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EAB6C" w14:textId="77777777" w:rsidR="00DC2A99" w:rsidRPr="00DC2A99" w:rsidRDefault="00DC2A99" w:rsidP="00DC2A99">
      <w:pPr>
        <w:rPr>
          <w:rFonts w:ascii="Times New Roman" w:hAnsi="Times New Roman" w:cs="Times New Roman"/>
          <w:b/>
          <w:sz w:val="28"/>
          <w:szCs w:val="28"/>
        </w:rPr>
      </w:pPr>
      <w:r w:rsidRPr="00DC2A99">
        <w:rPr>
          <w:rFonts w:ascii="Times New Roman" w:hAnsi="Times New Roman" w:cs="Times New Roman"/>
          <w:b/>
          <w:sz w:val="28"/>
          <w:szCs w:val="28"/>
        </w:rPr>
        <w:t xml:space="preserve">Заняття </w:t>
      </w:r>
      <w:r w:rsidRPr="00DC2A99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Pr="00DC2A9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32931C76" w14:textId="77777777" w:rsidR="00DC2A99" w:rsidRPr="00DC2A99" w:rsidRDefault="00DC2A99" w:rsidP="00DC2A99">
      <w:pPr>
        <w:rPr>
          <w:rFonts w:ascii="Times New Roman" w:hAnsi="Times New Roman" w:cs="Times New Roman"/>
          <w:sz w:val="28"/>
          <w:szCs w:val="28"/>
        </w:rPr>
      </w:pPr>
      <w:r w:rsidRPr="00DC2A99">
        <w:rPr>
          <w:rFonts w:ascii="Times New Roman" w:hAnsi="Times New Roman" w:cs="Times New Roman"/>
          <w:sz w:val="28"/>
          <w:szCs w:val="28"/>
        </w:rPr>
        <w:t>Тема. Моделі територіально-державного устрою.</w:t>
      </w:r>
    </w:p>
    <w:p w14:paraId="50B7A69E" w14:textId="77777777" w:rsidR="00DC2A99" w:rsidRPr="00DC2A99" w:rsidRDefault="00DC2A99" w:rsidP="00DC2A99">
      <w:pPr>
        <w:rPr>
          <w:rFonts w:ascii="Times New Roman" w:hAnsi="Times New Roman" w:cs="Times New Roman"/>
          <w:sz w:val="28"/>
          <w:szCs w:val="28"/>
        </w:rPr>
      </w:pPr>
      <w:r w:rsidRPr="00DC2A99">
        <w:rPr>
          <w:rFonts w:ascii="Times New Roman" w:hAnsi="Times New Roman" w:cs="Times New Roman"/>
          <w:sz w:val="28"/>
          <w:szCs w:val="28"/>
        </w:rPr>
        <w:t>План семінару:</w:t>
      </w:r>
    </w:p>
    <w:p w14:paraId="307FEDBE" w14:textId="77777777" w:rsidR="00DC2A99" w:rsidRPr="00DC2A99" w:rsidRDefault="00DC2A99" w:rsidP="00DC2A9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2A99">
        <w:rPr>
          <w:rFonts w:ascii="Times New Roman" w:hAnsi="Times New Roman" w:cs="Times New Roman"/>
          <w:sz w:val="28"/>
          <w:szCs w:val="28"/>
        </w:rPr>
        <w:t xml:space="preserve">Поняття адміністративно-територіального устрою  держави. </w:t>
      </w:r>
    </w:p>
    <w:p w14:paraId="36D04C8B" w14:textId="77777777" w:rsidR="00DC2A99" w:rsidRPr="00DC2A99" w:rsidRDefault="00DC2A99" w:rsidP="00DC2A9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2A99">
        <w:rPr>
          <w:rFonts w:ascii="Times New Roman" w:hAnsi="Times New Roman" w:cs="Times New Roman"/>
          <w:sz w:val="28"/>
          <w:szCs w:val="28"/>
        </w:rPr>
        <w:t xml:space="preserve">Форми політико - територіального пристрою. </w:t>
      </w:r>
    </w:p>
    <w:p w14:paraId="70154503" w14:textId="77777777" w:rsidR="00DC2A99" w:rsidRPr="00DC2A99" w:rsidRDefault="00DC2A99" w:rsidP="00DC2A9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2A99">
        <w:rPr>
          <w:rFonts w:ascii="Times New Roman" w:hAnsi="Times New Roman" w:cs="Times New Roman"/>
          <w:sz w:val="28"/>
          <w:szCs w:val="28"/>
        </w:rPr>
        <w:t xml:space="preserve">Унітарні і федеральні держави. </w:t>
      </w:r>
    </w:p>
    <w:p w14:paraId="7B058018" w14:textId="77777777" w:rsidR="00DC2A99" w:rsidRPr="00DC2A99" w:rsidRDefault="00DC2A99" w:rsidP="00DC2A9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2A99">
        <w:rPr>
          <w:rFonts w:ascii="Times New Roman" w:hAnsi="Times New Roman" w:cs="Times New Roman"/>
          <w:sz w:val="28"/>
          <w:szCs w:val="28"/>
        </w:rPr>
        <w:t xml:space="preserve">Типологія федерацій. </w:t>
      </w:r>
    </w:p>
    <w:p w14:paraId="1D100A3D" w14:textId="77777777" w:rsidR="00DC2A99" w:rsidRPr="00DC2A99" w:rsidRDefault="00DC2A99" w:rsidP="00DC2A9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2A99">
        <w:rPr>
          <w:rFonts w:ascii="Times New Roman" w:hAnsi="Times New Roman" w:cs="Times New Roman"/>
          <w:sz w:val="28"/>
          <w:szCs w:val="28"/>
        </w:rPr>
        <w:t xml:space="preserve">Порівняльний аналіз особливостей адміністративно-територіальної організації сучасних держав. </w:t>
      </w:r>
    </w:p>
    <w:p w14:paraId="0B6580D5" w14:textId="77777777" w:rsidR="00DC2A99" w:rsidRPr="00DC2A99" w:rsidRDefault="00DC2A99" w:rsidP="00DC2A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C2A99">
        <w:rPr>
          <w:rFonts w:ascii="Times New Roman" w:hAnsi="Times New Roman" w:cs="Times New Roman"/>
          <w:b/>
          <w:bCs/>
          <w:sz w:val="28"/>
          <w:szCs w:val="28"/>
        </w:rPr>
        <w:t>Література.</w:t>
      </w:r>
    </w:p>
    <w:p w14:paraId="500C2779" w14:textId="77777777" w:rsidR="00DC2A99" w:rsidRPr="00DC2A99" w:rsidRDefault="00DC2A99" w:rsidP="00DC2A99">
      <w:pPr>
        <w:numPr>
          <w:ilvl w:val="0"/>
          <w:numId w:val="2"/>
        </w:numPr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DC2A99">
        <w:rPr>
          <w:rFonts w:ascii="Times New Roman" w:hAnsi="Times New Roman" w:cs="Times New Roman"/>
          <w:iCs/>
          <w:sz w:val="28"/>
          <w:szCs w:val="28"/>
        </w:rPr>
        <w:t>Зеленько</w:t>
      </w:r>
      <w:proofErr w:type="spellEnd"/>
      <w:r w:rsidRPr="00DC2A99">
        <w:rPr>
          <w:rFonts w:ascii="Times New Roman" w:hAnsi="Times New Roman" w:cs="Times New Roman"/>
          <w:iCs/>
          <w:sz w:val="28"/>
          <w:szCs w:val="28"/>
        </w:rPr>
        <w:t xml:space="preserve"> Г. І. </w:t>
      </w:r>
      <w:r w:rsidRPr="00DC2A99">
        <w:rPr>
          <w:rFonts w:ascii="Times New Roman" w:hAnsi="Times New Roman" w:cs="Times New Roman"/>
          <w:sz w:val="28"/>
          <w:szCs w:val="28"/>
        </w:rPr>
        <w:t xml:space="preserve">Порівняльна політологія: науковий напрям чи метод дослідження // Наукові записки ІПЕНД. — 1998. — </w:t>
      </w:r>
      <w:proofErr w:type="spellStart"/>
      <w:r w:rsidRPr="00DC2A99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DC2A99">
        <w:rPr>
          <w:rFonts w:ascii="Times New Roman" w:hAnsi="Times New Roman" w:cs="Times New Roman"/>
          <w:sz w:val="28"/>
          <w:szCs w:val="28"/>
        </w:rPr>
        <w:t>. 5.</w:t>
      </w:r>
    </w:p>
    <w:p w14:paraId="7D531A5B" w14:textId="77777777" w:rsidR="00DC2A99" w:rsidRPr="00DC2A99" w:rsidRDefault="00DC2A99" w:rsidP="00DC2A99">
      <w:pPr>
        <w:numPr>
          <w:ilvl w:val="0"/>
          <w:numId w:val="2"/>
        </w:numPr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DC2A99">
        <w:rPr>
          <w:rFonts w:ascii="Times New Roman" w:hAnsi="Times New Roman" w:cs="Times New Roman"/>
          <w:iCs/>
          <w:sz w:val="28"/>
          <w:szCs w:val="28"/>
        </w:rPr>
        <w:t>Горбатенко</w:t>
      </w:r>
      <w:proofErr w:type="spellEnd"/>
      <w:r w:rsidRPr="00DC2A99">
        <w:rPr>
          <w:rFonts w:ascii="Times New Roman" w:hAnsi="Times New Roman" w:cs="Times New Roman"/>
          <w:iCs/>
          <w:sz w:val="28"/>
          <w:szCs w:val="28"/>
        </w:rPr>
        <w:t xml:space="preserve"> В. П. </w:t>
      </w:r>
      <w:r w:rsidRPr="00DC2A99">
        <w:rPr>
          <w:rFonts w:ascii="Times New Roman" w:hAnsi="Times New Roman" w:cs="Times New Roman"/>
          <w:sz w:val="28"/>
          <w:szCs w:val="28"/>
        </w:rPr>
        <w:t>Стратегія модернізації суспільства: Україна і світ на зламі тисячоліть. — К., 1999.</w:t>
      </w:r>
    </w:p>
    <w:p w14:paraId="7827073F" w14:textId="77777777" w:rsidR="00DC2A99" w:rsidRPr="00DC2A99" w:rsidRDefault="00DC2A99" w:rsidP="00DC2A9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C2A99">
        <w:rPr>
          <w:rFonts w:ascii="Times New Roman" w:hAnsi="Times New Roman" w:cs="Times New Roman"/>
          <w:iCs/>
          <w:sz w:val="28"/>
          <w:szCs w:val="28"/>
        </w:rPr>
        <w:t>Здіорук</w:t>
      </w:r>
      <w:proofErr w:type="spellEnd"/>
      <w:r w:rsidRPr="00DC2A99">
        <w:rPr>
          <w:rFonts w:ascii="Times New Roman" w:hAnsi="Times New Roman" w:cs="Times New Roman"/>
          <w:iCs/>
          <w:sz w:val="28"/>
          <w:szCs w:val="28"/>
        </w:rPr>
        <w:t xml:space="preserve"> С. І., </w:t>
      </w:r>
      <w:proofErr w:type="spellStart"/>
      <w:r w:rsidRPr="00DC2A99">
        <w:rPr>
          <w:rFonts w:ascii="Times New Roman" w:hAnsi="Times New Roman" w:cs="Times New Roman"/>
          <w:iCs/>
          <w:sz w:val="28"/>
          <w:szCs w:val="28"/>
        </w:rPr>
        <w:t>Бичек</w:t>
      </w:r>
      <w:proofErr w:type="spellEnd"/>
      <w:r w:rsidRPr="00DC2A99">
        <w:rPr>
          <w:rFonts w:ascii="Times New Roman" w:hAnsi="Times New Roman" w:cs="Times New Roman"/>
          <w:iCs/>
          <w:sz w:val="28"/>
          <w:szCs w:val="28"/>
        </w:rPr>
        <w:t xml:space="preserve"> В. В. </w:t>
      </w:r>
      <w:r w:rsidRPr="00DC2A99">
        <w:rPr>
          <w:rFonts w:ascii="Times New Roman" w:hAnsi="Times New Roman" w:cs="Times New Roman"/>
          <w:sz w:val="28"/>
          <w:szCs w:val="28"/>
        </w:rPr>
        <w:t>Проблеми функціонування політичних партій України в системі владних відносин: Монографія. — К., 2001.</w:t>
      </w:r>
    </w:p>
    <w:p w14:paraId="0C4DF533" w14:textId="77777777" w:rsidR="00DC2A99" w:rsidRPr="00DC2A99" w:rsidRDefault="00DC2A99" w:rsidP="00DC2A9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C2A99">
        <w:rPr>
          <w:rFonts w:ascii="Times New Roman" w:hAnsi="Times New Roman" w:cs="Times New Roman"/>
          <w:iCs/>
          <w:sz w:val="28"/>
          <w:szCs w:val="28"/>
        </w:rPr>
        <w:t>Зіллер</w:t>
      </w:r>
      <w:proofErr w:type="spellEnd"/>
      <w:r w:rsidRPr="00DC2A99">
        <w:rPr>
          <w:rFonts w:ascii="Times New Roman" w:hAnsi="Times New Roman" w:cs="Times New Roman"/>
          <w:iCs/>
          <w:sz w:val="28"/>
          <w:szCs w:val="28"/>
        </w:rPr>
        <w:t xml:space="preserve"> Ж. </w:t>
      </w:r>
      <w:r w:rsidRPr="00DC2A99">
        <w:rPr>
          <w:rFonts w:ascii="Times New Roman" w:hAnsi="Times New Roman" w:cs="Times New Roman"/>
          <w:sz w:val="28"/>
          <w:szCs w:val="28"/>
        </w:rPr>
        <w:t xml:space="preserve">Політико-адміністративні системи країн ЄС. Порівняльний аналіз / Пер. з </w:t>
      </w:r>
      <w:proofErr w:type="spellStart"/>
      <w:r w:rsidRPr="00DC2A99">
        <w:rPr>
          <w:rFonts w:ascii="Times New Roman" w:hAnsi="Times New Roman" w:cs="Times New Roman"/>
          <w:sz w:val="28"/>
          <w:szCs w:val="28"/>
        </w:rPr>
        <w:t>фр</w:t>
      </w:r>
      <w:proofErr w:type="spellEnd"/>
      <w:r w:rsidRPr="00DC2A99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Pr="00DC2A99">
        <w:rPr>
          <w:rFonts w:ascii="Times New Roman" w:hAnsi="Times New Roman" w:cs="Times New Roman"/>
          <w:sz w:val="28"/>
          <w:szCs w:val="28"/>
        </w:rPr>
        <w:t>Ховхуна</w:t>
      </w:r>
      <w:proofErr w:type="spellEnd"/>
      <w:r w:rsidRPr="00DC2A99">
        <w:rPr>
          <w:rFonts w:ascii="Times New Roman" w:hAnsi="Times New Roman" w:cs="Times New Roman"/>
          <w:sz w:val="28"/>
          <w:szCs w:val="28"/>
        </w:rPr>
        <w:t>. — К., 1996.</w:t>
      </w:r>
    </w:p>
    <w:p w14:paraId="25C45C01" w14:textId="77777777" w:rsidR="00DC2A99" w:rsidRPr="00DC2A99" w:rsidRDefault="00DC2A99" w:rsidP="00DC2A99">
      <w:pPr>
        <w:rPr>
          <w:lang w:val="ru-RU"/>
        </w:rPr>
      </w:pPr>
    </w:p>
    <w:p w14:paraId="790A47DC" w14:textId="77777777" w:rsidR="00DC2A99" w:rsidRPr="00DC2A99" w:rsidRDefault="00DC2A99" w:rsidP="00DC2A99"/>
    <w:p w14:paraId="39BA5E5E" w14:textId="77777777" w:rsidR="00722A84" w:rsidRDefault="00722A84"/>
    <w:sectPr w:rsidR="00722A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964CE"/>
    <w:multiLevelType w:val="hybridMultilevel"/>
    <w:tmpl w:val="F906DC8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4980FE9"/>
    <w:multiLevelType w:val="hybridMultilevel"/>
    <w:tmpl w:val="FC12CB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04861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32564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C4"/>
    <w:rsid w:val="000E62C4"/>
    <w:rsid w:val="003E6E10"/>
    <w:rsid w:val="00722A84"/>
    <w:rsid w:val="00797A53"/>
    <w:rsid w:val="00C27DC4"/>
    <w:rsid w:val="00DC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1E54B-F567-448F-9870-E02D8E19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7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D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D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D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7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7D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7D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7D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7D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7D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7D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7D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7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27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27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27D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D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D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27D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D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291</Characters>
  <Application>Microsoft Office Word</Application>
  <DocSecurity>0</DocSecurity>
  <Lines>2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Чайка</dc:creator>
  <cp:keywords/>
  <dc:description/>
  <cp:lastModifiedBy>user</cp:lastModifiedBy>
  <cp:revision>2</cp:revision>
  <dcterms:created xsi:type="dcterms:W3CDTF">2025-02-26T14:46:00Z</dcterms:created>
  <dcterms:modified xsi:type="dcterms:W3CDTF">2025-02-26T14:46:00Z</dcterms:modified>
</cp:coreProperties>
</file>