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E8E4F" w14:textId="73AC4B47" w:rsidR="00BE17FB" w:rsidRPr="00C50111" w:rsidRDefault="00BE17FB" w:rsidP="00BE17FB">
      <w:pPr>
        <w:shd w:val="clear" w:color="auto" w:fill="FFFFFF"/>
        <w:tabs>
          <w:tab w:val="left" w:pos="567"/>
        </w:tabs>
        <w:jc w:val="center"/>
        <w:rPr>
          <w:b/>
          <w:lang w:val="uk-UA"/>
        </w:rPr>
      </w:pPr>
      <w:r w:rsidRPr="00C50111">
        <w:rPr>
          <w:b/>
          <w:lang w:val="uk-UA"/>
        </w:rPr>
        <w:t>Рекомендована література</w:t>
      </w:r>
    </w:p>
    <w:p w14:paraId="33D0C553" w14:textId="77777777" w:rsidR="00C50111" w:rsidRPr="00C50111" w:rsidRDefault="00C50111" w:rsidP="00BE17FB">
      <w:pPr>
        <w:shd w:val="clear" w:color="auto" w:fill="FFFFFF"/>
        <w:tabs>
          <w:tab w:val="left" w:pos="567"/>
        </w:tabs>
        <w:jc w:val="center"/>
        <w:rPr>
          <w:b/>
          <w:bCs/>
          <w:spacing w:val="-6"/>
          <w:lang w:val="uk-UA"/>
        </w:rPr>
      </w:pPr>
    </w:p>
    <w:p w14:paraId="52866722" w14:textId="77777777" w:rsidR="00BE17FB" w:rsidRPr="00C50111" w:rsidRDefault="00BE17FB" w:rsidP="00BE17FB">
      <w:pPr>
        <w:shd w:val="clear" w:color="auto" w:fill="FFFFFF"/>
        <w:tabs>
          <w:tab w:val="left" w:pos="567"/>
        </w:tabs>
        <w:jc w:val="center"/>
        <w:rPr>
          <w:b/>
          <w:bCs/>
          <w:spacing w:val="-6"/>
          <w:lang w:val="uk-UA"/>
        </w:rPr>
      </w:pPr>
      <w:r w:rsidRPr="00C50111">
        <w:rPr>
          <w:b/>
          <w:bCs/>
          <w:spacing w:val="-6"/>
          <w:lang w:val="uk-UA"/>
        </w:rPr>
        <w:t>Базова</w:t>
      </w:r>
    </w:p>
    <w:p w14:paraId="4B3C0EBC" w14:textId="4639878E" w:rsidR="00BE17FB" w:rsidRPr="00C50111" w:rsidRDefault="00BE17FB" w:rsidP="00BE17FB">
      <w:pPr>
        <w:shd w:val="clear" w:color="auto" w:fill="FFFFFF"/>
        <w:tabs>
          <w:tab w:val="left" w:pos="567"/>
        </w:tabs>
        <w:jc w:val="both"/>
        <w:rPr>
          <w:lang w:val="uk-UA"/>
        </w:rPr>
      </w:pPr>
    </w:p>
    <w:p w14:paraId="41B7905F" w14:textId="77777777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Європейська конвенція про захист прав людини і основоположних свобод від 04.11.1950 р. та додаткові протоколи, </w:t>
      </w:r>
      <w:proofErr w:type="spellStart"/>
      <w:r w:rsidRPr="00C50111">
        <w:rPr>
          <w:sz w:val="24"/>
          <w:lang w:val="uk-UA"/>
        </w:rPr>
        <w:t>рат</w:t>
      </w:r>
      <w:proofErr w:type="spellEnd"/>
      <w:r w:rsidRPr="00C50111">
        <w:rPr>
          <w:sz w:val="24"/>
          <w:lang w:val="uk-UA"/>
        </w:rPr>
        <w:t xml:space="preserve">. Законом України від 17.07.1997 р. (зміни в назві конвенції згідно Закону України від 09.02.2006р.) // Офіційний вісник України. 2006. №32. Ст. 2371. </w:t>
      </w:r>
    </w:p>
    <w:p w14:paraId="3A2A7171" w14:textId="69CC6AB7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Загальн</w:t>
      </w:r>
      <w:r>
        <w:rPr>
          <w:sz w:val="24"/>
          <w:lang w:val="uk-UA"/>
        </w:rPr>
        <w:t>а</w:t>
      </w:r>
      <w:r w:rsidRPr="00C50111">
        <w:rPr>
          <w:sz w:val="24"/>
          <w:lang w:val="uk-UA"/>
        </w:rPr>
        <w:t xml:space="preserve"> деклараці</w:t>
      </w:r>
      <w:r>
        <w:rPr>
          <w:sz w:val="24"/>
          <w:lang w:val="uk-UA"/>
        </w:rPr>
        <w:t>я</w:t>
      </w:r>
      <w:r w:rsidRPr="00C50111">
        <w:rPr>
          <w:sz w:val="24"/>
          <w:lang w:val="uk-UA"/>
        </w:rPr>
        <w:t xml:space="preserve"> прав людини 1948 р. URL: zakon.rada.gov.ua/</w:t>
      </w:r>
      <w:proofErr w:type="spellStart"/>
      <w:r w:rsidRPr="00C50111">
        <w:rPr>
          <w:sz w:val="24"/>
          <w:lang w:val="uk-UA"/>
        </w:rPr>
        <w:t>laws</w:t>
      </w:r>
      <w:proofErr w:type="spellEnd"/>
      <w:r w:rsidRPr="00C50111">
        <w:rPr>
          <w:sz w:val="24"/>
          <w:lang w:val="uk-UA"/>
        </w:rPr>
        <w:t>/</w:t>
      </w:r>
      <w:proofErr w:type="spellStart"/>
      <w:r w:rsidRPr="00C50111">
        <w:rPr>
          <w:sz w:val="24"/>
          <w:lang w:val="uk-UA"/>
        </w:rPr>
        <w:t>show</w:t>
      </w:r>
      <w:proofErr w:type="spellEnd"/>
      <w:r w:rsidRPr="00C50111">
        <w:rPr>
          <w:sz w:val="24"/>
          <w:lang w:val="uk-UA"/>
        </w:rPr>
        <w:t>/995_015</w:t>
      </w:r>
    </w:p>
    <w:p w14:paraId="094EC93B" w14:textId="0A6FF04E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Задорожній О. В. Від теорії міжнародного права до практики захисту прав людини: монографія / О. В. Задорожній, О. Р. Поєдинок. –Київ : Фенікс, 2018.  718 с.</w:t>
      </w:r>
    </w:p>
    <w:p w14:paraId="695C96C9" w14:textId="77777777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Захист прав внутрішньо переміщених осіб: монографія / за </w:t>
      </w:r>
      <w:proofErr w:type="spellStart"/>
      <w:r w:rsidRPr="00C50111">
        <w:rPr>
          <w:sz w:val="24"/>
          <w:lang w:val="uk-UA"/>
        </w:rPr>
        <w:t>заг</w:t>
      </w:r>
      <w:proofErr w:type="spellEnd"/>
      <w:r w:rsidRPr="00C50111">
        <w:rPr>
          <w:sz w:val="24"/>
          <w:lang w:val="uk-UA"/>
        </w:rPr>
        <w:t xml:space="preserve">. ред.: д-ра </w:t>
      </w:r>
      <w:proofErr w:type="spellStart"/>
      <w:r w:rsidRPr="00C50111">
        <w:rPr>
          <w:sz w:val="24"/>
          <w:lang w:val="uk-UA"/>
        </w:rPr>
        <w:t>юрид</w:t>
      </w:r>
      <w:proofErr w:type="spellEnd"/>
      <w:r w:rsidRPr="00C50111">
        <w:rPr>
          <w:sz w:val="24"/>
          <w:lang w:val="uk-UA"/>
        </w:rPr>
        <w:t xml:space="preserve">. наук, проф. О.Я. Рогача; д-ра </w:t>
      </w:r>
      <w:proofErr w:type="spellStart"/>
      <w:r w:rsidRPr="00C50111">
        <w:rPr>
          <w:sz w:val="24"/>
          <w:lang w:val="uk-UA"/>
        </w:rPr>
        <w:t>юрид</w:t>
      </w:r>
      <w:proofErr w:type="spellEnd"/>
      <w:r w:rsidRPr="00C50111">
        <w:rPr>
          <w:sz w:val="24"/>
          <w:lang w:val="uk-UA"/>
        </w:rPr>
        <w:t xml:space="preserve">. наук, проф. М.В. Савчина; </w:t>
      </w:r>
      <w:proofErr w:type="spellStart"/>
      <w:r w:rsidRPr="00C50111">
        <w:rPr>
          <w:sz w:val="24"/>
          <w:lang w:val="uk-UA"/>
        </w:rPr>
        <w:t>к.ю.н</w:t>
      </w:r>
      <w:proofErr w:type="spellEnd"/>
      <w:r w:rsidRPr="00C50111">
        <w:rPr>
          <w:sz w:val="24"/>
          <w:lang w:val="uk-UA"/>
        </w:rPr>
        <w:t xml:space="preserve">, доц. М.В. </w:t>
      </w:r>
      <w:proofErr w:type="spellStart"/>
      <w:r w:rsidRPr="00C50111">
        <w:rPr>
          <w:sz w:val="24"/>
          <w:lang w:val="uk-UA"/>
        </w:rPr>
        <w:t>Менджул</w:t>
      </w:r>
      <w:proofErr w:type="spellEnd"/>
      <w:r w:rsidRPr="00C50111">
        <w:rPr>
          <w:sz w:val="24"/>
          <w:lang w:val="uk-UA"/>
        </w:rPr>
        <w:t xml:space="preserve">. Ужгород: РІК-У, 2018. 268 с. </w:t>
      </w:r>
    </w:p>
    <w:p w14:paraId="31105169" w14:textId="77777777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Конвенція ООН з ліквідації всіх форм дискримінації щодо жінок 1979 р. // URL: zakon.rada.gov.ua/</w:t>
      </w:r>
      <w:proofErr w:type="spellStart"/>
      <w:r w:rsidRPr="00C50111">
        <w:rPr>
          <w:sz w:val="24"/>
          <w:lang w:val="uk-UA"/>
        </w:rPr>
        <w:t>laws</w:t>
      </w:r>
      <w:proofErr w:type="spellEnd"/>
      <w:r w:rsidRPr="00C50111">
        <w:rPr>
          <w:sz w:val="24"/>
          <w:lang w:val="uk-UA"/>
        </w:rPr>
        <w:t>/</w:t>
      </w:r>
      <w:proofErr w:type="spellStart"/>
      <w:r w:rsidRPr="00C50111">
        <w:rPr>
          <w:sz w:val="24"/>
          <w:lang w:val="uk-UA"/>
        </w:rPr>
        <w:t>show</w:t>
      </w:r>
      <w:proofErr w:type="spellEnd"/>
      <w:r w:rsidRPr="00C50111">
        <w:rPr>
          <w:sz w:val="24"/>
          <w:lang w:val="uk-UA"/>
        </w:rPr>
        <w:t xml:space="preserve">/995_ </w:t>
      </w:r>
    </w:p>
    <w:p w14:paraId="3007F4FC" w14:textId="77777777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Конвенція про права осіб з інвалідністю 2006 р. URL://zakon.rada.gov.ua/laws/show/995_105</w:t>
      </w:r>
    </w:p>
    <w:p w14:paraId="3C4E28A9" w14:textId="77777777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Конвенція проти катувань та інших жорстоких, нелюдських або таких, що принижують гідність, видів поводження і покарання 1984 р. URL: zakon.rada.gov.ua/</w:t>
      </w:r>
      <w:proofErr w:type="spellStart"/>
      <w:r w:rsidRPr="00C50111">
        <w:rPr>
          <w:sz w:val="24"/>
          <w:lang w:val="uk-UA"/>
        </w:rPr>
        <w:t>laws</w:t>
      </w:r>
      <w:proofErr w:type="spellEnd"/>
      <w:r w:rsidRPr="00C50111">
        <w:rPr>
          <w:sz w:val="24"/>
          <w:lang w:val="uk-UA"/>
        </w:rPr>
        <w:t>/</w:t>
      </w:r>
      <w:proofErr w:type="spellStart"/>
      <w:r w:rsidRPr="00C50111">
        <w:rPr>
          <w:sz w:val="24"/>
          <w:lang w:val="uk-UA"/>
        </w:rPr>
        <w:t>show</w:t>
      </w:r>
      <w:proofErr w:type="spellEnd"/>
      <w:r w:rsidRPr="00C50111">
        <w:rPr>
          <w:sz w:val="24"/>
          <w:lang w:val="uk-UA"/>
        </w:rPr>
        <w:t xml:space="preserve">/995_043 </w:t>
      </w:r>
    </w:p>
    <w:p w14:paraId="1D7AAF51" w14:textId="77777777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Конституція України від 28.06.1996 // Відомості Верховної Ради України (ВВР). 1996. № 30. ст. 141. URL: </w:t>
      </w:r>
      <w:hyperlink r:id="rId5" w:history="1">
        <w:r w:rsidRPr="00C50111">
          <w:rPr>
            <w:rStyle w:val="a3"/>
            <w:sz w:val="24"/>
            <w:lang w:val="uk-UA"/>
          </w:rPr>
          <w:t>http://zako№3.rada.gov.ua/laws/show/254%D0%BA/96-%D0%B2%D1%80</w:t>
        </w:r>
      </w:hyperlink>
      <w:r w:rsidRPr="00C50111">
        <w:rPr>
          <w:sz w:val="24"/>
          <w:lang w:val="uk-UA"/>
        </w:rPr>
        <w:t xml:space="preserve"> </w:t>
      </w:r>
    </w:p>
    <w:p w14:paraId="6F03779E" w14:textId="29EA9B89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Любашенко</w:t>
      </w:r>
      <w:proofErr w:type="spellEnd"/>
      <w:r w:rsidRPr="00C50111">
        <w:rPr>
          <w:sz w:val="24"/>
          <w:lang w:val="uk-UA"/>
        </w:rPr>
        <w:t xml:space="preserve"> В.І. Концепція </w:t>
      </w:r>
      <w:r w:rsidR="00E05B62">
        <w:rPr>
          <w:sz w:val="24"/>
          <w:lang w:val="uk-UA"/>
        </w:rPr>
        <w:t>«</w:t>
      </w:r>
      <w:r w:rsidRPr="00C50111">
        <w:rPr>
          <w:sz w:val="24"/>
          <w:lang w:val="uk-UA"/>
        </w:rPr>
        <w:t>обов`язок захищати</w:t>
      </w:r>
      <w:r w:rsidR="00E05B62">
        <w:rPr>
          <w:sz w:val="24"/>
          <w:lang w:val="uk-UA"/>
        </w:rPr>
        <w:t>»</w:t>
      </w:r>
      <w:r w:rsidRPr="00C50111">
        <w:rPr>
          <w:sz w:val="24"/>
          <w:lang w:val="uk-UA"/>
        </w:rPr>
        <w:t xml:space="preserve"> і права людини. Одеса: Фенікс, 2019. 216 с. </w:t>
      </w:r>
    </w:p>
    <w:p w14:paraId="7310E5C0" w14:textId="285D8FA4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Манукян</w:t>
      </w:r>
      <w:proofErr w:type="spellEnd"/>
      <w:r w:rsidRPr="00C50111">
        <w:rPr>
          <w:sz w:val="24"/>
          <w:lang w:val="uk-UA"/>
        </w:rPr>
        <w:t xml:space="preserve"> В. І. Страсбурзьке право. Європейський суд з прав людини. Право, практика, коментар / В’ячеслав </w:t>
      </w:r>
      <w:proofErr w:type="spellStart"/>
      <w:r w:rsidRPr="00C50111">
        <w:rPr>
          <w:sz w:val="24"/>
          <w:lang w:val="uk-UA"/>
        </w:rPr>
        <w:t>Манукян</w:t>
      </w:r>
      <w:proofErr w:type="spellEnd"/>
      <w:r w:rsidRPr="00C50111">
        <w:rPr>
          <w:sz w:val="24"/>
          <w:lang w:val="uk-UA"/>
        </w:rPr>
        <w:t xml:space="preserve">; пер. з рос. О. М. </w:t>
      </w:r>
      <w:proofErr w:type="spellStart"/>
      <w:r w:rsidRPr="00C50111">
        <w:rPr>
          <w:sz w:val="24"/>
          <w:lang w:val="uk-UA"/>
        </w:rPr>
        <w:t>Уліщенко</w:t>
      </w:r>
      <w:proofErr w:type="spellEnd"/>
      <w:r w:rsidRPr="00C50111">
        <w:rPr>
          <w:sz w:val="24"/>
          <w:lang w:val="uk-UA"/>
        </w:rPr>
        <w:t>. – Харків : Право, 2019. – 560 с.</w:t>
      </w:r>
    </w:p>
    <w:p w14:paraId="584A07E3" w14:textId="285C5B40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Міжнародна конвенція про ліквідацію всіх форм расової дискримінації 1965 р. </w:t>
      </w:r>
      <w:hyperlink r:id="rId6" w:history="1">
        <w:r w:rsidRPr="00C50111">
          <w:rPr>
            <w:rStyle w:val="a3"/>
            <w:sz w:val="24"/>
            <w:lang w:val="uk-UA"/>
          </w:rPr>
          <w:t>URL:</w:t>
        </w:r>
        <w:r w:rsidR="00E05B62">
          <w:rPr>
            <w:rStyle w:val="a3"/>
            <w:sz w:val="24"/>
            <w:lang w:val="uk-UA"/>
          </w:rPr>
          <w:t xml:space="preserve"> </w:t>
        </w:r>
        <w:r w:rsidRPr="00C50111">
          <w:rPr>
            <w:rStyle w:val="a3"/>
            <w:sz w:val="24"/>
            <w:lang w:val="uk-UA"/>
          </w:rPr>
          <w:t>//zakon.rada.gov.ua/</w:t>
        </w:r>
        <w:proofErr w:type="spellStart"/>
        <w:r w:rsidRPr="00C50111">
          <w:rPr>
            <w:rStyle w:val="a3"/>
            <w:sz w:val="24"/>
            <w:lang w:val="uk-UA"/>
          </w:rPr>
          <w:t>laws</w:t>
        </w:r>
        <w:proofErr w:type="spellEnd"/>
        <w:r w:rsidRPr="00C50111">
          <w:rPr>
            <w:rStyle w:val="a3"/>
            <w:sz w:val="24"/>
            <w:lang w:val="uk-UA"/>
          </w:rPr>
          <w:t>/</w:t>
        </w:r>
        <w:proofErr w:type="spellStart"/>
        <w:r w:rsidRPr="00C50111">
          <w:rPr>
            <w:rStyle w:val="a3"/>
            <w:sz w:val="24"/>
            <w:lang w:val="uk-UA"/>
          </w:rPr>
          <w:t>show</w:t>
        </w:r>
        <w:proofErr w:type="spellEnd"/>
        <w:r w:rsidRPr="00C50111">
          <w:rPr>
            <w:rStyle w:val="a3"/>
            <w:sz w:val="24"/>
            <w:lang w:val="uk-UA"/>
          </w:rPr>
          <w:t>/995_105</w:t>
        </w:r>
      </w:hyperlink>
      <w:r w:rsidRPr="00C50111">
        <w:rPr>
          <w:sz w:val="24"/>
          <w:lang w:val="uk-UA"/>
        </w:rPr>
        <w:t xml:space="preserve"> </w:t>
      </w:r>
    </w:p>
    <w:p w14:paraId="2B1D78AA" w14:textId="77777777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Міжнародний пакт про громадянські і політичні права 1966 р. URL: zakon.rada.gov.ua/</w:t>
      </w:r>
      <w:proofErr w:type="spellStart"/>
      <w:r w:rsidRPr="00C50111">
        <w:rPr>
          <w:sz w:val="24"/>
          <w:lang w:val="uk-UA"/>
        </w:rPr>
        <w:t>laws</w:t>
      </w:r>
      <w:proofErr w:type="spellEnd"/>
      <w:r w:rsidRPr="00C50111">
        <w:rPr>
          <w:sz w:val="24"/>
          <w:lang w:val="uk-UA"/>
        </w:rPr>
        <w:t>/</w:t>
      </w:r>
      <w:proofErr w:type="spellStart"/>
      <w:r w:rsidRPr="00C50111">
        <w:rPr>
          <w:sz w:val="24"/>
          <w:lang w:val="uk-UA"/>
        </w:rPr>
        <w:t>show</w:t>
      </w:r>
      <w:proofErr w:type="spellEnd"/>
      <w:r w:rsidRPr="00C50111">
        <w:rPr>
          <w:sz w:val="24"/>
          <w:lang w:val="uk-UA"/>
        </w:rPr>
        <w:t xml:space="preserve">/995_043 </w:t>
      </w:r>
    </w:p>
    <w:p w14:paraId="24AAEC7F" w14:textId="77777777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Міжнародний пакт про економічні, соціальні і культурні права 1966 р. // URL: zakon.rada.gov.ua/</w:t>
      </w:r>
      <w:proofErr w:type="spellStart"/>
      <w:r w:rsidRPr="00C50111">
        <w:rPr>
          <w:sz w:val="24"/>
          <w:lang w:val="uk-UA"/>
        </w:rPr>
        <w:t>laws</w:t>
      </w:r>
      <w:proofErr w:type="spellEnd"/>
      <w:r w:rsidRPr="00C50111">
        <w:rPr>
          <w:sz w:val="24"/>
          <w:lang w:val="uk-UA"/>
        </w:rPr>
        <w:t>/</w:t>
      </w:r>
      <w:proofErr w:type="spellStart"/>
      <w:r w:rsidRPr="00C50111">
        <w:rPr>
          <w:sz w:val="24"/>
          <w:lang w:val="uk-UA"/>
        </w:rPr>
        <w:t>show</w:t>
      </w:r>
      <w:proofErr w:type="spellEnd"/>
      <w:r w:rsidRPr="00C50111">
        <w:rPr>
          <w:sz w:val="24"/>
          <w:lang w:val="uk-UA"/>
        </w:rPr>
        <w:t xml:space="preserve">/995_ </w:t>
      </w:r>
    </w:p>
    <w:p w14:paraId="18422006" w14:textId="6AC508B1" w:rsidR="00C50111" w:rsidRPr="00C50111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Практика ЄСПЛ. Український акцент. </w:t>
      </w:r>
      <w:r w:rsidR="00E05B62" w:rsidRPr="00C50111">
        <w:rPr>
          <w:sz w:val="24"/>
          <w:lang w:val="uk-UA"/>
        </w:rPr>
        <w:t>URL:</w:t>
      </w:r>
      <w:r w:rsidR="00E05B62">
        <w:rPr>
          <w:sz w:val="24"/>
          <w:lang w:val="uk-UA"/>
        </w:rPr>
        <w:t xml:space="preserve"> </w:t>
      </w:r>
      <w:hyperlink r:id="rId7" w:history="1">
        <w:r w:rsidR="00E05B62" w:rsidRPr="00D95A2D">
          <w:rPr>
            <w:rStyle w:val="a3"/>
            <w:sz w:val="24"/>
            <w:lang w:val="uk-UA"/>
          </w:rPr>
          <w:t>https://www.echr.com.ua</w:t>
        </w:r>
      </w:hyperlink>
    </w:p>
    <w:p w14:paraId="3BD34E09" w14:textId="1668265D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Про виконання рішень та застосування практики Європейського суду з прав людини: Закон України від 23.02.2006 р. // Відомості Верховної Ради України. 2006. №</w:t>
      </w:r>
      <w:r w:rsidR="00E05B62">
        <w:rPr>
          <w:sz w:val="24"/>
          <w:lang w:val="uk-UA"/>
        </w:rPr>
        <w:t xml:space="preserve"> </w:t>
      </w:r>
      <w:r w:rsidRPr="00C50111">
        <w:rPr>
          <w:sz w:val="24"/>
          <w:lang w:val="uk-UA"/>
        </w:rPr>
        <w:t xml:space="preserve">30. Ст. 260. </w:t>
      </w:r>
    </w:p>
    <w:p w14:paraId="34659087" w14:textId="77777777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Про міжнародні договори України від 29.06.2004 // Відомості Верховної Ради України (ВВР), 2004, № 50, ст.540 URL: </w:t>
      </w:r>
      <w:hyperlink r:id="rId8" w:history="1">
        <w:r w:rsidRPr="00C50111">
          <w:rPr>
            <w:rStyle w:val="a3"/>
            <w:sz w:val="24"/>
            <w:lang w:val="uk-UA"/>
          </w:rPr>
          <w:t>http://zako№3.rada.gov.ua/laws/show/1906-15</w:t>
        </w:r>
      </w:hyperlink>
    </w:p>
    <w:p w14:paraId="37665C0B" w14:textId="5E35D1C5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Размєтаєва</w:t>
      </w:r>
      <w:proofErr w:type="spellEnd"/>
      <w:r w:rsidRPr="00C50111">
        <w:rPr>
          <w:sz w:val="24"/>
          <w:lang w:val="uk-UA"/>
        </w:rPr>
        <w:t xml:space="preserve"> Ю</w:t>
      </w:r>
      <w:r w:rsidR="00EC3F50">
        <w:rPr>
          <w:sz w:val="24"/>
          <w:lang w:val="uk-UA"/>
        </w:rPr>
        <w:t>.</w:t>
      </w:r>
      <w:r w:rsidRPr="00C50111">
        <w:rPr>
          <w:sz w:val="24"/>
          <w:lang w:val="uk-UA"/>
        </w:rPr>
        <w:t xml:space="preserve"> С. Доктрина та практика захисту прав людини : навчальний посібник / Ю. С. </w:t>
      </w:r>
      <w:proofErr w:type="spellStart"/>
      <w:r w:rsidRPr="00C50111">
        <w:rPr>
          <w:sz w:val="24"/>
          <w:lang w:val="uk-UA"/>
        </w:rPr>
        <w:t>Размєтаєва</w:t>
      </w:r>
      <w:proofErr w:type="spellEnd"/>
      <w:r w:rsidRPr="00C50111">
        <w:rPr>
          <w:sz w:val="24"/>
          <w:lang w:val="uk-UA"/>
        </w:rPr>
        <w:t xml:space="preserve">. Київ: ФОП </w:t>
      </w:r>
      <w:proofErr w:type="spellStart"/>
      <w:r w:rsidRPr="00C50111">
        <w:rPr>
          <w:sz w:val="24"/>
          <w:lang w:val="uk-UA"/>
        </w:rPr>
        <w:t>Голембовська</w:t>
      </w:r>
      <w:proofErr w:type="spellEnd"/>
      <w:r w:rsidRPr="00C50111">
        <w:rPr>
          <w:sz w:val="24"/>
          <w:lang w:val="uk-UA"/>
        </w:rPr>
        <w:t xml:space="preserve"> О.О., 2018.  364 с.</w:t>
      </w:r>
    </w:p>
    <w:p w14:paraId="6CE5D308" w14:textId="3C16838D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Рішення Європейського суду з прав людини. Пошукова система</w:t>
      </w:r>
      <w:r w:rsidR="00E05B62">
        <w:rPr>
          <w:sz w:val="24"/>
          <w:lang w:val="uk-UA"/>
        </w:rPr>
        <w:t xml:space="preserve"> </w:t>
      </w:r>
      <w:r w:rsidRPr="00C50111">
        <w:rPr>
          <w:sz w:val="24"/>
          <w:lang w:val="uk-UA"/>
        </w:rPr>
        <w:t xml:space="preserve">/ ЄСПЛ, 2018. </w:t>
      </w:r>
      <w:r w:rsidR="00E05B62" w:rsidRPr="00C50111">
        <w:rPr>
          <w:sz w:val="24"/>
          <w:lang w:val="uk-UA"/>
        </w:rPr>
        <w:t>URL:</w:t>
      </w:r>
      <w:r w:rsidR="00E05B62">
        <w:rPr>
          <w:sz w:val="24"/>
          <w:lang w:val="uk-UA"/>
        </w:rPr>
        <w:t xml:space="preserve"> </w:t>
      </w:r>
      <w:r w:rsidRPr="00C50111">
        <w:rPr>
          <w:sz w:val="24"/>
          <w:lang w:val="uk-UA"/>
        </w:rPr>
        <w:t xml:space="preserve">http://hudoc.echr.coe.int/eng </w:t>
      </w:r>
    </w:p>
    <w:p w14:paraId="22ACE76B" w14:textId="77777777" w:rsidR="00EC3F50" w:rsidRDefault="00C50111" w:rsidP="008578F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lastRenderedPageBreak/>
        <w:t xml:space="preserve">Сироїд Т. Л. Міжнародний захист прав людини : </w:t>
      </w:r>
      <w:proofErr w:type="spellStart"/>
      <w:r w:rsidRPr="00C50111">
        <w:rPr>
          <w:sz w:val="24"/>
          <w:lang w:val="uk-UA"/>
        </w:rPr>
        <w:t>навч</w:t>
      </w:r>
      <w:proofErr w:type="spellEnd"/>
      <w:r w:rsidRPr="00C50111">
        <w:rPr>
          <w:sz w:val="24"/>
          <w:lang w:val="uk-UA"/>
        </w:rPr>
        <w:t xml:space="preserve">. </w:t>
      </w:r>
      <w:proofErr w:type="spellStart"/>
      <w:r w:rsidRPr="00C50111">
        <w:rPr>
          <w:sz w:val="24"/>
          <w:lang w:val="uk-UA"/>
        </w:rPr>
        <w:t>посіб</w:t>
      </w:r>
      <w:proofErr w:type="spellEnd"/>
      <w:r w:rsidRPr="00C50111">
        <w:rPr>
          <w:sz w:val="24"/>
          <w:lang w:val="uk-UA"/>
        </w:rPr>
        <w:t xml:space="preserve">. К. : Право, 2019. 310 с. </w:t>
      </w:r>
    </w:p>
    <w:p w14:paraId="28B53D52" w14:textId="77777777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Статут Ради Європи від 05.05.1949 URL: </w:t>
      </w:r>
      <w:hyperlink r:id="rId9" w:history="1">
        <w:r w:rsidRPr="00C50111">
          <w:rPr>
            <w:rStyle w:val="a3"/>
            <w:sz w:val="24"/>
            <w:lang w:val="uk-UA"/>
          </w:rPr>
          <w:t>http://zako№2.rada.gov.ua/laws/show/994_001</w:t>
        </w:r>
      </w:hyperlink>
      <w:r w:rsidRPr="00C50111">
        <w:rPr>
          <w:sz w:val="24"/>
          <w:lang w:val="uk-UA"/>
        </w:rPr>
        <w:t xml:space="preserve"> </w:t>
      </w:r>
    </w:p>
    <w:p w14:paraId="4BFE4715" w14:textId="46C18925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Теорія та практика застосування Конвенції про захист прав людини і основоположних свобод: компендіум; за </w:t>
      </w:r>
      <w:proofErr w:type="spellStart"/>
      <w:r w:rsidRPr="00C50111">
        <w:rPr>
          <w:sz w:val="24"/>
          <w:lang w:val="uk-UA"/>
        </w:rPr>
        <w:t>заг</w:t>
      </w:r>
      <w:proofErr w:type="spellEnd"/>
      <w:r w:rsidRPr="00C50111">
        <w:rPr>
          <w:sz w:val="24"/>
          <w:lang w:val="uk-UA"/>
        </w:rPr>
        <w:t xml:space="preserve">. ред. О.В. Сердюка, І.В. </w:t>
      </w:r>
      <w:proofErr w:type="spellStart"/>
      <w:r w:rsidRPr="00C50111">
        <w:rPr>
          <w:sz w:val="24"/>
          <w:lang w:val="uk-UA"/>
        </w:rPr>
        <w:t>Яковюка</w:t>
      </w:r>
      <w:proofErr w:type="spellEnd"/>
      <w:r w:rsidRPr="00C50111">
        <w:rPr>
          <w:sz w:val="24"/>
          <w:lang w:val="uk-UA"/>
        </w:rPr>
        <w:t>. Харків : Право, 2017. 374 с.</w:t>
      </w:r>
    </w:p>
    <w:p w14:paraId="74F9D7BA" w14:textId="3C5417A1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Христова Г. О. Позитивні зобов’язання держави у сфері прав людини: сучасні виклики: монографія.  Харків: Право, 2018. 680 с.</w:t>
      </w:r>
    </w:p>
    <w:p w14:paraId="2FD5F860" w14:textId="0CC84DC9" w:rsidR="00C50111" w:rsidRPr="00C50111" w:rsidRDefault="00C50111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Центр </w:t>
      </w:r>
      <w:r w:rsidR="00E05B62" w:rsidRPr="00C50111">
        <w:rPr>
          <w:sz w:val="24"/>
          <w:lang w:val="uk-UA"/>
        </w:rPr>
        <w:t>інформації</w:t>
      </w:r>
      <w:r w:rsidRPr="00C50111">
        <w:rPr>
          <w:sz w:val="24"/>
          <w:lang w:val="uk-UA"/>
        </w:rPr>
        <w:t xml:space="preserve"> про права людини (популяризація прав людини, верховенства права та ідей громадянського суспільства в Україні), 2018. </w:t>
      </w:r>
      <w:r w:rsidR="00B31E5E" w:rsidRPr="00C50111">
        <w:rPr>
          <w:sz w:val="24"/>
          <w:lang w:val="uk-UA"/>
        </w:rPr>
        <w:t>URL</w:t>
      </w:r>
      <w:r w:rsidRPr="00C50111">
        <w:rPr>
          <w:sz w:val="24"/>
          <w:lang w:val="uk-UA"/>
        </w:rPr>
        <w:t xml:space="preserve">: </w:t>
      </w:r>
      <w:hyperlink r:id="rId10" w:history="1">
        <w:r w:rsidRPr="00C50111">
          <w:rPr>
            <w:rStyle w:val="a3"/>
            <w:sz w:val="24"/>
            <w:lang w:val="uk-UA"/>
          </w:rPr>
          <w:t>https://humanrights.org.ua/</w:t>
        </w:r>
      </w:hyperlink>
      <w:r w:rsidRPr="00C50111">
        <w:rPr>
          <w:sz w:val="24"/>
          <w:lang w:val="uk-UA"/>
        </w:rPr>
        <w:t xml:space="preserve"> </w:t>
      </w:r>
    </w:p>
    <w:p w14:paraId="238EF043" w14:textId="4FBF3717" w:rsidR="002867EF" w:rsidRDefault="002867EF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Барабанли</w:t>
      </w:r>
      <w:proofErr w:type="spellEnd"/>
      <w:r>
        <w:rPr>
          <w:sz w:val="24"/>
          <w:lang w:val="uk-UA"/>
        </w:rPr>
        <w:t xml:space="preserve"> Р.Ш. Загальні питання розуміння і застосування практики ЄСПЛ. </w:t>
      </w:r>
      <w:proofErr w:type="spellStart"/>
      <w:r>
        <w:rPr>
          <w:sz w:val="24"/>
          <w:lang w:val="uk-UA"/>
        </w:rPr>
        <w:t>Барабанли</w:t>
      </w:r>
      <w:proofErr w:type="spellEnd"/>
      <w:r>
        <w:rPr>
          <w:sz w:val="24"/>
          <w:lang w:val="uk-UA"/>
        </w:rPr>
        <w:t xml:space="preserve"> Р.Ш. Пушкар П.В. Том 1, Вид-во «Норма права». 2022. 168 с. </w:t>
      </w:r>
    </w:p>
    <w:p w14:paraId="75B13DC0" w14:textId="59899DD5" w:rsidR="00B148A9" w:rsidRPr="00C50111" w:rsidRDefault="00B148A9" w:rsidP="00C50111">
      <w:pPr>
        <w:pStyle w:val="a4"/>
        <w:numPr>
          <w:ilvl w:val="0"/>
          <w:numId w:val="4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Завгородній</w:t>
      </w:r>
      <w:proofErr w:type="spellEnd"/>
      <w:r>
        <w:t xml:space="preserve"> В.А. </w:t>
      </w:r>
      <w:proofErr w:type="spellStart"/>
      <w:r>
        <w:t>Вплив</w:t>
      </w:r>
      <w:proofErr w:type="spellEnd"/>
      <w:r>
        <w:t xml:space="preserve"> практики </w:t>
      </w:r>
      <w:proofErr w:type="spellStart"/>
      <w:r>
        <w:t>Європейського</w:t>
      </w:r>
      <w:proofErr w:type="spellEnd"/>
      <w:r>
        <w:t xml:space="preserve"> суду з прав </w:t>
      </w:r>
      <w:proofErr w:type="spellStart"/>
      <w:r>
        <w:t>людини</w:t>
      </w:r>
      <w:proofErr w:type="spellEnd"/>
      <w:r>
        <w:t xml:space="preserve"> на юр</w:t>
      </w:r>
      <w:r>
        <w:rPr>
          <w:lang w:val="uk-UA"/>
        </w:rPr>
        <w:t>и</w:t>
      </w:r>
      <w:proofErr w:type="spellStart"/>
      <w:r>
        <w:t>дичну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: </w:t>
      </w:r>
      <w:proofErr w:type="spellStart"/>
      <w:r>
        <w:t>теоретичний</w:t>
      </w:r>
      <w:proofErr w:type="spellEnd"/>
      <w:r>
        <w:t xml:space="preserve">, </w:t>
      </w:r>
      <w:proofErr w:type="spellStart"/>
      <w:r>
        <w:t>методологічний</w:t>
      </w:r>
      <w:proofErr w:type="spellEnd"/>
      <w:r>
        <w:t xml:space="preserve"> і </w:t>
      </w:r>
      <w:proofErr w:type="spellStart"/>
      <w:r>
        <w:t>прикладний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 xml:space="preserve"> : </w:t>
      </w:r>
      <w:proofErr w:type="spellStart"/>
      <w:r>
        <w:t>монограф</w:t>
      </w:r>
      <w:proofErr w:type="spellEnd"/>
      <w:r>
        <w:t xml:space="preserve">. / В. А. </w:t>
      </w:r>
      <w:proofErr w:type="spellStart"/>
      <w:r>
        <w:t>Завгородній</w:t>
      </w:r>
      <w:proofErr w:type="spellEnd"/>
      <w:r>
        <w:t xml:space="preserve">. </w:t>
      </w:r>
      <w:proofErr w:type="spellStart"/>
      <w:r>
        <w:t>Дніпро</w:t>
      </w:r>
      <w:proofErr w:type="spellEnd"/>
      <w:r>
        <w:t xml:space="preserve">: </w:t>
      </w:r>
      <w:proofErr w:type="spellStart"/>
      <w:r>
        <w:t>Дніпроп</w:t>
      </w:r>
      <w:proofErr w:type="spellEnd"/>
      <w:r>
        <w:t xml:space="preserve">. </w:t>
      </w:r>
      <w:proofErr w:type="spellStart"/>
      <w:r>
        <w:t>держ</w:t>
      </w:r>
      <w:proofErr w:type="spellEnd"/>
      <w:r>
        <w:t xml:space="preserve">. ун-т </w:t>
      </w:r>
      <w:proofErr w:type="spellStart"/>
      <w:r>
        <w:t>внутр</w:t>
      </w:r>
      <w:proofErr w:type="spellEnd"/>
      <w:r>
        <w:t>. справ, 2020. 536 с.</w:t>
      </w:r>
    </w:p>
    <w:p w14:paraId="3281076B" w14:textId="77777777" w:rsidR="00C50111" w:rsidRPr="00C50111" w:rsidRDefault="00C50111" w:rsidP="00C50111">
      <w:pPr>
        <w:pStyle w:val="a4"/>
        <w:spacing w:after="160" w:line="259" w:lineRule="auto"/>
        <w:jc w:val="both"/>
        <w:rPr>
          <w:sz w:val="24"/>
          <w:lang w:val="uk-UA"/>
        </w:rPr>
      </w:pPr>
    </w:p>
    <w:p w14:paraId="281234D2" w14:textId="5D8114C9" w:rsidR="008578F1" w:rsidRPr="00C50111" w:rsidRDefault="008578F1" w:rsidP="00BE17FB">
      <w:pPr>
        <w:shd w:val="clear" w:color="auto" w:fill="FFFFFF"/>
        <w:tabs>
          <w:tab w:val="left" w:pos="567"/>
        </w:tabs>
        <w:jc w:val="both"/>
        <w:rPr>
          <w:lang w:val="uk-UA"/>
        </w:rPr>
      </w:pPr>
    </w:p>
    <w:p w14:paraId="3C073B36" w14:textId="7C77586F" w:rsidR="008578F1" w:rsidRPr="00C50111" w:rsidRDefault="008578F1" w:rsidP="00BE17FB">
      <w:pPr>
        <w:shd w:val="clear" w:color="auto" w:fill="FFFFFF"/>
        <w:tabs>
          <w:tab w:val="left" w:pos="567"/>
        </w:tabs>
        <w:jc w:val="both"/>
        <w:rPr>
          <w:lang w:val="uk-UA"/>
        </w:rPr>
      </w:pPr>
    </w:p>
    <w:p w14:paraId="0988A804" w14:textId="77777777" w:rsidR="008578F1" w:rsidRPr="00C50111" w:rsidRDefault="008578F1" w:rsidP="00BE17FB">
      <w:pPr>
        <w:shd w:val="clear" w:color="auto" w:fill="FFFFFF"/>
        <w:tabs>
          <w:tab w:val="left" w:pos="567"/>
        </w:tabs>
        <w:jc w:val="both"/>
        <w:rPr>
          <w:bCs/>
          <w:spacing w:val="-6"/>
          <w:lang w:val="uk-UA"/>
        </w:rPr>
      </w:pPr>
    </w:p>
    <w:p w14:paraId="5A0E111F" w14:textId="77777777" w:rsidR="00BE17FB" w:rsidRPr="00C50111" w:rsidRDefault="00BE17FB" w:rsidP="00BE17FB">
      <w:pPr>
        <w:shd w:val="clear" w:color="auto" w:fill="FFFFFF"/>
        <w:tabs>
          <w:tab w:val="left" w:pos="567"/>
        </w:tabs>
        <w:jc w:val="center"/>
        <w:rPr>
          <w:lang w:val="uk-UA"/>
        </w:rPr>
      </w:pPr>
      <w:r w:rsidRPr="00C50111">
        <w:rPr>
          <w:b/>
          <w:bCs/>
          <w:spacing w:val="-6"/>
          <w:lang w:val="uk-UA"/>
        </w:rPr>
        <w:t>Допоміжна</w:t>
      </w:r>
    </w:p>
    <w:p w14:paraId="0BA995C1" w14:textId="5CFD1A0D" w:rsidR="00BE17FB" w:rsidRPr="00C50111" w:rsidRDefault="00BE17FB" w:rsidP="00BE17FB">
      <w:pPr>
        <w:shd w:val="clear" w:color="auto" w:fill="FFFFFF"/>
        <w:tabs>
          <w:tab w:val="left" w:pos="365"/>
          <w:tab w:val="left" w:pos="567"/>
        </w:tabs>
        <w:spacing w:before="14"/>
        <w:jc w:val="center"/>
        <w:rPr>
          <w:lang w:val="uk-UA"/>
        </w:rPr>
      </w:pPr>
    </w:p>
    <w:p w14:paraId="74DD3AF6" w14:textId="662BF231" w:rsidR="008578F1" w:rsidRPr="00C50111" w:rsidRDefault="008578F1" w:rsidP="00BE17FB">
      <w:pPr>
        <w:shd w:val="clear" w:color="auto" w:fill="FFFFFF"/>
        <w:tabs>
          <w:tab w:val="left" w:pos="365"/>
          <w:tab w:val="left" w:pos="567"/>
        </w:tabs>
        <w:spacing w:before="14"/>
        <w:jc w:val="center"/>
        <w:rPr>
          <w:lang w:val="uk-UA"/>
        </w:rPr>
      </w:pPr>
    </w:p>
    <w:p w14:paraId="777CF551" w14:textId="77777777" w:rsidR="00E05B62" w:rsidRDefault="00E05B62" w:rsidP="00E05B62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Чепель</w:t>
      </w:r>
      <w:proofErr w:type="spellEnd"/>
      <w:r w:rsidRPr="00C50111">
        <w:rPr>
          <w:sz w:val="24"/>
          <w:lang w:val="uk-UA"/>
        </w:rPr>
        <w:t xml:space="preserve"> О.Д. Звернення з заявою до Європейського суду з прав людини: теоретико-правові аспекти // Науковий журнал «Право і суспільство». №2. 2018. С. 239-241.</w:t>
      </w:r>
    </w:p>
    <w:p w14:paraId="77833E14" w14:textId="34F2F082" w:rsidR="00C50111" w:rsidRPr="00C50111" w:rsidRDefault="00C50111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Freedom</w:t>
      </w:r>
      <w:proofErr w:type="spellEnd"/>
      <w:r w:rsidRPr="00C50111">
        <w:rPr>
          <w:sz w:val="24"/>
          <w:lang w:val="uk-UA"/>
        </w:rPr>
        <w:t xml:space="preserve"> </w:t>
      </w:r>
      <w:proofErr w:type="spellStart"/>
      <w:r w:rsidRPr="00C50111">
        <w:rPr>
          <w:sz w:val="24"/>
          <w:lang w:val="uk-UA"/>
        </w:rPr>
        <w:t>House</w:t>
      </w:r>
      <w:proofErr w:type="spellEnd"/>
      <w:r w:rsidRPr="00C50111">
        <w:rPr>
          <w:sz w:val="24"/>
          <w:lang w:val="uk-UA"/>
        </w:rPr>
        <w:t xml:space="preserve">: Доповіді про стан свободи в світі. Рейтинг країн світу за рівнем політичних і громадянських свобод, 2017. </w:t>
      </w:r>
      <w:r w:rsidR="00EB26A0" w:rsidRPr="00C50111">
        <w:rPr>
          <w:sz w:val="24"/>
          <w:lang w:val="uk-UA"/>
        </w:rPr>
        <w:t>URL</w:t>
      </w:r>
      <w:r w:rsidRPr="00C50111">
        <w:rPr>
          <w:sz w:val="24"/>
          <w:lang w:val="uk-UA"/>
        </w:rPr>
        <w:t xml:space="preserve">: </w:t>
      </w:r>
      <w:hyperlink r:id="rId11" w:history="1">
        <w:r w:rsidRPr="00C50111">
          <w:rPr>
            <w:rStyle w:val="a3"/>
            <w:sz w:val="24"/>
            <w:lang w:val="uk-UA"/>
          </w:rPr>
          <w:t>https://freedomhouse.org/reports</w:t>
        </w:r>
      </w:hyperlink>
    </w:p>
    <w:p w14:paraId="00F181BA" w14:textId="405CBB39" w:rsidR="00C50111" w:rsidRPr="00C50111" w:rsidRDefault="00C50111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Баймуратов</w:t>
      </w:r>
      <w:proofErr w:type="spellEnd"/>
      <w:r w:rsidRPr="00C50111">
        <w:rPr>
          <w:sz w:val="24"/>
          <w:lang w:val="uk-UA"/>
        </w:rPr>
        <w:t xml:space="preserve"> М. О. Міжнародне публічне право : підручник / М. О. </w:t>
      </w:r>
      <w:proofErr w:type="spellStart"/>
      <w:r w:rsidRPr="00C50111">
        <w:rPr>
          <w:sz w:val="24"/>
          <w:lang w:val="uk-UA"/>
        </w:rPr>
        <w:t>Баймуратов</w:t>
      </w:r>
      <w:proofErr w:type="spellEnd"/>
      <w:r w:rsidRPr="00C50111">
        <w:rPr>
          <w:sz w:val="24"/>
          <w:lang w:val="uk-UA"/>
        </w:rPr>
        <w:t>. – Київ : Фенікс; 2018. 762 с</w:t>
      </w:r>
    </w:p>
    <w:p w14:paraId="4C0A7058" w14:textId="42694C94" w:rsidR="00C50111" w:rsidRPr="00C50111" w:rsidRDefault="00C50111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>Басова І. С. Внутрішньо переміщена особа як суб’єкт права соціального захисту</w:t>
      </w:r>
      <w:r w:rsidR="0020354B">
        <w:rPr>
          <w:sz w:val="24"/>
          <w:lang w:val="uk-UA"/>
        </w:rPr>
        <w:t>.</w:t>
      </w:r>
      <w:r w:rsidRPr="00C50111">
        <w:rPr>
          <w:sz w:val="24"/>
          <w:lang w:val="uk-UA"/>
        </w:rPr>
        <w:t xml:space="preserve"> Ірина Басова.  Київ : </w:t>
      </w:r>
      <w:proofErr w:type="spellStart"/>
      <w:r w:rsidRPr="00C50111">
        <w:rPr>
          <w:sz w:val="24"/>
          <w:lang w:val="uk-UA"/>
        </w:rPr>
        <w:t>НікаЦентр</w:t>
      </w:r>
      <w:proofErr w:type="spellEnd"/>
      <w:r w:rsidRPr="00C50111">
        <w:rPr>
          <w:sz w:val="24"/>
          <w:lang w:val="uk-UA"/>
        </w:rPr>
        <w:t xml:space="preserve">, 2020.  287 с. </w:t>
      </w:r>
    </w:p>
    <w:p w14:paraId="4784CD84" w14:textId="77777777" w:rsidR="00C50111" w:rsidRPr="00C50111" w:rsidRDefault="00C50111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Віденська конвенція про право договорів між державами та міжнародними організаціями або між міжнародними організаціями URL: </w:t>
      </w:r>
      <w:hyperlink r:id="rId12" w:history="1">
        <w:r w:rsidRPr="00C50111">
          <w:rPr>
            <w:rStyle w:val="a3"/>
            <w:sz w:val="24"/>
            <w:lang w:val="uk-UA"/>
          </w:rPr>
          <w:t>http://zako№3.rada.gov.ua/laws/show/995_a04</w:t>
        </w:r>
      </w:hyperlink>
      <w:r w:rsidRPr="00C50111">
        <w:rPr>
          <w:sz w:val="24"/>
          <w:lang w:val="uk-UA"/>
        </w:rPr>
        <w:t xml:space="preserve"> </w:t>
      </w:r>
    </w:p>
    <w:p w14:paraId="4CCD1552" w14:textId="77777777" w:rsidR="00C50111" w:rsidRPr="00C50111" w:rsidRDefault="00C50111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r w:rsidRPr="00C50111">
        <w:rPr>
          <w:sz w:val="24"/>
          <w:lang w:val="uk-UA"/>
        </w:rPr>
        <w:t xml:space="preserve">Віденська конвенція про право міжнародних договорів від 23.05.1969 URL: </w:t>
      </w:r>
      <w:hyperlink r:id="rId13" w:history="1">
        <w:r w:rsidRPr="00C50111">
          <w:rPr>
            <w:rStyle w:val="a3"/>
            <w:sz w:val="24"/>
            <w:lang w:val="uk-UA"/>
          </w:rPr>
          <w:t>http://zako№5.rada.gov.ua/laws/show/995_118</w:t>
        </w:r>
      </w:hyperlink>
      <w:r w:rsidRPr="00C50111">
        <w:rPr>
          <w:sz w:val="24"/>
          <w:lang w:val="uk-UA"/>
        </w:rPr>
        <w:t xml:space="preserve"> </w:t>
      </w:r>
    </w:p>
    <w:p w14:paraId="72B7D8DB" w14:textId="5E67C73B" w:rsidR="00C50111" w:rsidRDefault="00C50111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Войціховський</w:t>
      </w:r>
      <w:proofErr w:type="spellEnd"/>
      <w:r w:rsidRPr="00C50111">
        <w:rPr>
          <w:sz w:val="24"/>
          <w:lang w:val="uk-UA"/>
        </w:rPr>
        <w:t xml:space="preserve"> А. В. Міжнародне право : підручник / А. В. </w:t>
      </w:r>
      <w:proofErr w:type="spellStart"/>
      <w:r w:rsidRPr="00C50111">
        <w:rPr>
          <w:sz w:val="24"/>
          <w:lang w:val="uk-UA"/>
        </w:rPr>
        <w:t>Войціховський</w:t>
      </w:r>
      <w:proofErr w:type="spellEnd"/>
      <w:r w:rsidRPr="00C50111">
        <w:rPr>
          <w:sz w:val="24"/>
          <w:lang w:val="uk-UA"/>
        </w:rPr>
        <w:t xml:space="preserve"> ; МВС України, Харків. </w:t>
      </w:r>
      <w:proofErr w:type="spellStart"/>
      <w:r w:rsidRPr="00C50111">
        <w:rPr>
          <w:sz w:val="24"/>
          <w:lang w:val="uk-UA"/>
        </w:rPr>
        <w:t>нац</w:t>
      </w:r>
      <w:proofErr w:type="spellEnd"/>
      <w:r w:rsidRPr="00C50111">
        <w:rPr>
          <w:sz w:val="24"/>
          <w:lang w:val="uk-UA"/>
        </w:rPr>
        <w:t xml:space="preserve">. ун-т </w:t>
      </w:r>
      <w:proofErr w:type="spellStart"/>
      <w:r w:rsidRPr="00C50111">
        <w:rPr>
          <w:sz w:val="24"/>
          <w:lang w:val="uk-UA"/>
        </w:rPr>
        <w:t>внутр</w:t>
      </w:r>
      <w:proofErr w:type="spellEnd"/>
      <w:r w:rsidRPr="00C50111">
        <w:rPr>
          <w:sz w:val="24"/>
          <w:lang w:val="uk-UA"/>
        </w:rPr>
        <w:t>. справ. Харків, 2020.  544 с</w:t>
      </w:r>
      <w:r w:rsidR="00EC3F50">
        <w:rPr>
          <w:sz w:val="24"/>
          <w:lang w:val="uk-UA"/>
        </w:rPr>
        <w:t>.</w:t>
      </w:r>
    </w:p>
    <w:p w14:paraId="640EB3C9" w14:textId="77777777" w:rsidR="00EC3F50" w:rsidRPr="00C50111" w:rsidRDefault="00EC3F50" w:rsidP="00EC3F50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 w:rsidRPr="00C50111">
        <w:rPr>
          <w:sz w:val="24"/>
          <w:lang w:val="uk-UA"/>
        </w:rPr>
        <w:t>Карвацька</w:t>
      </w:r>
      <w:proofErr w:type="spellEnd"/>
      <w:r w:rsidRPr="00C50111">
        <w:rPr>
          <w:sz w:val="24"/>
          <w:lang w:val="uk-UA"/>
        </w:rPr>
        <w:t xml:space="preserve"> С.Б. Інтерпретація міжнародного права: доктрина і практика</w:t>
      </w:r>
      <w:r>
        <w:rPr>
          <w:sz w:val="24"/>
          <w:lang w:val="uk-UA"/>
        </w:rPr>
        <w:t>:</w:t>
      </w:r>
      <w:r w:rsidRPr="00C50111">
        <w:rPr>
          <w:sz w:val="24"/>
          <w:lang w:val="uk-UA"/>
        </w:rPr>
        <w:t xml:space="preserve"> монографія / С.Б. </w:t>
      </w:r>
      <w:proofErr w:type="spellStart"/>
      <w:r w:rsidRPr="00C50111">
        <w:rPr>
          <w:sz w:val="24"/>
          <w:lang w:val="uk-UA"/>
        </w:rPr>
        <w:t>Карвацька</w:t>
      </w:r>
      <w:proofErr w:type="spellEnd"/>
      <w:r w:rsidRPr="00C50111">
        <w:rPr>
          <w:sz w:val="24"/>
          <w:lang w:val="uk-UA"/>
        </w:rPr>
        <w:t xml:space="preserve">. Чернівці: ЧНУ ім. Ю. Федьковича, 2019. 504 с. </w:t>
      </w:r>
    </w:p>
    <w:p w14:paraId="4E53130D" w14:textId="7EFAB797" w:rsidR="00EC3F50" w:rsidRDefault="002867EF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Спасибо-Фатеєва</w:t>
      </w:r>
      <w:proofErr w:type="spellEnd"/>
      <w:r>
        <w:rPr>
          <w:sz w:val="24"/>
          <w:lang w:val="uk-UA"/>
        </w:rPr>
        <w:t xml:space="preserve"> І.В. </w:t>
      </w:r>
      <w:proofErr w:type="spellStart"/>
      <w:r>
        <w:rPr>
          <w:sz w:val="24"/>
          <w:lang w:val="uk-UA"/>
        </w:rPr>
        <w:t>Дифармація</w:t>
      </w:r>
      <w:proofErr w:type="spellEnd"/>
      <w:r>
        <w:rPr>
          <w:sz w:val="24"/>
          <w:lang w:val="uk-UA"/>
        </w:rPr>
        <w:t>. Збірка статей. 2021. 280 с. Вид-во «ЕКУС»</w:t>
      </w:r>
    </w:p>
    <w:p w14:paraId="46B215F9" w14:textId="36ED1137" w:rsidR="00835070" w:rsidRPr="00D104B1" w:rsidRDefault="00835070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Трудові</w:t>
      </w:r>
      <w:proofErr w:type="spellEnd"/>
      <w:r>
        <w:t xml:space="preserve"> спори: практика Верховного Суду та </w:t>
      </w:r>
      <w:proofErr w:type="spellStart"/>
      <w:r>
        <w:t>Єспл</w:t>
      </w:r>
      <w:proofErr w:type="spellEnd"/>
      <w:r>
        <w:t xml:space="preserve"> / </w:t>
      </w:r>
      <w:proofErr w:type="spellStart"/>
      <w:r>
        <w:t>упоряд</w:t>
      </w:r>
      <w:proofErr w:type="spellEnd"/>
      <w:r>
        <w:t xml:space="preserve">. Л. В. Сидорова. </w:t>
      </w:r>
      <w:proofErr w:type="spellStart"/>
      <w:r>
        <w:t>Київ</w:t>
      </w:r>
      <w:proofErr w:type="spellEnd"/>
      <w:r>
        <w:t xml:space="preserve"> : </w:t>
      </w:r>
      <w:proofErr w:type="spellStart"/>
      <w:r>
        <w:t>Видавничий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 xml:space="preserve"> «</w:t>
      </w:r>
      <w:proofErr w:type="spellStart"/>
      <w:r>
        <w:t>Ратіо</w:t>
      </w:r>
      <w:proofErr w:type="spellEnd"/>
      <w:r>
        <w:t xml:space="preserve"> </w:t>
      </w:r>
      <w:proofErr w:type="spellStart"/>
      <w:r>
        <w:t>Деціденді</w:t>
      </w:r>
      <w:proofErr w:type="spellEnd"/>
      <w:r>
        <w:t>», 2020.  222 с.</w:t>
      </w:r>
    </w:p>
    <w:p w14:paraId="2710AB7D" w14:textId="752BD38C" w:rsidR="00D104B1" w:rsidRPr="00CC2DDC" w:rsidRDefault="00CC2DDC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lastRenderedPageBreak/>
        <w:t>Бучинський</w:t>
      </w:r>
      <w:proofErr w:type="spellEnd"/>
      <w:r>
        <w:t xml:space="preserve"> О.Й. </w:t>
      </w:r>
      <w:proofErr w:type="spellStart"/>
      <w:r>
        <w:t>Застосування</w:t>
      </w:r>
      <w:proofErr w:type="spellEnd"/>
      <w:r>
        <w:t xml:space="preserve"> практики </w:t>
      </w:r>
      <w:proofErr w:type="spellStart"/>
      <w:r>
        <w:t>Європейського</w:t>
      </w:r>
      <w:proofErr w:type="spellEnd"/>
      <w:r>
        <w:t xml:space="preserve"> суду з прав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податкових</w:t>
      </w:r>
      <w:proofErr w:type="spellEnd"/>
      <w:r>
        <w:t xml:space="preserve"> </w:t>
      </w:r>
      <w:proofErr w:type="spellStart"/>
      <w:r>
        <w:t>спорів</w:t>
      </w:r>
      <w:proofErr w:type="spellEnd"/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юрид. наук: 12.00.07. </w:t>
      </w:r>
      <w:proofErr w:type="spellStart"/>
      <w:r>
        <w:t>Дніпро</w:t>
      </w:r>
      <w:proofErr w:type="spellEnd"/>
      <w:r>
        <w:t>, 2019. 17 с</w:t>
      </w:r>
      <w:r w:rsidR="00407107">
        <w:rPr>
          <w:lang w:val="uk-UA"/>
        </w:rPr>
        <w:t>.</w:t>
      </w:r>
    </w:p>
    <w:p w14:paraId="649CBDAA" w14:textId="79C805F6" w:rsidR="00CC2DDC" w:rsidRPr="003A747E" w:rsidRDefault="003A747E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Пушкар</w:t>
      </w:r>
      <w:proofErr w:type="spellEnd"/>
      <w:r>
        <w:t xml:space="preserve"> П., </w:t>
      </w:r>
      <w:proofErr w:type="spellStart"/>
      <w:r>
        <w:t>Бабанли</w:t>
      </w:r>
      <w:proofErr w:type="spellEnd"/>
      <w:r>
        <w:t xml:space="preserve"> Р. До </w:t>
      </w:r>
      <w:proofErr w:type="spellStart"/>
      <w:r>
        <w:t>питання</w:t>
      </w:r>
      <w:proofErr w:type="spellEnd"/>
      <w:r>
        <w:t xml:space="preserve"> про (не)</w:t>
      </w:r>
      <w:proofErr w:type="spellStart"/>
      <w:r>
        <w:t>релевантне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практики </w:t>
      </w:r>
      <w:proofErr w:type="spellStart"/>
      <w:r>
        <w:t>Європейського</w:t>
      </w:r>
      <w:proofErr w:type="spellEnd"/>
      <w:r>
        <w:t xml:space="preserve"> суду з прав </w:t>
      </w:r>
      <w:proofErr w:type="spellStart"/>
      <w:r>
        <w:t>людини</w:t>
      </w:r>
      <w:proofErr w:type="spellEnd"/>
      <w:r>
        <w:t xml:space="preserve">: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. </w:t>
      </w:r>
      <w:proofErr w:type="spellStart"/>
      <w:r>
        <w:t>Судебно</w:t>
      </w:r>
      <w:proofErr w:type="spellEnd"/>
      <w:r>
        <w:rPr>
          <w:lang w:val="uk-UA"/>
        </w:rPr>
        <w:t>-</w:t>
      </w:r>
      <w:r>
        <w:t xml:space="preserve">юридическая газета. 2019. URL: https://sud.ua/ru/ </w:t>
      </w:r>
      <w:proofErr w:type="spellStart"/>
      <w:r>
        <w:t>news</w:t>
      </w:r>
      <w:proofErr w:type="spellEnd"/>
      <w:r>
        <w:t>/</w:t>
      </w:r>
      <w:proofErr w:type="spellStart"/>
      <w:r>
        <w:t>blog</w:t>
      </w:r>
      <w:proofErr w:type="spellEnd"/>
      <w:r>
        <w:t>/140972.</w:t>
      </w:r>
    </w:p>
    <w:p w14:paraId="643E91A7" w14:textId="577C0C9E" w:rsidR="003A747E" w:rsidRPr="00BF39CD" w:rsidRDefault="00BF39CD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Пушкар</w:t>
      </w:r>
      <w:proofErr w:type="spellEnd"/>
      <w:r>
        <w:t xml:space="preserve"> П., </w:t>
      </w:r>
      <w:proofErr w:type="spellStart"/>
      <w:r>
        <w:t>Бабанли</w:t>
      </w:r>
      <w:proofErr w:type="spellEnd"/>
      <w:r>
        <w:t xml:space="preserve"> Р. Як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коректність</w:t>
      </w:r>
      <w:proofErr w:type="spellEnd"/>
      <w:r>
        <w:t xml:space="preserve"> </w:t>
      </w:r>
      <w:proofErr w:type="spellStart"/>
      <w:r>
        <w:t>цитування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суду з прав </w:t>
      </w:r>
      <w:proofErr w:type="spellStart"/>
      <w:r>
        <w:t>людини</w:t>
      </w:r>
      <w:proofErr w:type="spellEnd"/>
      <w:r>
        <w:t xml:space="preserve">? </w:t>
      </w:r>
      <w:proofErr w:type="spellStart"/>
      <w:r>
        <w:t>Судово-юридична</w:t>
      </w:r>
      <w:proofErr w:type="spellEnd"/>
      <w:r>
        <w:t xml:space="preserve"> газета. 2019. 5 листопада. URL: https://supreme.court.gov.ua/ </w:t>
      </w:r>
      <w:proofErr w:type="spellStart"/>
      <w:r>
        <w:t>supreme</w:t>
      </w:r>
      <w:proofErr w:type="spellEnd"/>
      <w:r>
        <w:t>/</w:t>
      </w:r>
      <w:proofErr w:type="spellStart"/>
      <w:r>
        <w:t>pres-centr</w:t>
      </w:r>
      <w:proofErr w:type="spellEnd"/>
      <w:r>
        <w:t>/</w:t>
      </w:r>
      <w:proofErr w:type="spellStart"/>
      <w:r>
        <w:t>zmi</w:t>
      </w:r>
      <w:proofErr w:type="spellEnd"/>
      <w:r>
        <w:t>/817465.</w:t>
      </w:r>
    </w:p>
    <w:p w14:paraId="3B6CC987" w14:textId="3897DABD" w:rsidR="00BF39CD" w:rsidRPr="001D6FC4" w:rsidRDefault="001D6FC4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r>
        <w:t xml:space="preserve">Христова Г.О. Доктрина </w:t>
      </w:r>
      <w:proofErr w:type="spellStart"/>
      <w:r>
        <w:t>позитивних</w:t>
      </w:r>
      <w:proofErr w:type="spellEnd"/>
      <w:r>
        <w:t xml:space="preserve"> </w:t>
      </w:r>
      <w:proofErr w:type="spellStart"/>
      <w:r>
        <w:t>зобов’язань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... д-ра юрид. наук: 12.00.01. </w:t>
      </w:r>
      <w:proofErr w:type="spellStart"/>
      <w:r>
        <w:t>Харків</w:t>
      </w:r>
      <w:proofErr w:type="spellEnd"/>
      <w:r>
        <w:t>. 2019. 43 с</w:t>
      </w:r>
    </w:p>
    <w:p w14:paraId="3FB736E3" w14:textId="0DE718F2" w:rsidR="001D6FC4" w:rsidRPr="002C1EE3" w:rsidRDefault="0043551F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r>
        <w:t xml:space="preserve">. </w:t>
      </w:r>
      <w:proofErr w:type="spellStart"/>
      <w:r>
        <w:t>Sushko</w:t>
      </w:r>
      <w:proofErr w:type="spellEnd"/>
      <w:r>
        <w:t xml:space="preserve"> Y. Pilot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quasi-pilot</w:t>
      </w:r>
      <w:proofErr w:type="spellEnd"/>
      <w:r>
        <w:t xml:space="preserve"> </w:t>
      </w:r>
      <w:proofErr w:type="spellStart"/>
      <w:r>
        <w:t>judgments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European </w:t>
      </w:r>
      <w:proofErr w:type="spellStart"/>
      <w:r>
        <w:t>court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: </w:t>
      </w:r>
      <w:proofErr w:type="spellStart"/>
      <w:r>
        <w:t>ensuring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Львівського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. </w:t>
      </w:r>
      <w:proofErr w:type="spellStart"/>
      <w:r>
        <w:t>Серія</w:t>
      </w:r>
      <w:proofErr w:type="spellEnd"/>
      <w:r>
        <w:t xml:space="preserve"> </w:t>
      </w:r>
      <w:proofErr w:type="spellStart"/>
      <w:r>
        <w:t>юридична</w:t>
      </w:r>
      <w:proofErr w:type="spellEnd"/>
      <w:r>
        <w:t xml:space="preserve">. 2019. </w:t>
      </w:r>
      <w:proofErr w:type="spellStart"/>
      <w:r>
        <w:t>Випуск</w:t>
      </w:r>
      <w:proofErr w:type="spellEnd"/>
      <w:r>
        <w:t xml:space="preserve"> 68. С. 50-62.</w:t>
      </w:r>
    </w:p>
    <w:p w14:paraId="0CBCB15E" w14:textId="69F93384" w:rsidR="002C1EE3" w:rsidRPr="002C1EE3" w:rsidRDefault="002C1EE3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Завгородній</w:t>
      </w:r>
      <w:proofErr w:type="spellEnd"/>
      <w:r>
        <w:t xml:space="preserve"> В.А. </w:t>
      </w:r>
      <w:proofErr w:type="spellStart"/>
      <w:r>
        <w:t>Соціально-правовий</w:t>
      </w:r>
      <w:proofErr w:type="spellEnd"/>
      <w:r>
        <w:t xml:space="preserve"> аспект </w:t>
      </w:r>
      <w:proofErr w:type="spellStart"/>
      <w:r>
        <w:t>впливу</w:t>
      </w:r>
      <w:proofErr w:type="spellEnd"/>
      <w:r>
        <w:t xml:space="preserve"> практики </w:t>
      </w:r>
      <w:proofErr w:type="spellStart"/>
      <w:r>
        <w:t>Європейського</w:t>
      </w:r>
      <w:proofErr w:type="spellEnd"/>
      <w:r>
        <w:t xml:space="preserve"> суду з прав </w:t>
      </w:r>
      <w:proofErr w:type="spellStart"/>
      <w:r>
        <w:t>людини</w:t>
      </w:r>
      <w:proofErr w:type="spellEnd"/>
      <w:r>
        <w:t xml:space="preserve">. Право та </w:t>
      </w:r>
      <w:proofErr w:type="spellStart"/>
      <w:r>
        <w:t>державне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>. 2018. № 3. С. 31.</w:t>
      </w:r>
    </w:p>
    <w:p w14:paraId="7E1B8C12" w14:textId="31081450" w:rsidR="002C1EE3" w:rsidRPr="0023221F" w:rsidRDefault="0023221F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Завгородній</w:t>
      </w:r>
      <w:proofErr w:type="spellEnd"/>
      <w:r>
        <w:t xml:space="preserve"> В.А. </w:t>
      </w:r>
      <w:proofErr w:type="spellStart"/>
      <w:r>
        <w:t>Правоохоронний</w:t>
      </w:r>
      <w:proofErr w:type="spellEnd"/>
      <w:r>
        <w:t xml:space="preserve"> аспект </w:t>
      </w:r>
      <w:proofErr w:type="spellStart"/>
      <w:r>
        <w:t>впливу</w:t>
      </w:r>
      <w:proofErr w:type="spellEnd"/>
      <w:r>
        <w:t xml:space="preserve"> практики </w:t>
      </w:r>
      <w:proofErr w:type="spellStart"/>
      <w:r>
        <w:t>Страсбурзького</w:t>
      </w:r>
      <w:proofErr w:type="spellEnd"/>
      <w:r>
        <w:t xml:space="preserve"> суду Ради </w:t>
      </w:r>
      <w:proofErr w:type="spellStart"/>
      <w:r>
        <w:t>Європи</w:t>
      </w:r>
      <w:proofErr w:type="spellEnd"/>
      <w:r>
        <w:t xml:space="preserve"> на </w:t>
      </w:r>
      <w:proofErr w:type="spellStart"/>
      <w:r>
        <w:t>національну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. </w:t>
      </w:r>
      <w:proofErr w:type="spellStart"/>
      <w:r>
        <w:t>Науковий</w:t>
      </w:r>
      <w:proofErr w:type="spellEnd"/>
      <w:r>
        <w:t xml:space="preserve"> </w:t>
      </w:r>
      <w:proofErr w:type="spellStart"/>
      <w:r>
        <w:t>вісник</w:t>
      </w:r>
      <w:proofErr w:type="spellEnd"/>
      <w:r>
        <w:t xml:space="preserve"> </w:t>
      </w:r>
      <w:proofErr w:type="spellStart"/>
      <w:r>
        <w:t>Дніпропетровського</w:t>
      </w:r>
      <w:proofErr w:type="spellEnd"/>
      <w:r>
        <w:t xml:space="preserve"> державного </w:t>
      </w:r>
      <w:proofErr w:type="spellStart"/>
      <w:r>
        <w:t>університету</w:t>
      </w:r>
      <w:proofErr w:type="spellEnd"/>
      <w:r>
        <w:t xml:space="preserve"> </w:t>
      </w:r>
      <w:proofErr w:type="spellStart"/>
      <w:r>
        <w:t>внутрішніх</w:t>
      </w:r>
      <w:proofErr w:type="spellEnd"/>
      <w:r>
        <w:t xml:space="preserve"> справ. 2018. </w:t>
      </w:r>
      <w:proofErr w:type="spellStart"/>
      <w:r>
        <w:t>Спеціальний</w:t>
      </w:r>
      <w:proofErr w:type="spellEnd"/>
      <w:r>
        <w:t xml:space="preserve"> </w:t>
      </w:r>
      <w:proofErr w:type="spellStart"/>
      <w:r>
        <w:t>випуск</w:t>
      </w:r>
      <w:proofErr w:type="spellEnd"/>
      <w:r>
        <w:t xml:space="preserve"> № 3 (94) «Права </w:t>
      </w:r>
      <w:proofErr w:type="spellStart"/>
      <w:r>
        <w:t>людини</w:t>
      </w:r>
      <w:proofErr w:type="spellEnd"/>
      <w:r>
        <w:t xml:space="preserve">: </w:t>
      </w:r>
      <w:proofErr w:type="spellStart"/>
      <w:r>
        <w:t>методологічний</w:t>
      </w:r>
      <w:proofErr w:type="spellEnd"/>
      <w:r>
        <w:t xml:space="preserve">, </w:t>
      </w:r>
      <w:proofErr w:type="spellStart"/>
      <w:r>
        <w:t>гносеологічний</w:t>
      </w:r>
      <w:proofErr w:type="spellEnd"/>
      <w:r>
        <w:t xml:space="preserve"> та </w:t>
      </w:r>
      <w:proofErr w:type="spellStart"/>
      <w:r>
        <w:t>онтологічний</w:t>
      </w:r>
      <w:proofErr w:type="spellEnd"/>
      <w:r>
        <w:t xml:space="preserve"> </w:t>
      </w:r>
      <w:proofErr w:type="spellStart"/>
      <w:r>
        <w:t>аспекти</w:t>
      </w:r>
      <w:proofErr w:type="spellEnd"/>
      <w:r>
        <w:t>». С. 248.</w:t>
      </w:r>
    </w:p>
    <w:p w14:paraId="173BFE57" w14:textId="3DCDDE0D" w:rsidR="0023221F" w:rsidRPr="00E66DD6" w:rsidRDefault="00E66DD6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  <w:proofErr w:type="spellStart"/>
      <w:r>
        <w:t>Посібник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6 </w:t>
      </w:r>
      <w:proofErr w:type="spellStart"/>
      <w:r>
        <w:t>Конвенції</w:t>
      </w:r>
      <w:proofErr w:type="spellEnd"/>
      <w:r>
        <w:t xml:space="preserve"> про </w:t>
      </w:r>
      <w:proofErr w:type="spellStart"/>
      <w:r>
        <w:t>захист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 і </w:t>
      </w:r>
      <w:proofErr w:type="spellStart"/>
      <w:r>
        <w:t>основоположних</w:t>
      </w:r>
      <w:proofErr w:type="spellEnd"/>
      <w:r>
        <w:t xml:space="preserve"> свобод. Право на </w:t>
      </w:r>
      <w:proofErr w:type="spellStart"/>
      <w:r>
        <w:t>справедливий</w:t>
      </w:r>
      <w:proofErr w:type="spellEnd"/>
      <w:r>
        <w:t xml:space="preserve"> суд (</w:t>
      </w:r>
      <w:proofErr w:type="spellStart"/>
      <w:r>
        <w:t>кримінальний</w:t>
      </w:r>
      <w:proofErr w:type="spellEnd"/>
      <w:r>
        <w:t xml:space="preserve"> </w:t>
      </w:r>
      <w:proofErr w:type="spellStart"/>
      <w:r>
        <w:t>процесуальний</w:t>
      </w:r>
      <w:proofErr w:type="spellEnd"/>
      <w:r>
        <w:t xml:space="preserve"> аспект). І </w:t>
      </w:r>
      <w:proofErr w:type="spellStart"/>
      <w:r>
        <w:t>частина</w:t>
      </w:r>
      <w:proofErr w:type="spellEnd"/>
      <w:r>
        <w:t xml:space="preserve"> (</w:t>
      </w:r>
      <w:proofErr w:type="spellStart"/>
      <w:r>
        <w:t>пункти</w:t>
      </w:r>
      <w:proofErr w:type="spellEnd"/>
      <w:r>
        <w:t xml:space="preserve"> 1-299). Рада </w:t>
      </w:r>
      <w:proofErr w:type="spellStart"/>
      <w:r>
        <w:t>Європи</w:t>
      </w:r>
      <w:proofErr w:type="spellEnd"/>
      <w:r>
        <w:t xml:space="preserve">. </w:t>
      </w:r>
      <w:proofErr w:type="spellStart"/>
      <w:r>
        <w:t>Європейський</w:t>
      </w:r>
      <w:proofErr w:type="spellEnd"/>
      <w:r>
        <w:t xml:space="preserve"> суд з прав </w:t>
      </w:r>
      <w:proofErr w:type="spellStart"/>
      <w:r>
        <w:t>людини</w:t>
      </w:r>
      <w:proofErr w:type="spellEnd"/>
      <w:r>
        <w:t xml:space="preserve">. 2019 р. URL: </w:t>
      </w:r>
      <w:hyperlink r:id="rId14" w:history="1">
        <w:r w:rsidRPr="00D95A2D">
          <w:rPr>
            <w:rStyle w:val="a3"/>
          </w:rPr>
          <w:t>https://unba.org.ua/assets/uploads/96a0f2399c11b6f75587_file.pdf</w:t>
        </w:r>
      </w:hyperlink>
    </w:p>
    <w:p w14:paraId="07A1CD18" w14:textId="77777777" w:rsidR="00E66DD6" w:rsidRPr="00C50111" w:rsidRDefault="00E66DD6" w:rsidP="00C50111">
      <w:pPr>
        <w:pStyle w:val="a4"/>
        <w:numPr>
          <w:ilvl w:val="0"/>
          <w:numId w:val="9"/>
        </w:numPr>
        <w:spacing w:after="160" w:line="259" w:lineRule="auto"/>
        <w:jc w:val="both"/>
        <w:rPr>
          <w:sz w:val="24"/>
          <w:lang w:val="uk-UA"/>
        </w:rPr>
      </w:pPr>
    </w:p>
    <w:p w14:paraId="3EF72156" w14:textId="29C6AA6C" w:rsidR="008578F1" w:rsidRPr="00C50111" w:rsidRDefault="008578F1" w:rsidP="00BE17FB">
      <w:pPr>
        <w:shd w:val="clear" w:color="auto" w:fill="FFFFFF"/>
        <w:tabs>
          <w:tab w:val="left" w:pos="365"/>
          <w:tab w:val="left" w:pos="567"/>
        </w:tabs>
        <w:spacing w:before="14"/>
        <w:jc w:val="center"/>
        <w:rPr>
          <w:lang w:val="uk-UA"/>
        </w:rPr>
      </w:pPr>
    </w:p>
    <w:p w14:paraId="4584C454" w14:textId="116CB537" w:rsidR="008578F1" w:rsidRPr="00C50111" w:rsidRDefault="008578F1" w:rsidP="00BE17FB">
      <w:pPr>
        <w:shd w:val="clear" w:color="auto" w:fill="FFFFFF"/>
        <w:tabs>
          <w:tab w:val="left" w:pos="365"/>
          <w:tab w:val="left" w:pos="567"/>
        </w:tabs>
        <w:spacing w:before="14"/>
        <w:jc w:val="center"/>
        <w:rPr>
          <w:lang w:val="uk-UA"/>
        </w:rPr>
      </w:pPr>
    </w:p>
    <w:p w14:paraId="1270CBA3" w14:textId="77777777" w:rsidR="008578F1" w:rsidRPr="00C50111" w:rsidRDefault="008578F1" w:rsidP="00BE17FB">
      <w:pPr>
        <w:shd w:val="clear" w:color="auto" w:fill="FFFFFF"/>
        <w:tabs>
          <w:tab w:val="left" w:pos="365"/>
          <w:tab w:val="left" w:pos="567"/>
        </w:tabs>
        <w:spacing w:before="14"/>
        <w:jc w:val="center"/>
        <w:rPr>
          <w:b/>
          <w:lang w:val="uk-UA"/>
        </w:rPr>
      </w:pPr>
    </w:p>
    <w:p w14:paraId="03E2B820" w14:textId="6F6B70A6" w:rsidR="00BE17FB" w:rsidRPr="00C50111" w:rsidRDefault="00BE17FB" w:rsidP="00BE17FB">
      <w:pPr>
        <w:shd w:val="clear" w:color="auto" w:fill="FFFFFF"/>
        <w:tabs>
          <w:tab w:val="left" w:pos="365"/>
          <w:tab w:val="left" w:pos="567"/>
        </w:tabs>
        <w:spacing w:before="14"/>
        <w:jc w:val="center"/>
        <w:rPr>
          <w:spacing w:val="-20"/>
          <w:lang w:val="uk-UA"/>
        </w:rPr>
      </w:pPr>
      <w:r w:rsidRPr="00C50111">
        <w:rPr>
          <w:b/>
          <w:lang w:val="uk-UA"/>
        </w:rPr>
        <w:t>Інформаційні ресурси</w:t>
      </w:r>
    </w:p>
    <w:p w14:paraId="2BBE6125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Пошукова система «Гудок» Європейського суду з прав людини: </w:t>
      </w:r>
      <w:hyperlink r:id="rId15" w:history="1">
        <w:r w:rsidRPr="00680CFC">
          <w:rPr>
            <w:rStyle w:val="a3"/>
            <w:lang w:val="uk-UA"/>
          </w:rPr>
          <w:t>http://www.echr.coe.int/Pages/home.aspx?p=home&amp;c</w:t>
        </w:r>
      </w:hyperlink>
      <w:r w:rsidRPr="00680CFC">
        <w:rPr>
          <w:lang w:val="uk-UA"/>
        </w:rPr>
        <w:t xml:space="preserve">= </w:t>
      </w:r>
    </w:p>
    <w:p w14:paraId="41A180CA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Венеційської комісії: </w:t>
      </w:r>
      <w:hyperlink r:id="rId16" w:history="1">
        <w:r w:rsidRPr="00680CFC">
          <w:rPr>
            <w:rStyle w:val="a3"/>
            <w:lang w:val="uk-UA"/>
          </w:rPr>
          <w:t>http://www.venice.coe.int/webforms/events/</w:t>
        </w:r>
      </w:hyperlink>
    </w:p>
    <w:p w14:paraId="6BD68FA2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Офіційний портал Верховної Ради України: </w:t>
      </w:r>
      <w:hyperlink r:id="rId17" w:history="1">
        <w:r w:rsidRPr="00680CFC">
          <w:rPr>
            <w:rStyle w:val="a3"/>
            <w:lang w:val="uk-UA"/>
          </w:rPr>
          <w:t>http://rada.gov.ua/</w:t>
        </w:r>
      </w:hyperlink>
    </w:p>
    <w:p w14:paraId="21513A48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lastRenderedPageBreak/>
        <w:t xml:space="preserve">Офіційний портал Кабінету Міністрів України: </w:t>
      </w:r>
      <w:hyperlink r:id="rId18" w:history="1">
        <w:r w:rsidRPr="00680CFC">
          <w:rPr>
            <w:rStyle w:val="a3"/>
            <w:lang w:val="uk-UA"/>
          </w:rPr>
          <w:t>http://www.kmu.gov.ua/control/</w:t>
        </w:r>
      </w:hyperlink>
    </w:p>
    <w:p w14:paraId="44359C85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Урядовий уповноважений у справах Європейського суду з прав людини: </w:t>
      </w:r>
      <w:hyperlink r:id="rId19" w:history="1">
        <w:r w:rsidRPr="00680CFC">
          <w:rPr>
            <w:rStyle w:val="a3"/>
            <w:lang w:val="uk-UA"/>
          </w:rPr>
          <w:t>http://minjust.gov.ua/9329</w:t>
        </w:r>
      </w:hyperlink>
      <w:r w:rsidRPr="00680CFC">
        <w:rPr>
          <w:lang w:val="uk-UA"/>
        </w:rPr>
        <w:t xml:space="preserve"> </w:t>
      </w:r>
    </w:p>
    <w:p w14:paraId="57C27547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Офіційний сайт Уповноваженого Верховної Ради України з прав людини: </w:t>
      </w:r>
      <w:hyperlink r:id="rId20" w:history="1">
        <w:r w:rsidRPr="00680CFC">
          <w:rPr>
            <w:rStyle w:val="a3"/>
            <w:lang w:val="uk-UA"/>
          </w:rPr>
          <w:t>http://www.ombudsman.gov.ua/</w:t>
        </w:r>
      </w:hyperlink>
      <w:r w:rsidRPr="00680CFC">
        <w:rPr>
          <w:lang w:val="uk-UA"/>
        </w:rPr>
        <w:t xml:space="preserve"> </w:t>
      </w:r>
    </w:p>
    <w:p w14:paraId="5A1A1243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Конституційного Суду України: </w:t>
      </w:r>
      <w:hyperlink r:id="rId21" w:history="1">
        <w:r w:rsidRPr="00680CFC">
          <w:rPr>
            <w:rStyle w:val="a3"/>
            <w:lang w:val="uk-UA"/>
          </w:rPr>
          <w:t>http://ccu.gov.ua/uk/index</w:t>
        </w:r>
      </w:hyperlink>
    </w:p>
    <w:p w14:paraId="353B7CA4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Верховного Суду України: </w:t>
      </w:r>
      <w:hyperlink r:id="rId22" w:history="1">
        <w:r w:rsidRPr="00680CFC">
          <w:rPr>
            <w:rStyle w:val="a3"/>
            <w:lang w:val="uk-UA"/>
          </w:rPr>
          <w:t>http://www.scourt.gov.ua/</w:t>
        </w:r>
      </w:hyperlink>
    </w:p>
    <w:p w14:paraId="4629736C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Харківської правозахисної групи: </w:t>
      </w:r>
      <w:hyperlink r:id="rId23" w:history="1">
        <w:r w:rsidRPr="00680CFC">
          <w:rPr>
            <w:rStyle w:val="a3"/>
            <w:lang w:val="uk-UA"/>
          </w:rPr>
          <w:t>http://khpg.org.ua/</w:t>
        </w:r>
      </w:hyperlink>
    </w:p>
    <w:p w14:paraId="3F3DD9E4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Української Гельсінської спілки: </w:t>
      </w:r>
      <w:hyperlink r:id="rId24" w:history="1">
        <w:r w:rsidRPr="00680CFC">
          <w:rPr>
            <w:rStyle w:val="a3"/>
            <w:lang w:val="uk-UA"/>
          </w:rPr>
          <w:t>http://helsinki.org.ua/index.php</w:t>
        </w:r>
      </w:hyperlink>
    </w:p>
    <w:p w14:paraId="42DCC9A2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Карпатського агентства з прав людини: </w:t>
      </w:r>
      <w:hyperlink r:id="rId25" w:history="1">
        <w:r w:rsidRPr="00680CFC">
          <w:rPr>
            <w:rStyle w:val="a3"/>
            <w:lang w:val="uk-UA"/>
          </w:rPr>
          <w:t>http://kaplvested.info/</w:t>
        </w:r>
      </w:hyperlink>
    </w:p>
    <w:p w14:paraId="2B302278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Сайт правозахисної організації </w:t>
      </w:r>
      <w:proofErr w:type="spellStart"/>
      <w:r w:rsidRPr="00680CFC">
        <w:rPr>
          <w:lang w:val="uk-UA"/>
        </w:rPr>
        <w:t>Freedom</w:t>
      </w:r>
      <w:proofErr w:type="spellEnd"/>
      <w:r w:rsidRPr="00680CFC">
        <w:rPr>
          <w:lang w:val="uk-UA"/>
        </w:rPr>
        <w:t xml:space="preserve"> </w:t>
      </w:r>
      <w:proofErr w:type="spellStart"/>
      <w:r w:rsidRPr="00680CFC">
        <w:rPr>
          <w:lang w:val="uk-UA"/>
        </w:rPr>
        <w:t>House</w:t>
      </w:r>
      <w:proofErr w:type="spellEnd"/>
      <w:r w:rsidRPr="00680CFC">
        <w:rPr>
          <w:lang w:val="uk-UA"/>
        </w:rPr>
        <w:t xml:space="preserve">: </w:t>
      </w:r>
      <w:hyperlink r:id="rId26" w:history="1">
        <w:r w:rsidRPr="00680CFC">
          <w:rPr>
            <w:rStyle w:val="a3"/>
            <w:lang w:val="uk-UA"/>
          </w:rPr>
          <w:t>http://www.freedomhouse.org/?page=1</w:t>
        </w:r>
      </w:hyperlink>
    </w:p>
    <w:p w14:paraId="70A72E88" w14:textId="77777777" w:rsidR="00BE17FB" w:rsidRPr="00680CFC" w:rsidRDefault="00BE17FB" w:rsidP="00680CFC">
      <w:pPr>
        <w:pStyle w:val="a4"/>
        <w:numPr>
          <w:ilvl w:val="0"/>
          <w:numId w:val="3"/>
        </w:numPr>
        <w:shd w:val="clear" w:color="auto" w:fill="FFFFFF"/>
        <w:tabs>
          <w:tab w:val="left" w:pos="365"/>
          <w:tab w:val="left" w:pos="567"/>
        </w:tabs>
        <w:spacing w:before="14" w:line="360" w:lineRule="auto"/>
        <w:ind w:left="360"/>
        <w:rPr>
          <w:lang w:val="uk-UA"/>
        </w:rPr>
      </w:pPr>
      <w:r w:rsidRPr="00680CFC">
        <w:rPr>
          <w:lang w:val="uk-UA"/>
        </w:rPr>
        <w:t xml:space="preserve">Український сайт Міжнародної амністії: </w:t>
      </w:r>
      <w:hyperlink r:id="rId27" w:history="1">
        <w:r w:rsidRPr="00680CFC">
          <w:rPr>
            <w:rStyle w:val="a3"/>
            <w:lang w:val="uk-UA"/>
          </w:rPr>
          <w:t>http://www.amnesty.org.ua/</w:t>
        </w:r>
      </w:hyperlink>
      <w:r w:rsidRPr="00680CFC">
        <w:rPr>
          <w:lang w:val="uk-UA"/>
        </w:rPr>
        <w:t xml:space="preserve"> .</w:t>
      </w:r>
    </w:p>
    <w:p w14:paraId="58B1088C" w14:textId="77777777" w:rsidR="00BE17FB" w:rsidRPr="00C50111" w:rsidRDefault="00BE17FB" w:rsidP="00BE17FB">
      <w:pPr>
        <w:tabs>
          <w:tab w:val="left" w:pos="567"/>
        </w:tabs>
        <w:rPr>
          <w:lang w:val="uk-UA"/>
        </w:rPr>
      </w:pPr>
    </w:p>
    <w:p w14:paraId="1AA1C77E" w14:textId="77777777" w:rsidR="00523FE9" w:rsidRPr="00C50111" w:rsidRDefault="00523FE9">
      <w:pPr>
        <w:rPr>
          <w:lang w:val="uk-UA"/>
        </w:rPr>
      </w:pPr>
    </w:p>
    <w:sectPr w:rsidR="00523FE9" w:rsidRPr="00C50111" w:rsidSect="008E4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5407"/>
    <w:multiLevelType w:val="hybridMultilevel"/>
    <w:tmpl w:val="A6F481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7D69"/>
    <w:multiLevelType w:val="hybridMultilevel"/>
    <w:tmpl w:val="FBBAA9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52D71"/>
    <w:multiLevelType w:val="hybridMultilevel"/>
    <w:tmpl w:val="28FCBBE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45FE1"/>
    <w:multiLevelType w:val="hybridMultilevel"/>
    <w:tmpl w:val="B8868F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84A00"/>
    <w:multiLevelType w:val="hybridMultilevel"/>
    <w:tmpl w:val="38F80E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3807"/>
    <w:multiLevelType w:val="hybridMultilevel"/>
    <w:tmpl w:val="3DA2E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85A62"/>
    <w:multiLevelType w:val="hybridMultilevel"/>
    <w:tmpl w:val="4CF0F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A494B"/>
    <w:multiLevelType w:val="hybridMultilevel"/>
    <w:tmpl w:val="B8868F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C2C5A"/>
    <w:multiLevelType w:val="hybridMultilevel"/>
    <w:tmpl w:val="7932E4B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6906071">
    <w:abstractNumId w:val="8"/>
  </w:num>
  <w:num w:numId="2" w16cid:durableId="384333890">
    <w:abstractNumId w:val="2"/>
  </w:num>
  <w:num w:numId="3" w16cid:durableId="2018732038">
    <w:abstractNumId w:val="1"/>
  </w:num>
  <w:num w:numId="4" w16cid:durableId="592318873">
    <w:abstractNumId w:val="3"/>
  </w:num>
  <w:num w:numId="5" w16cid:durableId="1491868314">
    <w:abstractNumId w:val="0"/>
  </w:num>
  <w:num w:numId="6" w16cid:durableId="62291557">
    <w:abstractNumId w:val="5"/>
  </w:num>
  <w:num w:numId="7" w16cid:durableId="1100639155">
    <w:abstractNumId w:val="6"/>
  </w:num>
  <w:num w:numId="8" w16cid:durableId="124203418">
    <w:abstractNumId w:val="4"/>
  </w:num>
  <w:num w:numId="9" w16cid:durableId="839586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F27"/>
    <w:rsid w:val="00087F27"/>
    <w:rsid w:val="001D6FC4"/>
    <w:rsid w:val="0020354B"/>
    <w:rsid w:val="0023221F"/>
    <w:rsid w:val="002867EF"/>
    <w:rsid w:val="002C1EE3"/>
    <w:rsid w:val="003A747E"/>
    <w:rsid w:val="00407107"/>
    <w:rsid w:val="0043551F"/>
    <w:rsid w:val="00523FE9"/>
    <w:rsid w:val="00680CFC"/>
    <w:rsid w:val="00835070"/>
    <w:rsid w:val="008578F1"/>
    <w:rsid w:val="00AE4944"/>
    <w:rsid w:val="00B148A9"/>
    <w:rsid w:val="00B31E5E"/>
    <w:rsid w:val="00BE17FB"/>
    <w:rsid w:val="00BF39CD"/>
    <w:rsid w:val="00C50111"/>
    <w:rsid w:val="00CC2DDC"/>
    <w:rsid w:val="00D104B1"/>
    <w:rsid w:val="00E05B62"/>
    <w:rsid w:val="00E66DD6"/>
    <w:rsid w:val="00E776CF"/>
    <w:rsid w:val="00EB26A0"/>
    <w:rsid w:val="00E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6CAB"/>
  <w15:docId w15:val="{179DA075-31FA-4926-96DA-DD1CEC1AE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F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E17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17F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E05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&#8470;3.rada.gov.ua/laws/show/1906-15" TargetMode="External"/><Relationship Id="rId13" Type="http://schemas.openxmlformats.org/officeDocument/2006/relationships/hyperlink" Target="http://zako&#8470;5.rada.gov.ua/laws/show/995_118" TargetMode="External"/><Relationship Id="rId18" Type="http://schemas.openxmlformats.org/officeDocument/2006/relationships/hyperlink" Target="http://www.kmu.gov.ua/control/" TargetMode="External"/><Relationship Id="rId26" Type="http://schemas.openxmlformats.org/officeDocument/2006/relationships/hyperlink" Target="http://www.freedomhouse.org/?page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cu.gov.ua/uk/index" TargetMode="External"/><Relationship Id="rId7" Type="http://schemas.openxmlformats.org/officeDocument/2006/relationships/hyperlink" Target="https://www.echr.com.ua" TargetMode="External"/><Relationship Id="rId12" Type="http://schemas.openxmlformats.org/officeDocument/2006/relationships/hyperlink" Target="http://zako&#8470;3.rada.gov.ua/laws/show/995_a04" TargetMode="External"/><Relationship Id="rId17" Type="http://schemas.openxmlformats.org/officeDocument/2006/relationships/hyperlink" Target="http://rada.gov.ua/" TargetMode="External"/><Relationship Id="rId25" Type="http://schemas.openxmlformats.org/officeDocument/2006/relationships/hyperlink" Target="http://kaplvested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nice.coe.int/webforms/events/" TargetMode="External"/><Relationship Id="rId20" Type="http://schemas.openxmlformats.org/officeDocument/2006/relationships/hyperlink" Target="http://www.ombudsman.gov.u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URL://zakon.rada.gov.ua/laws/show/995_105" TargetMode="External"/><Relationship Id="rId11" Type="http://schemas.openxmlformats.org/officeDocument/2006/relationships/hyperlink" Target="https://freedomhouse.org/reports" TargetMode="External"/><Relationship Id="rId24" Type="http://schemas.openxmlformats.org/officeDocument/2006/relationships/hyperlink" Target="http://helsinki.org.ua/index.php" TargetMode="External"/><Relationship Id="rId5" Type="http://schemas.openxmlformats.org/officeDocument/2006/relationships/hyperlink" Target="http://zako&#8470;3.rada.gov.ua/laws/show/254%D0%BA/96-%D0%B2%D1%80" TargetMode="External"/><Relationship Id="rId15" Type="http://schemas.openxmlformats.org/officeDocument/2006/relationships/hyperlink" Target="http://www.echr.coe.int/Pages/home.aspx?p=home&amp;c" TargetMode="External"/><Relationship Id="rId23" Type="http://schemas.openxmlformats.org/officeDocument/2006/relationships/hyperlink" Target="http://khpg.org.ua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umanrights.org.ua/" TargetMode="External"/><Relationship Id="rId19" Type="http://schemas.openxmlformats.org/officeDocument/2006/relationships/hyperlink" Target="http://minjust.gov.ua/93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&#8470;2.rada.gov.ua/laws/show/994_001" TargetMode="External"/><Relationship Id="rId14" Type="http://schemas.openxmlformats.org/officeDocument/2006/relationships/hyperlink" Target="https://unba.org.ua/assets/uploads/96a0f2399c11b6f75587_file.pdf" TargetMode="External"/><Relationship Id="rId22" Type="http://schemas.openxmlformats.org/officeDocument/2006/relationships/hyperlink" Target="http://www.scourt.gov.ua/" TargetMode="External"/><Relationship Id="rId27" Type="http://schemas.openxmlformats.org/officeDocument/2006/relationships/hyperlink" Target="http://www.amnesty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5549</Words>
  <Characters>3163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Ія Пелех</cp:lastModifiedBy>
  <cp:revision>22</cp:revision>
  <dcterms:created xsi:type="dcterms:W3CDTF">2021-01-26T19:53:00Z</dcterms:created>
  <dcterms:modified xsi:type="dcterms:W3CDTF">2023-02-16T19:43:00Z</dcterms:modified>
</cp:coreProperties>
</file>