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ED" w:rsidRPr="00425B73" w:rsidRDefault="00CA5FED" w:rsidP="00CA5FED">
      <w:pPr>
        <w:pStyle w:val="a6"/>
        <w:spacing w:after="0"/>
        <w:ind w:right="-108"/>
        <w:rPr>
          <w:rFonts w:ascii="Times New Roman" w:hAnsi="Times New Roman" w:cs="Times New Roman"/>
          <w:b/>
          <w:bCs/>
          <w:sz w:val="28"/>
          <w:szCs w:val="28"/>
          <w:lang w:val="uk-UA"/>
        </w:rPr>
      </w:pPr>
      <w:r w:rsidRPr="00425B73">
        <w:rPr>
          <w:rFonts w:ascii="Times New Roman" w:hAnsi="Times New Roman" w:cs="Times New Roman"/>
          <w:b/>
          <w:bCs/>
          <w:sz w:val="28"/>
          <w:szCs w:val="28"/>
          <w:lang w:val="uk-UA"/>
        </w:rPr>
        <w:t xml:space="preserve">Тема 2: Роман Івана Нечуя-Левицького </w:t>
      </w:r>
      <w:r w:rsidRPr="00425B73">
        <w:rPr>
          <w:rFonts w:ascii="Times New Roman" w:hAnsi="Times New Roman" w:cs="Times New Roman"/>
          <w:b/>
          <w:sz w:val="28"/>
          <w:szCs w:val="28"/>
          <w:lang w:val="uk-UA"/>
        </w:rPr>
        <w:t>„</w:t>
      </w:r>
      <w:r w:rsidRPr="00425B73">
        <w:rPr>
          <w:rFonts w:ascii="Times New Roman" w:hAnsi="Times New Roman" w:cs="Times New Roman"/>
          <w:b/>
          <w:bCs/>
          <w:sz w:val="28"/>
          <w:szCs w:val="28"/>
          <w:lang w:val="uk-UA"/>
        </w:rPr>
        <w:t>Князь Єремія Вишневецький”</w:t>
      </w:r>
    </w:p>
    <w:p w:rsidR="00CA5FED" w:rsidRPr="001B2AFD" w:rsidRDefault="00CA5FED" w:rsidP="00CA5FED">
      <w:pPr>
        <w:pStyle w:val="a6"/>
        <w:spacing w:after="0"/>
        <w:ind w:right="-108"/>
        <w:rPr>
          <w:rFonts w:ascii="Times New Roman" w:hAnsi="Times New Roman" w:cs="Times New Roman"/>
          <w:bCs/>
          <w:sz w:val="28"/>
          <w:szCs w:val="28"/>
          <w:lang w:val="uk-UA"/>
        </w:rPr>
      </w:pPr>
    </w:p>
    <w:p w:rsidR="00CA5FED" w:rsidRPr="001B2AFD" w:rsidRDefault="00CA5FED" w:rsidP="00CA5FED">
      <w:pPr>
        <w:pStyle w:val="a6"/>
        <w:spacing w:after="0"/>
        <w:ind w:right="-108"/>
        <w:jc w:val="both"/>
        <w:rPr>
          <w:rFonts w:ascii="Times New Roman" w:hAnsi="Times New Roman" w:cs="Times New Roman"/>
          <w:bCs/>
          <w:sz w:val="28"/>
          <w:szCs w:val="28"/>
          <w:lang w:val="uk-UA"/>
        </w:rPr>
      </w:pPr>
      <w:r w:rsidRPr="001B2AFD">
        <w:rPr>
          <w:rFonts w:ascii="Times New Roman" w:hAnsi="Times New Roman" w:cs="Times New Roman"/>
          <w:bCs/>
          <w:sz w:val="28"/>
          <w:szCs w:val="28"/>
          <w:lang w:val="uk-UA"/>
        </w:rPr>
        <w:t>1. Історична тема у творчості Івана Нечуя-Левицького.</w:t>
      </w:r>
    </w:p>
    <w:p w:rsidR="00CA5FED" w:rsidRPr="001B2AFD" w:rsidRDefault="00CA5FED" w:rsidP="00CA5FED">
      <w:pPr>
        <w:pStyle w:val="a6"/>
        <w:spacing w:after="0"/>
        <w:ind w:right="-108"/>
        <w:jc w:val="both"/>
        <w:rPr>
          <w:rFonts w:ascii="Times New Roman" w:hAnsi="Times New Roman" w:cs="Times New Roman"/>
          <w:bCs/>
          <w:sz w:val="28"/>
          <w:szCs w:val="28"/>
          <w:lang w:val="uk-UA"/>
        </w:rPr>
      </w:pPr>
      <w:r w:rsidRPr="001B2AFD">
        <w:rPr>
          <w:rFonts w:ascii="Times New Roman" w:hAnsi="Times New Roman" w:cs="Times New Roman"/>
          <w:bCs/>
          <w:sz w:val="28"/>
          <w:szCs w:val="28"/>
          <w:lang w:val="uk-UA"/>
        </w:rPr>
        <w:t>2. Реконструкція минулого в романі:</w:t>
      </w:r>
    </w:p>
    <w:p w:rsidR="00CA5FED" w:rsidRPr="001B2AFD" w:rsidRDefault="00CA5FED" w:rsidP="00CA5FED">
      <w:pPr>
        <w:pStyle w:val="a6"/>
        <w:spacing w:after="0"/>
        <w:ind w:right="-108" w:firstLine="360"/>
        <w:jc w:val="both"/>
        <w:rPr>
          <w:rFonts w:ascii="Times New Roman" w:hAnsi="Times New Roman" w:cs="Times New Roman"/>
          <w:bCs/>
          <w:sz w:val="28"/>
          <w:szCs w:val="28"/>
          <w:lang w:val="uk-UA"/>
        </w:rPr>
      </w:pPr>
      <w:r w:rsidRPr="001B2AFD">
        <w:rPr>
          <w:rFonts w:ascii="Times New Roman" w:hAnsi="Times New Roman" w:cs="Times New Roman"/>
          <w:bCs/>
          <w:sz w:val="28"/>
          <w:szCs w:val="28"/>
          <w:lang w:val="uk-UA"/>
        </w:rPr>
        <w:t>а) художнє осмислення епохи;</w:t>
      </w:r>
    </w:p>
    <w:p w:rsidR="00CA5FED" w:rsidRPr="001B2AFD" w:rsidRDefault="00CA5FED" w:rsidP="00CA5FED">
      <w:pPr>
        <w:pStyle w:val="a6"/>
        <w:spacing w:after="0"/>
        <w:ind w:right="-108" w:firstLine="360"/>
        <w:jc w:val="both"/>
        <w:rPr>
          <w:rFonts w:ascii="Times New Roman" w:hAnsi="Times New Roman" w:cs="Times New Roman"/>
          <w:bCs/>
          <w:sz w:val="28"/>
          <w:szCs w:val="28"/>
          <w:lang w:val="uk-UA"/>
        </w:rPr>
      </w:pPr>
      <w:r w:rsidRPr="001B2AFD">
        <w:rPr>
          <w:rFonts w:ascii="Times New Roman" w:hAnsi="Times New Roman" w:cs="Times New Roman"/>
          <w:bCs/>
          <w:sz w:val="28"/>
          <w:szCs w:val="28"/>
          <w:lang w:val="uk-UA"/>
        </w:rPr>
        <w:t>б) постать Єремії Вишневецького в історії;</w:t>
      </w:r>
    </w:p>
    <w:p w:rsidR="00CA5FED" w:rsidRPr="001B2AFD" w:rsidRDefault="00CA5FED" w:rsidP="00CA5FED">
      <w:pPr>
        <w:pStyle w:val="a6"/>
        <w:spacing w:after="0"/>
        <w:ind w:right="-108" w:firstLine="360"/>
        <w:jc w:val="both"/>
        <w:rPr>
          <w:rFonts w:ascii="Times New Roman" w:hAnsi="Times New Roman" w:cs="Times New Roman"/>
          <w:bCs/>
          <w:sz w:val="28"/>
          <w:szCs w:val="28"/>
          <w:lang w:val="uk-UA"/>
        </w:rPr>
      </w:pPr>
      <w:r w:rsidRPr="001B2AFD">
        <w:rPr>
          <w:rFonts w:ascii="Times New Roman" w:hAnsi="Times New Roman" w:cs="Times New Roman"/>
          <w:bCs/>
          <w:sz w:val="28"/>
          <w:szCs w:val="28"/>
          <w:lang w:val="uk-UA"/>
        </w:rPr>
        <w:t>в) рецепція образу Єремії Вишневецького Іваном Нечуєм-Левицьким.</w:t>
      </w:r>
    </w:p>
    <w:p w:rsidR="00CA5FED" w:rsidRPr="001B2AFD" w:rsidRDefault="00CA5FED" w:rsidP="00CA5FED">
      <w:pPr>
        <w:pStyle w:val="a6"/>
        <w:tabs>
          <w:tab w:val="left" w:pos="360"/>
        </w:tabs>
        <w:spacing w:after="0"/>
        <w:ind w:right="-108"/>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3. Жанрово-стильові особливості твору.</w:t>
      </w:r>
    </w:p>
    <w:p w:rsidR="00CA5FED" w:rsidRPr="001B2AFD" w:rsidRDefault="00CA5FED" w:rsidP="00CA5FED">
      <w:pPr>
        <w:pStyle w:val="a6"/>
        <w:tabs>
          <w:tab w:val="left" w:pos="360"/>
        </w:tabs>
        <w:spacing w:after="0"/>
        <w:ind w:right="-108"/>
        <w:jc w:val="both"/>
        <w:rPr>
          <w:rFonts w:ascii="Times New Roman" w:hAnsi="Times New Roman" w:cs="Times New Roman"/>
          <w:sz w:val="28"/>
          <w:szCs w:val="28"/>
          <w:lang w:val="uk-UA"/>
        </w:rPr>
      </w:pPr>
    </w:p>
    <w:p w:rsidR="00CA5FED" w:rsidRPr="00425B73" w:rsidRDefault="00CA5FED" w:rsidP="00CA5FED">
      <w:pPr>
        <w:pStyle w:val="a6"/>
        <w:spacing w:after="0"/>
        <w:ind w:right="-108" w:firstLine="360"/>
        <w:rPr>
          <w:rFonts w:ascii="Times New Roman" w:hAnsi="Times New Roman" w:cs="Times New Roman"/>
          <w:b/>
          <w:sz w:val="28"/>
          <w:szCs w:val="28"/>
          <w:lang w:val="uk-UA"/>
        </w:rPr>
      </w:pPr>
      <w:r w:rsidRPr="00425B73">
        <w:rPr>
          <w:rFonts w:ascii="Times New Roman" w:hAnsi="Times New Roman" w:cs="Times New Roman"/>
          <w:b/>
          <w:sz w:val="28"/>
          <w:szCs w:val="28"/>
          <w:lang w:val="uk-UA"/>
        </w:rPr>
        <w:t>Література:</w:t>
      </w:r>
    </w:p>
    <w:p w:rsidR="00CA5FED" w:rsidRPr="00425B73" w:rsidRDefault="00CA5FED" w:rsidP="00CA5FED">
      <w:pPr>
        <w:pStyle w:val="a6"/>
        <w:spacing w:after="0"/>
        <w:ind w:right="-108"/>
        <w:jc w:val="left"/>
        <w:rPr>
          <w:rFonts w:ascii="Times New Roman" w:hAnsi="Times New Roman" w:cs="Times New Roman"/>
          <w:b/>
          <w:sz w:val="28"/>
          <w:szCs w:val="28"/>
          <w:lang w:val="uk-UA"/>
        </w:rPr>
      </w:pPr>
      <w:r w:rsidRPr="00425B73">
        <w:rPr>
          <w:rFonts w:ascii="Times New Roman" w:hAnsi="Times New Roman" w:cs="Times New Roman"/>
          <w:b/>
          <w:sz w:val="28"/>
          <w:szCs w:val="28"/>
          <w:lang w:val="uk-UA"/>
        </w:rPr>
        <w:t>Основна:</w:t>
      </w:r>
    </w:p>
    <w:p w:rsidR="00CA5FED" w:rsidRPr="001B2AFD" w:rsidRDefault="00CA5FED" w:rsidP="00CA5FED">
      <w:pPr>
        <w:pStyle w:val="a6"/>
        <w:numPr>
          <w:ilvl w:val="0"/>
          <w:numId w:val="1"/>
        </w:numPr>
        <w:spacing w:after="0"/>
        <w:ind w:left="459" w:right="-108" w:hanging="459"/>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Іван Нечуй-Левицький. Історія української літератури ХІХ ст. </w:t>
      </w:r>
      <w:r w:rsidRPr="001B2AFD">
        <w:rPr>
          <w:rFonts w:ascii="Times New Roman" w:hAnsi="Times New Roman" w:cs="Times New Roman"/>
          <w:sz w:val="28"/>
          <w:szCs w:val="28"/>
          <w:lang w:val="uk-UA"/>
        </w:rPr>
        <w:br/>
        <w:t xml:space="preserve">(70–90-ті роки) : у 2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xml:space="preserve">. : </w:t>
      </w:r>
      <w:proofErr w:type="spellStart"/>
      <w:r w:rsidRPr="001B2AFD">
        <w:rPr>
          <w:rFonts w:ascii="Times New Roman" w:hAnsi="Times New Roman" w:cs="Times New Roman"/>
          <w:sz w:val="28"/>
          <w:szCs w:val="28"/>
          <w:lang w:val="uk-UA"/>
        </w:rPr>
        <w:t>підруч</w:t>
      </w:r>
      <w:proofErr w:type="spellEnd"/>
      <w:r w:rsidRPr="001B2AFD">
        <w:rPr>
          <w:rFonts w:ascii="Times New Roman" w:hAnsi="Times New Roman" w:cs="Times New Roman"/>
          <w:sz w:val="28"/>
          <w:szCs w:val="28"/>
          <w:lang w:val="uk-UA"/>
        </w:rPr>
        <w:t xml:space="preserve">. / за ред. О. Д. </w:t>
      </w:r>
      <w:proofErr w:type="spellStart"/>
      <w:r w:rsidRPr="001B2AFD">
        <w:rPr>
          <w:rFonts w:ascii="Times New Roman" w:hAnsi="Times New Roman" w:cs="Times New Roman"/>
          <w:sz w:val="28"/>
          <w:szCs w:val="28"/>
          <w:lang w:val="uk-UA"/>
        </w:rPr>
        <w:t>Гнідан</w:t>
      </w:r>
      <w:proofErr w:type="spellEnd"/>
      <w:r w:rsidRPr="001B2AFD">
        <w:rPr>
          <w:rFonts w:ascii="Times New Roman" w:hAnsi="Times New Roman" w:cs="Times New Roman"/>
          <w:sz w:val="28"/>
          <w:szCs w:val="28"/>
          <w:lang w:val="uk-UA"/>
        </w:rPr>
        <w:t>. Київ :</w:t>
      </w:r>
      <w:r w:rsidRPr="001B2AFD">
        <w:rPr>
          <w:rFonts w:ascii="Times New Roman" w:hAnsi="Times New Roman" w:cs="Times New Roman"/>
          <w:sz w:val="28"/>
          <w:szCs w:val="28"/>
        </w:rPr>
        <w:t xml:space="preserve"> </w:t>
      </w:r>
      <w:r w:rsidRPr="001B2AFD">
        <w:rPr>
          <w:rFonts w:ascii="Times New Roman" w:hAnsi="Times New Roman" w:cs="Times New Roman"/>
          <w:sz w:val="28"/>
          <w:szCs w:val="28"/>
          <w:lang w:val="uk-UA"/>
        </w:rPr>
        <w:t xml:space="preserve">Вища школа, 2003.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1. С. 220–240.</w:t>
      </w:r>
    </w:p>
    <w:p w:rsidR="00CA5FED" w:rsidRPr="001B2AFD" w:rsidRDefault="00CA5FED" w:rsidP="00CA5FED">
      <w:pPr>
        <w:pStyle w:val="a6"/>
        <w:numPr>
          <w:ilvl w:val="0"/>
          <w:numId w:val="1"/>
        </w:numPr>
        <w:spacing w:after="0"/>
        <w:ind w:left="459" w:right="-108" w:hanging="459"/>
        <w:jc w:val="both"/>
        <w:rPr>
          <w:rFonts w:ascii="Times New Roman" w:hAnsi="Times New Roman" w:cs="Times New Roman"/>
          <w:sz w:val="28"/>
          <w:szCs w:val="28"/>
          <w:lang w:val="uk-UA"/>
        </w:rPr>
      </w:pPr>
      <w:r w:rsidRPr="001B2AFD">
        <w:rPr>
          <w:rFonts w:ascii="Times New Roman" w:hAnsi="Times New Roman"/>
          <w:sz w:val="28"/>
          <w:szCs w:val="28"/>
          <w:lang w:val="uk-UA"/>
        </w:rPr>
        <w:t xml:space="preserve">Крутікова Н. Нечуй-Левицький. </w:t>
      </w:r>
      <w:r w:rsidRPr="001B2AFD">
        <w:rPr>
          <w:rFonts w:ascii="Times New Roman" w:hAnsi="Times New Roman"/>
          <w:i/>
          <w:iCs/>
          <w:sz w:val="28"/>
          <w:szCs w:val="28"/>
          <w:lang w:val="uk-UA"/>
        </w:rPr>
        <w:t xml:space="preserve">Історія української літератури. </w:t>
      </w:r>
      <w:r w:rsidRPr="001B2AFD">
        <w:rPr>
          <w:rFonts w:ascii="Times New Roman" w:hAnsi="Times New Roman"/>
          <w:i/>
          <w:iCs/>
          <w:sz w:val="28"/>
          <w:szCs w:val="28"/>
          <w:lang w:val="uk-UA"/>
        </w:rPr>
        <w:br/>
        <w:t>ХІХ століття </w:t>
      </w:r>
      <w:r w:rsidRPr="001B2AFD">
        <w:rPr>
          <w:rFonts w:ascii="Times New Roman" w:hAnsi="Times New Roman"/>
          <w:sz w:val="28"/>
          <w:szCs w:val="28"/>
          <w:lang w:val="uk-UA"/>
        </w:rPr>
        <w:t xml:space="preserve">: у 3 </w:t>
      </w:r>
      <w:proofErr w:type="spellStart"/>
      <w:r w:rsidRPr="001B2AFD">
        <w:rPr>
          <w:rFonts w:ascii="Times New Roman" w:hAnsi="Times New Roman"/>
          <w:sz w:val="28"/>
          <w:szCs w:val="28"/>
          <w:lang w:val="uk-UA"/>
        </w:rPr>
        <w:t>кн</w:t>
      </w:r>
      <w:proofErr w:type="spellEnd"/>
      <w:r w:rsidRPr="001B2AFD">
        <w:rPr>
          <w:rFonts w:ascii="Times New Roman" w:hAnsi="Times New Roman"/>
          <w:sz w:val="28"/>
          <w:szCs w:val="28"/>
          <w:lang w:val="uk-UA"/>
        </w:rPr>
        <w:t xml:space="preserve">. : </w:t>
      </w:r>
      <w:proofErr w:type="spellStart"/>
      <w:r w:rsidRPr="001B2AFD">
        <w:rPr>
          <w:rFonts w:ascii="Times New Roman" w:hAnsi="Times New Roman"/>
          <w:sz w:val="28"/>
          <w:szCs w:val="28"/>
          <w:lang w:val="uk-UA"/>
        </w:rPr>
        <w:t>навч</w:t>
      </w:r>
      <w:proofErr w:type="spellEnd"/>
      <w:r w:rsidRPr="001B2AFD">
        <w:rPr>
          <w:rFonts w:ascii="Times New Roman" w:hAnsi="Times New Roman"/>
          <w:sz w:val="28"/>
          <w:szCs w:val="28"/>
          <w:lang w:val="uk-UA"/>
        </w:rPr>
        <w:t xml:space="preserve">. </w:t>
      </w:r>
      <w:proofErr w:type="spellStart"/>
      <w:r w:rsidRPr="001B2AFD">
        <w:rPr>
          <w:rFonts w:ascii="Times New Roman" w:hAnsi="Times New Roman"/>
          <w:sz w:val="28"/>
          <w:szCs w:val="28"/>
          <w:lang w:val="uk-UA"/>
        </w:rPr>
        <w:t>посіб</w:t>
      </w:r>
      <w:proofErr w:type="spellEnd"/>
      <w:r w:rsidRPr="001B2AFD">
        <w:rPr>
          <w:rFonts w:ascii="Times New Roman" w:hAnsi="Times New Roman"/>
          <w:sz w:val="28"/>
          <w:szCs w:val="28"/>
          <w:lang w:val="uk-UA"/>
        </w:rPr>
        <w:t xml:space="preserve">. / за ред. М.  Яценка. Київ : Либідь, 1997. </w:t>
      </w:r>
      <w:proofErr w:type="spellStart"/>
      <w:r w:rsidRPr="001B2AFD">
        <w:rPr>
          <w:rFonts w:ascii="Times New Roman" w:hAnsi="Times New Roman"/>
          <w:sz w:val="28"/>
          <w:szCs w:val="28"/>
          <w:lang w:val="uk-UA"/>
        </w:rPr>
        <w:t>Кн</w:t>
      </w:r>
      <w:proofErr w:type="spellEnd"/>
      <w:r w:rsidRPr="001B2AFD">
        <w:rPr>
          <w:rFonts w:ascii="Times New Roman" w:hAnsi="Times New Roman"/>
          <w:sz w:val="28"/>
          <w:szCs w:val="28"/>
          <w:lang w:val="uk-UA"/>
        </w:rPr>
        <w:t>. 3. </w:t>
      </w:r>
      <w:r w:rsidRPr="001B2AFD">
        <w:rPr>
          <w:rFonts w:ascii="Times New Roman" w:hAnsi="Times New Roman" w:cs="Times New Roman"/>
          <w:sz w:val="28"/>
          <w:szCs w:val="28"/>
          <w:lang w:val="uk-UA"/>
        </w:rPr>
        <w:t>С. 119–123</w:t>
      </w:r>
      <w:r w:rsidRPr="001B2AFD">
        <w:rPr>
          <w:rFonts w:ascii="Times New Roman" w:hAnsi="Times New Roman"/>
          <w:sz w:val="28"/>
          <w:szCs w:val="28"/>
          <w:lang w:val="uk-UA"/>
        </w:rPr>
        <w:t>.</w:t>
      </w:r>
    </w:p>
    <w:p w:rsidR="00CA5FED" w:rsidRDefault="00CA5FED" w:rsidP="00CA5FED">
      <w:pPr>
        <w:pStyle w:val="a6"/>
        <w:numPr>
          <w:ilvl w:val="0"/>
          <w:numId w:val="1"/>
        </w:numPr>
        <w:spacing w:after="0"/>
        <w:ind w:left="459" w:right="-108" w:hanging="459"/>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Крутікова Н. Іван Нечуй-Левицький. </w:t>
      </w:r>
      <w:r w:rsidRPr="001B2AFD">
        <w:rPr>
          <w:rFonts w:ascii="Times New Roman" w:hAnsi="Times New Roman" w:cs="Times New Roman"/>
          <w:i/>
          <w:iCs/>
          <w:sz w:val="28"/>
          <w:szCs w:val="28"/>
          <w:lang w:val="uk-UA"/>
        </w:rPr>
        <w:t xml:space="preserve">Історія української літератури ХІХ століття </w:t>
      </w:r>
      <w:r w:rsidRPr="001B2AFD">
        <w:rPr>
          <w:rFonts w:ascii="Times New Roman" w:hAnsi="Times New Roman" w:cs="Times New Roman"/>
          <w:sz w:val="28"/>
          <w:szCs w:val="28"/>
          <w:lang w:val="uk-UA"/>
        </w:rPr>
        <w:t xml:space="preserve">: у 2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xml:space="preserve">. : </w:t>
      </w:r>
      <w:proofErr w:type="spellStart"/>
      <w:r w:rsidRPr="001B2AFD">
        <w:rPr>
          <w:rFonts w:ascii="Times New Roman" w:hAnsi="Times New Roman" w:cs="Times New Roman"/>
          <w:sz w:val="28"/>
          <w:szCs w:val="28"/>
          <w:lang w:val="uk-UA"/>
        </w:rPr>
        <w:t>підруч</w:t>
      </w:r>
      <w:proofErr w:type="spellEnd"/>
      <w:r w:rsidRPr="001B2AFD">
        <w:rPr>
          <w:rFonts w:ascii="Times New Roman" w:hAnsi="Times New Roman" w:cs="Times New Roman"/>
          <w:sz w:val="28"/>
          <w:szCs w:val="28"/>
          <w:lang w:val="uk-UA"/>
        </w:rPr>
        <w:t xml:space="preserve">. / за ред. Акад. М. Г. Жулинського. Київ : Либідь, 2006.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2. С. 401–402.</w:t>
      </w:r>
    </w:p>
    <w:p w:rsidR="00CA5FED" w:rsidRPr="00D748AF" w:rsidRDefault="00CA5FED" w:rsidP="00CA5FED">
      <w:pPr>
        <w:pStyle w:val="a6"/>
        <w:numPr>
          <w:ilvl w:val="0"/>
          <w:numId w:val="1"/>
        </w:numPr>
        <w:spacing w:after="0"/>
        <w:ind w:left="459" w:right="-108" w:hanging="459"/>
        <w:jc w:val="both"/>
        <w:rPr>
          <w:rFonts w:ascii="Times New Roman" w:hAnsi="Times New Roman" w:cs="Times New Roman"/>
          <w:spacing w:val="-1"/>
          <w:sz w:val="28"/>
          <w:szCs w:val="28"/>
          <w:lang w:val="uk-UA"/>
        </w:rPr>
      </w:pPr>
      <w:proofErr w:type="spellStart"/>
      <w:r w:rsidRPr="00443DD9">
        <w:rPr>
          <w:rFonts w:ascii="Times New Roman" w:hAnsi="Times New Roman" w:cs="Times New Roman"/>
          <w:spacing w:val="-1"/>
          <w:sz w:val="28"/>
          <w:szCs w:val="28"/>
          <w:lang w:val="uk-UA"/>
        </w:rPr>
        <w:t>Сірук</w:t>
      </w:r>
      <w:proofErr w:type="spellEnd"/>
      <w:r w:rsidRPr="00443DD9">
        <w:rPr>
          <w:rFonts w:ascii="Times New Roman" w:hAnsi="Times New Roman" w:cs="Times New Roman"/>
          <w:spacing w:val="-1"/>
          <w:sz w:val="28"/>
          <w:szCs w:val="28"/>
          <w:lang w:val="uk-UA"/>
        </w:rPr>
        <w:t xml:space="preserve"> В</w:t>
      </w:r>
      <w:r w:rsidRPr="00D748AF">
        <w:rPr>
          <w:rFonts w:ascii="Times New Roman" w:hAnsi="Times New Roman" w:cs="Times New Roman"/>
          <w:spacing w:val="-1"/>
          <w:sz w:val="28"/>
          <w:szCs w:val="28"/>
          <w:lang w:val="uk-UA"/>
        </w:rPr>
        <w:t>.</w:t>
      </w:r>
      <w:r w:rsidRPr="00443DD9">
        <w:rPr>
          <w:rFonts w:ascii="Times New Roman" w:hAnsi="Times New Roman" w:cs="Times New Roman"/>
          <w:spacing w:val="-1"/>
          <w:sz w:val="28"/>
          <w:szCs w:val="28"/>
          <w:lang w:val="uk-UA"/>
        </w:rPr>
        <w:t xml:space="preserve"> Історія української літератури 2-ої половини ХІХ століття: мистецькі орієнтири, культурно-історичний контекст</w:t>
      </w:r>
      <w:r w:rsidRPr="00443DD9">
        <w:rPr>
          <w:rFonts w:ascii="Times New Roman" w:hAnsi="Times New Roman" w:cs="Times New Roman"/>
          <w:b/>
          <w:bCs/>
          <w:spacing w:val="-1"/>
          <w:sz w:val="28"/>
          <w:szCs w:val="28"/>
          <w:lang w:val="uk-UA"/>
        </w:rPr>
        <w:t xml:space="preserve">: </w:t>
      </w:r>
      <w:r w:rsidRPr="00443DD9">
        <w:rPr>
          <w:rFonts w:ascii="Times New Roman" w:hAnsi="Times New Roman" w:cs="Times New Roman"/>
          <w:spacing w:val="-1"/>
          <w:sz w:val="28"/>
          <w:szCs w:val="28"/>
          <w:lang w:val="uk-UA"/>
        </w:rPr>
        <w:t xml:space="preserve">навчальний посібник </w:t>
      </w:r>
      <w:r w:rsidRPr="00443DD9">
        <w:rPr>
          <w:rFonts w:ascii="Times New Roman" w:hAnsi="Times New Roman" w:cs="Times New Roman"/>
          <w:b/>
          <w:bCs/>
          <w:spacing w:val="-1"/>
          <w:sz w:val="28"/>
          <w:szCs w:val="28"/>
          <w:lang w:val="uk-UA"/>
        </w:rPr>
        <w:t>(</w:t>
      </w:r>
      <w:r w:rsidRPr="00443DD9">
        <w:rPr>
          <w:rFonts w:ascii="Times New Roman" w:hAnsi="Times New Roman" w:cs="Times New Roman"/>
          <w:spacing w:val="-1"/>
          <w:sz w:val="28"/>
          <w:szCs w:val="28"/>
          <w:lang w:val="uk-UA"/>
        </w:rPr>
        <w:t xml:space="preserve">для бакалаврів галузі знань 01 Освіта, спеціальності 014 Середня освіта програми “Українська мова та література. </w:t>
      </w:r>
      <w:r w:rsidRPr="00B925E8">
        <w:rPr>
          <w:rFonts w:ascii="Times New Roman" w:hAnsi="Times New Roman" w:cs="Times New Roman"/>
          <w:spacing w:val="-1"/>
          <w:sz w:val="28"/>
          <w:szCs w:val="28"/>
          <w:lang w:val="uk-UA"/>
        </w:rPr>
        <w:t xml:space="preserve">Світова література”; галузі знань 03 Гуманітарні науки, спеціальності 035 Філологія, освітньої програми “Українська мова та література. </w:t>
      </w:r>
      <w:proofErr w:type="spellStart"/>
      <w:r w:rsidRPr="00D748AF">
        <w:rPr>
          <w:rFonts w:ascii="Times New Roman" w:hAnsi="Times New Roman" w:cs="Times New Roman"/>
          <w:spacing w:val="-1"/>
          <w:sz w:val="28"/>
          <w:szCs w:val="28"/>
        </w:rPr>
        <w:t>Світова</w:t>
      </w:r>
      <w:proofErr w:type="spellEnd"/>
      <w:r w:rsidRPr="00D748AF">
        <w:rPr>
          <w:rFonts w:ascii="Times New Roman" w:hAnsi="Times New Roman" w:cs="Times New Roman"/>
          <w:spacing w:val="-1"/>
          <w:sz w:val="28"/>
          <w:szCs w:val="28"/>
          <w:lang w:val="en-US"/>
        </w:rPr>
        <w:t xml:space="preserve"> </w:t>
      </w:r>
      <w:proofErr w:type="spellStart"/>
      <w:r w:rsidRPr="00D748AF">
        <w:rPr>
          <w:rFonts w:ascii="Times New Roman" w:hAnsi="Times New Roman" w:cs="Times New Roman"/>
          <w:spacing w:val="-1"/>
          <w:sz w:val="28"/>
          <w:szCs w:val="28"/>
        </w:rPr>
        <w:t>література</w:t>
      </w:r>
      <w:proofErr w:type="spellEnd"/>
      <w:r w:rsidRPr="00D748AF">
        <w:rPr>
          <w:rFonts w:ascii="Times New Roman" w:hAnsi="Times New Roman" w:cs="Times New Roman"/>
          <w:spacing w:val="-1"/>
          <w:sz w:val="28"/>
          <w:szCs w:val="28"/>
          <w:lang w:val="en-US"/>
        </w:rPr>
        <w:t xml:space="preserve">”. </w:t>
      </w:r>
      <w:proofErr w:type="spellStart"/>
      <w:r w:rsidRPr="00D748AF">
        <w:rPr>
          <w:rFonts w:ascii="Times New Roman" w:hAnsi="Times New Roman" w:cs="Times New Roman"/>
          <w:spacing w:val="-1"/>
          <w:sz w:val="28"/>
          <w:szCs w:val="28"/>
        </w:rPr>
        <w:t>Луцьк</w:t>
      </w:r>
      <w:proofErr w:type="spellEnd"/>
      <w:r w:rsidRPr="00D748AF">
        <w:rPr>
          <w:rFonts w:ascii="Times New Roman" w:hAnsi="Times New Roman" w:cs="Times New Roman"/>
          <w:spacing w:val="-1"/>
          <w:sz w:val="28"/>
          <w:szCs w:val="28"/>
          <w:lang w:val="en-US"/>
        </w:rPr>
        <w:t xml:space="preserve">: </w:t>
      </w:r>
      <w:proofErr w:type="spellStart"/>
      <w:r w:rsidRPr="00D748AF">
        <w:rPr>
          <w:rFonts w:ascii="Times New Roman" w:hAnsi="Times New Roman" w:cs="Times New Roman"/>
          <w:spacing w:val="-1"/>
          <w:sz w:val="28"/>
          <w:szCs w:val="28"/>
        </w:rPr>
        <w:t>Терен</w:t>
      </w:r>
      <w:proofErr w:type="spellEnd"/>
      <w:r w:rsidRPr="00D748AF">
        <w:rPr>
          <w:rFonts w:ascii="Times New Roman" w:hAnsi="Times New Roman" w:cs="Times New Roman"/>
          <w:spacing w:val="-1"/>
          <w:sz w:val="28"/>
          <w:szCs w:val="28"/>
          <w:lang w:val="en-US"/>
        </w:rPr>
        <w:t xml:space="preserve">, 2021. </w:t>
      </w:r>
      <w:r w:rsidRPr="00D748AF">
        <w:rPr>
          <w:rFonts w:ascii="Times New Roman" w:hAnsi="Times New Roman" w:cs="Times New Roman"/>
          <w:spacing w:val="-1"/>
          <w:sz w:val="28"/>
          <w:szCs w:val="28"/>
          <w:lang w:val="uk-UA"/>
        </w:rPr>
        <w:t>С. 3</w:t>
      </w:r>
      <w:r>
        <w:rPr>
          <w:rFonts w:ascii="Times New Roman" w:hAnsi="Times New Roman" w:cs="Times New Roman"/>
          <w:spacing w:val="-1"/>
          <w:sz w:val="28"/>
          <w:szCs w:val="28"/>
          <w:lang w:val="uk-UA"/>
        </w:rPr>
        <w:t>0</w:t>
      </w:r>
      <w:r w:rsidRPr="00D748AF">
        <w:rPr>
          <w:rFonts w:ascii="Times New Roman" w:hAnsi="Times New Roman" w:cs="Times New Roman"/>
          <w:spacing w:val="-1"/>
          <w:sz w:val="28"/>
          <w:szCs w:val="28"/>
          <w:lang w:val="uk-UA"/>
        </w:rPr>
        <w:t>–3</w:t>
      </w:r>
      <w:r>
        <w:rPr>
          <w:rFonts w:ascii="Times New Roman" w:hAnsi="Times New Roman" w:cs="Times New Roman"/>
          <w:spacing w:val="-1"/>
          <w:sz w:val="28"/>
          <w:szCs w:val="28"/>
          <w:lang w:val="uk-UA"/>
        </w:rPr>
        <w:t>1</w:t>
      </w:r>
      <w:r w:rsidRPr="00D748AF">
        <w:rPr>
          <w:rFonts w:ascii="Times New Roman" w:hAnsi="Times New Roman" w:cs="Times New Roman"/>
          <w:spacing w:val="-1"/>
          <w:sz w:val="28"/>
          <w:szCs w:val="28"/>
          <w:lang w:val="uk-UA"/>
        </w:rPr>
        <w:t>.</w:t>
      </w:r>
    </w:p>
    <w:p w:rsidR="00CA5FED" w:rsidRPr="001B2AFD" w:rsidRDefault="00CA5FED" w:rsidP="00CA5FED">
      <w:pPr>
        <w:pStyle w:val="a6"/>
        <w:spacing w:after="0"/>
        <w:ind w:right="-108" w:firstLine="360"/>
        <w:jc w:val="left"/>
        <w:rPr>
          <w:rFonts w:ascii="Times New Roman" w:hAnsi="Times New Roman" w:cs="Times New Roman"/>
          <w:sz w:val="28"/>
          <w:szCs w:val="28"/>
          <w:lang w:val="uk-UA"/>
        </w:rPr>
      </w:pPr>
    </w:p>
    <w:p w:rsidR="00CA5FED" w:rsidRPr="00425B73" w:rsidRDefault="00CA5FED" w:rsidP="00CA5FED">
      <w:pPr>
        <w:pStyle w:val="a6"/>
        <w:tabs>
          <w:tab w:val="left" w:pos="360"/>
        </w:tabs>
        <w:spacing w:after="0"/>
        <w:ind w:left="360" w:right="-108" w:hanging="326"/>
        <w:jc w:val="both"/>
        <w:rPr>
          <w:rFonts w:ascii="Times New Roman" w:hAnsi="Times New Roman" w:cs="Times New Roman"/>
          <w:b/>
          <w:sz w:val="28"/>
          <w:szCs w:val="28"/>
          <w:lang w:val="uk-UA"/>
        </w:rPr>
      </w:pPr>
      <w:r w:rsidRPr="00425B73">
        <w:rPr>
          <w:rFonts w:ascii="Times New Roman" w:hAnsi="Times New Roman" w:cs="Times New Roman"/>
          <w:b/>
          <w:sz w:val="28"/>
          <w:szCs w:val="28"/>
          <w:lang w:val="uk-UA"/>
        </w:rPr>
        <w:t>Додаткова:</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r w:rsidRPr="001B2AFD">
        <w:rPr>
          <w:rFonts w:ascii="Times New Roman" w:hAnsi="Times New Roman" w:cs="Times New Roman"/>
          <w:sz w:val="28"/>
          <w:szCs w:val="28"/>
          <w:shd w:val="clear" w:color="auto" w:fill="FFFFFF"/>
          <w:lang w:val="uk-UA"/>
        </w:rPr>
        <w:t>Баран Є. Морально-етична проблематика в історичній романістиці І. С. Нечуя-Левицького</w:t>
      </w:r>
      <w:r w:rsidRPr="001B2AFD">
        <w:rPr>
          <w:rFonts w:ascii="Times New Roman" w:hAnsi="Times New Roman" w:cs="Times New Roman"/>
          <w:i/>
          <w:sz w:val="28"/>
          <w:szCs w:val="28"/>
          <w:shd w:val="clear" w:color="auto" w:fill="FFFFFF"/>
          <w:lang w:val="uk-UA"/>
        </w:rPr>
        <w:t>. Вісник Прикарпатського університету</w:t>
      </w:r>
      <w:r w:rsidRPr="001B2AFD">
        <w:rPr>
          <w:rFonts w:ascii="Times New Roman" w:hAnsi="Times New Roman" w:cs="Times New Roman"/>
          <w:sz w:val="28"/>
          <w:szCs w:val="28"/>
          <w:shd w:val="clear" w:color="auto" w:fill="FFFFFF"/>
          <w:lang w:val="uk-UA"/>
        </w:rPr>
        <w:t xml:space="preserve">. Серія : Філологія. Івано-Франківськ : Плай, 1995. </w:t>
      </w:r>
      <w:proofErr w:type="spellStart"/>
      <w:r w:rsidRPr="001B2AFD">
        <w:rPr>
          <w:rFonts w:ascii="Times New Roman" w:hAnsi="Times New Roman" w:cs="Times New Roman"/>
          <w:sz w:val="28"/>
          <w:szCs w:val="28"/>
          <w:shd w:val="clear" w:color="auto" w:fill="FFFFFF"/>
          <w:lang w:val="uk-UA"/>
        </w:rPr>
        <w:t>Вип</w:t>
      </w:r>
      <w:proofErr w:type="spellEnd"/>
      <w:r w:rsidRPr="001B2AFD">
        <w:rPr>
          <w:rFonts w:ascii="Times New Roman" w:hAnsi="Times New Roman" w:cs="Times New Roman"/>
          <w:sz w:val="28"/>
          <w:szCs w:val="28"/>
          <w:shd w:val="clear" w:color="auto" w:fill="FFFFFF"/>
          <w:lang w:val="uk-UA"/>
        </w:rPr>
        <w:t>. 1. С. 61–67.</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r w:rsidRPr="001B2AFD">
        <w:rPr>
          <w:rFonts w:ascii="Times New Roman" w:hAnsi="Times New Roman" w:cs="Times New Roman"/>
          <w:sz w:val="28"/>
          <w:szCs w:val="28"/>
          <w:lang w:val="uk-UA"/>
        </w:rPr>
        <w:t xml:space="preserve">Бойко Н. Герой й антигерой в історичних романах І. Нечуя-Левицького. </w:t>
      </w:r>
      <w:proofErr w:type="spellStart"/>
      <w:r w:rsidRPr="001B2AFD">
        <w:rPr>
          <w:rFonts w:ascii="Times New Roman" w:hAnsi="Times New Roman" w:cs="Times New Roman"/>
          <w:i/>
          <w:sz w:val="28"/>
          <w:szCs w:val="28"/>
          <w:lang w:val="uk-UA"/>
        </w:rPr>
        <w:t>Дивослово</w:t>
      </w:r>
      <w:proofErr w:type="spellEnd"/>
      <w:r w:rsidRPr="001B2AFD">
        <w:rPr>
          <w:rFonts w:ascii="Times New Roman" w:hAnsi="Times New Roman" w:cs="Times New Roman"/>
          <w:sz w:val="28"/>
          <w:szCs w:val="28"/>
          <w:lang w:val="uk-UA"/>
        </w:rPr>
        <w:t>. 2001. № 1. С. 123–126.</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proofErr w:type="spellStart"/>
      <w:r w:rsidRPr="001B2AFD">
        <w:rPr>
          <w:rFonts w:ascii="Times New Roman" w:hAnsi="Times New Roman" w:cs="Times New Roman"/>
          <w:sz w:val="28"/>
          <w:szCs w:val="28"/>
          <w:lang w:val="uk-UA"/>
        </w:rPr>
        <w:t>Бойцун</w:t>
      </w:r>
      <w:proofErr w:type="spellEnd"/>
      <w:r w:rsidRPr="001B2AFD">
        <w:rPr>
          <w:rFonts w:ascii="Times New Roman" w:hAnsi="Times New Roman" w:cs="Times New Roman"/>
          <w:sz w:val="28"/>
          <w:szCs w:val="28"/>
          <w:lang w:val="uk-UA"/>
        </w:rPr>
        <w:t xml:space="preserve"> І. Культурна модель України в історичній белетристиці ХІХ століття. </w:t>
      </w:r>
      <w:r w:rsidRPr="001B2AFD">
        <w:rPr>
          <w:rFonts w:ascii="Times New Roman" w:hAnsi="Times New Roman" w:cs="Times New Roman"/>
          <w:i/>
          <w:sz w:val="28"/>
          <w:szCs w:val="28"/>
          <w:shd w:val="clear" w:color="auto" w:fill="FFFFFF"/>
          <w:lang w:val="uk-UA"/>
        </w:rPr>
        <w:t>Вісник Луганського національного університету імені Тараса Шевченка</w:t>
      </w:r>
      <w:r w:rsidRPr="001B2AFD">
        <w:rPr>
          <w:rFonts w:ascii="Times New Roman" w:hAnsi="Times New Roman" w:cs="Times New Roman"/>
          <w:sz w:val="28"/>
          <w:szCs w:val="28"/>
          <w:shd w:val="clear" w:color="auto" w:fill="FFFFFF"/>
          <w:lang w:val="uk-UA"/>
        </w:rPr>
        <w:t>. Філологічні науки. Луганськ. 2009. № 3.</w:t>
      </w:r>
      <w:r w:rsidRPr="001B2AFD">
        <w:rPr>
          <w:rFonts w:ascii="Times New Roman" w:hAnsi="Times New Roman" w:cs="Times New Roman"/>
          <w:sz w:val="28"/>
          <w:szCs w:val="28"/>
          <w:shd w:val="clear" w:color="auto" w:fill="FFFFFF"/>
        </w:rPr>
        <w:t> </w:t>
      </w:r>
      <w:r w:rsidRPr="001B2AFD">
        <w:rPr>
          <w:rFonts w:ascii="Times New Roman" w:hAnsi="Times New Roman" w:cs="Times New Roman"/>
          <w:sz w:val="28"/>
          <w:szCs w:val="28"/>
          <w:shd w:val="clear" w:color="auto" w:fill="FFFFFF"/>
          <w:lang w:val="uk-UA"/>
        </w:rPr>
        <w:t>Ч. 1. С. 51–55.</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proofErr w:type="spellStart"/>
      <w:r w:rsidRPr="001B2AFD">
        <w:rPr>
          <w:rFonts w:ascii="Times New Roman" w:hAnsi="Times New Roman" w:cs="Times New Roman"/>
          <w:sz w:val="28"/>
          <w:szCs w:val="28"/>
          <w:lang w:val="uk-UA"/>
        </w:rPr>
        <w:t>Габдрахманова</w:t>
      </w:r>
      <w:proofErr w:type="spellEnd"/>
      <w:r w:rsidRPr="001B2AFD">
        <w:rPr>
          <w:rFonts w:ascii="Times New Roman" w:hAnsi="Times New Roman" w:cs="Times New Roman"/>
          <w:sz w:val="28"/>
          <w:szCs w:val="28"/>
          <w:lang w:val="uk-UA"/>
        </w:rPr>
        <w:t xml:space="preserve"> Л. Історична проза І. Нечуя-Левицького: жанрово-стильові особливості. </w:t>
      </w:r>
      <w:r w:rsidRPr="001B2AFD">
        <w:rPr>
          <w:rFonts w:ascii="Times New Roman" w:hAnsi="Times New Roman" w:cs="Times New Roman"/>
          <w:i/>
          <w:sz w:val="28"/>
          <w:szCs w:val="28"/>
          <w:lang w:val="uk-UA"/>
        </w:rPr>
        <w:t>Вісник Запорізького національного університет</w:t>
      </w:r>
      <w:r w:rsidRPr="001B2AFD">
        <w:rPr>
          <w:rFonts w:ascii="Times New Roman" w:hAnsi="Times New Roman" w:cs="Times New Roman"/>
          <w:sz w:val="28"/>
          <w:szCs w:val="28"/>
          <w:lang w:val="uk-UA"/>
        </w:rPr>
        <w:t xml:space="preserve">у : </w:t>
      </w:r>
      <w:proofErr w:type="spellStart"/>
      <w:r w:rsidRPr="001B2AFD">
        <w:rPr>
          <w:rFonts w:ascii="Times New Roman" w:hAnsi="Times New Roman" w:cs="Times New Roman"/>
          <w:sz w:val="28"/>
          <w:szCs w:val="28"/>
          <w:lang w:val="uk-UA"/>
        </w:rPr>
        <w:t>зб</w:t>
      </w:r>
      <w:proofErr w:type="spellEnd"/>
      <w:r w:rsidRPr="001B2AFD">
        <w:rPr>
          <w:rFonts w:ascii="Times New Roman" w:hAnsi="Times New Roman" w:cs="Times New Roman"/>
          <w:sz w:val="28"/>
          <w:szCs w:val="28"/>
          <w:lang w:val="uk-UA"/>
        </w:rPr>
        <w:t>. наук. статей. Серія : Філологічні науки. Запоріжжя : Запорізький національний університет, 2010. № 2. С. 4–14.</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r w:rsidRPr="001B2AFD">
        <w:rPr>
          <w:rFonts w:ascii="Times New Roman" w:hAnsi="Times New Roman" w:cs="Times New Roman"/>
          <w:sz w:val="28"/>
          <w:szCs w:val="28"/>
          <w:lang w:val="uk-UA"/>
        </w:rPr>
        <w:lastRenderedPageBreak/>
        <w:t xml:space="preserve">Калинчук А. Особливості </w:t>
      </w:r>
      <w:proofErr w:type="spellStart"/>
      <w:r w:rsidRPr="001B2AFD">
        <w:rPr>
          <w:rFonts w:ascii="Times New Roman" w:hAnsi="Times New Roman" w:cs="Times New Roman"/>
          <w:sz w:val="28"/>
          <w:szCs w:val="28"/>
          <w:lang w:val="uk-UA"/>
        </w:rPr>
        <w:t>характеротворення</w:t>
      </w:r>
      <w:proofErr w:type="spellEnd"/>
      <w:r w:rsidRPr="001B2AFD">
        <w:rPr>
          <w:rFonts w:ascii="Times New Roman" w:hAnsi="Times New Roman" w:cs="Times New Roman"/>
          <w:sz w:val="28"/>
          <w:szCs w:val="28"/>
          <w:lang w:val="uk-UA"/>
        </w:rPr>
        <w:t xml:space="preserve"> в історичних романах І. Нечуя-Левицького. </w:t>
      </w:r>
      <w:r w:rsidRPr="001B2AFD">
        <w:rPr>
          <w:rFonts w:ascii="Times New Roman" w:hAnsi="Times New Roman" w:cs="Times New Roman"/>
          <w:i/>
          <w:sz w:val="28"/>
          <w:szCs w:val="28"/>
          <w:lang w:val="uk-UA"/>
        </w:rPr>
        <w:t>Слово і Час</w:t>
      </w:r>
      <w:r w:rsidRPr="001B2AFD">
        <w:rPr>
          <w:rFonts w:ascii="Times New Roman" w:hAnsi="Times New Roman" w:cs="Times New Roman"/>
          <w:sz w:val="28"/>
          <w:szCs w:val="28"/>
          <w:lang w:val="uk-UA"/>
        </w:rPr>
        <w:t>. 2000. № 11. С. 26–32.</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proofErr w:type="spellStart"/>
      <w:r w:rsidRPr="001B2AFD">
        <w:rPr>
          <w:rFonts w:ascii="Times New Roman" w:hAnsi="Times New Roman" w:cs="Times New Roman"/>
          <w:sz w:val="28"/>
          <w:szCs w:val="28"/>
          <w:lang w:val="uk-UA"/>
        </w:rPr>
        <w:t>Пода</w:t>
      </w:r>
      <w:proofErr w:type="spellEnd"/>
      <w:r w:rsidRPr="001B2AFD">
        <w:rPr>
          <w:rFonts w:ascii="Times New Roman" w:hAnsi="Times New Roman" w:cs="Times New Roman"/>
          <w:sz w:val="28"/>
          <w:szCs w:val="28"/>
          <w:lang w:val="uk-UA"/>
        </w:rPr>
        <w:t xml:space="preserve"> О. Польські джерела роману І. С. Нечуя-Левицького „Князь Єремія Вишневецький”. </w:t>
      </w:r>
      <w:r w:rsidRPr="001B2AFD">
        <w:rPr>
          <w:rFonts w:ascii="Times New Roman" w:hAnsi="Times New Roman" w:cs="Times New Roman"/>
          <w:i/>
          <w:sz w:val="28"/>
          <w:szCs w:val="28"/>
          <w:lang w:val="uk-UA"/>
        </w:rPr>
        <w:t>Вісник Запорізького державного університету</w:t>
      </w:r>
      <w:r w:rsidRPr="001B2AFD">
        <w:rPr>
          <w:rFonts w:ascii="Times New Roman" w:hAnsi="Times New Roman" w:cs="Times New Roman"/>
          <w:sz w:val="28"/>
          <w:szCs w:val="28"/>
          <w:lang w:val="uk-UA"/>
        </w:rPr>
        <w:t xml:space="preserve"> : </w:t>
      </w:r>
      <w:proofErr w:type="spellStart"/>
      <w:r w:rsidRPr="001B2AFD">
        <w:rPr>
          <w:rFonts w:ascii="Times New Roman" w:hAnsi="Times New Roman" w:cs="Times New Roman"/>
          <w:sz w:val="28"/>
          <w:szCs w:val="28"/>
          <w:lang w:val="uk-UA"/>
        </w:rPr>
        <w:t>зб</w:t>
      </w:r>
      <w:proofErr w:type="spellEnd"/>
      <w:r w:rsidRPr="001B2AFD">
        <w:rPr>
          <w:rFonts w:ascii="Times New Roman" w:hAnsi="Times New Roman" w:cs="Times New Roman"/>
          <w:sz w:val="28"/>
          <w:szCs w:val="28"/>
          <w:lang w:val="uk-UA"/>
        </w:rPr>
        <w:t>. наук. статей. Серія : Філологічні науки. Запоріжжя : Запорізький державний університет, 2001. № 1. С. 95–99.</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shd w:val="clear" w:color="auto" w:fill="FFFFFF"/>
          <w:lang w:val="uk-UA"/>
        </w:rPr>
      </w:pPr>
      <w:r w:rsidRPr="001B2AFD">
        <w:rPr>
          <w:rFonts w:ascii="Times New Roman" w:hAnsi="Times New Roman" w:cs="Times New Roman"/>
          <w:sz w:val="28"/>
          <w:szCs w:val="28"/>
          <w:lang w:val="uk-UA"/>
        </w:rPr>
        <w:t xml:space="preserve">Приходько І. Тема національної зради у творчості І. Нечуя-Левицького. </w:t>
      </w:r>
      <w:r w:rsidRPr="001B2AFD">
        <w:rPr>
          <w:rFonts w:ascii="Times New Roman" w:hAnsi="Times New Roman" w:cs="Times New Roman"/>
          <w:i/>
          <w:sz w:val="28"/>
          <w:szCs w:val="28"/>
          <w:lang w:val="uk-UA"/>
        </w:rPr>
        <w:t>Педагогічна думка</w:t>
      </w:r>
      <w:r w:rsidRPr="001B2AFD">
        <w:rPr>
          <w:rFonts w:ascii="Times New Roman" w:hAnsi="Times New Roman" w:cs="Times New Roman"/>
          <w:sz w:val="28"/>
          <w:szCs w:val="28"/>
          <w:lang w:val="uk-UA"/>
        </w:rPr>
        <w:t>. 2010. № 3. С. 77–81.</w:t>
      </w:r>
    </w:p>
    <w:p w:rsidR="00CA5FED" w:rsidRPr="001B2AFD" w:rsidRDefault="00CA5FED" w:rsidP="00CA5FED">
      <w:pPr>
        <w:pStyle w:val="a6"/>
        <w:numPr>
          <w:ilvl w:val="0"/>
          <w:numId w:val="2"/>
        </w:numPr>
        <w:spacing w:after="0"/>
        <w:ind w:left="459" w:right="-108" w:hanging="459"/>
        <w:jc w:val="both"/>
        <w:rPr>
          <w:rFonts w:ascii="Times New Roman" w:hAnsi="Times New Roman" w:cs="Times New Roman"/>
          <w:sz w:val="28"/>
          <w:szCs w:val="28"/>
          <w:lang w:val="uk-UA"/>
        </w:rPr>
      </w:pPr>
      <w:proofErr w:type="spellStart"/>
      <w:r w:rsidRPr="001B2AFD">
        <w:rPr>
          <w:rFonts w:ascii="Times New Roman" w:hAnsi="Times New Roman" w:cs="Times New Roman"/>
          <w:sz w:val="28"/>
          <w:szCs w:val="28"/>
          <w:shd w:val="clear" w:color="auto" w:fill="FFFFFF"/>
          <w:lang w:val="uk-UA"/>
        </w:rPr>
        <w:t>Сюндюков</w:t>
      </w:r>
      <w:proofErr w:type="spellEnd"/>
      <w:r w:rsidRPr="001B2AFD">
        <w:rPr>
          <w:rFonts w:ascii="Times New Roman" w:hAnsi="Times New Roman" w:cs="Times New Roman"/>
          <w:sz w:val="28"/>
          <w:szCs w:val="28"/>
          <w:shd w:val="clear" w:color="auto" w:fill="FFFFFF"/>
          <w:lang w:val="uk-UA"/>
        </w:rPr>
        <w:t xml:space="preserve"> І. На порозі вибору: історична проза Івана Нечуя-Левицького / І. </w:t>
      </w:r>
      <w:proofErr w:type="spellStart"/>
      <w:r w:rsidRPr="001B2AFD">
        <w:rPr>
          <w:rFonts w:ascii="Times New Roman" w:hAnsi="Times New Roman" w:cs="Times New Roman"/>
          <w:sz w:val="28"/>
          <w:szCs w:val="28"/>
          <w:shd w:val="clear" w:color="auto" w:fill="FFFFFF"/>
          <w:lang w:val="uk-UA"/>
        </w:rPr>
        <w:t>Сюндюков</w:t>
      </w:r>
      <w:proofErr w:type="spellEnd"/>
      <w:r w:rsidRPr="001B2AFD">
        <w:rPr>
          <w:rFonts w:ascii="Times New Roman" w:hAnsi="Times New Roman" w:cs="Times New Roman"/>
          <w:sz w:val="28"/>
          <w:szCs w:val="28"/>
          <w:shd w:val="clear" w:color="auto" w:fill="FFFFFF"/>
          <w:lang w:val="uk-UA"/>
        </w:rPr>
        <w:t xml:space="preserve">. </w:t>
      </w:r>
      <w:r w:rsidRPr="001B2AFD">
        <w:rPr>
          <w:rFonts w:ascii="Times New Roman" w:hAnsi="Times New Roman" w:cs="Times New Roman"/>
          <w:i/>
          <w:sz w:val="28"/>
          <w:szCs w:val="28"/>
          <w:shd w:val="clear" w:color="auto" w:fill="FFFFFF"/>
          <w:lang w:val="uk-UA"/>
        </w:rPr>
        <w:t>День.</w:t>
      </w:r>
      <w:r w:rsidRPr="001B2AFD">
        <w:rPr>
          <w:rFonts w:ascii="Times New Roman" w:hAnsi="Times New Roman" w:cs="Times New Roman"/>
          <w:sz w:val="28"/>
          <w:szCs w:val="28"/>
          <w:shd w:val="clear" w:color="auto" w:fill="FFFFFF"/>
          <w:lang w:val="uk-UA"/>
        </w:rPr>
        <w:t xml:space="preserve"> 2005. 7 жовтня. С. 8.</w:t>
      </w:r>
    </w:p>
    <w:p w:rsidR="00CA5FED" w:rsidRPr="001B2AFD" w:rsidRDefault="00CA5FED" w:rsidP="00CA5FED">
      <w:pPr>
        <w:pStyle w:val="a6"/>
        <w:spacing w:after="0"/>
        <w:ind w:right="-108" w:firstLine="172"/>
        <w:jc w:val="both"/>
        <w:rPr>
          <w:rFonts w:ascii="Times New Roman" w:hAnsi="Times New Roman" w:cs="Times New Roman"/>
          <w:sz w:val="28"/>
          <w:szCs w:val="28"/>
          <w:lang w:val="uk-UA"/>
        </w:rPr>
      </w:pPr>
    </w:p>
    <w:p w:rsidR="00CA5FED" w:rsidRPr="00425B73" w:rsidRDefault="00CA5FED" w:rsidP="00CA5FED">
      <w:pPr>
        <w:pStyle w:val="a6"/>
        <w:tabs>
          <w:tab w:val="left" w:pos="360"/>
        </w:tabs>
        <w:spacing w:after="0"/>
        <w:ind w:right="-108" w:firstLine="743"/>
        <w:jc w:val="both"/>
        <w:rPr>
          <w:rFonts w:ascii="Times New Roman" w:hAnsi="Times New Roman" w:cs="Times New Roman"/>
          <w:b/>
          <w:sz w:val="28"/>
          <w:szCs w:val="28"/>
          <w:lang w:val="uk-UA"/>
        </w:rPr>
      </w:pPr>
      <w:r w:rsidRPr="00425B73">
        <w:rPr>
          <w:rFonts w:ascii="Times New Roman" w:hAnsi="Times New Roman" w:cs="Times New Roman"/>
          <w:b/>
          <w:sz w:val="28"/>
          <w:szCs w:val="28"/>
          <w:lang w:val="uk-UA"/>
        </w:rPr>
        <w:t>Методичні вказівки:</w:t>
      </w:r>
    </w:p>
    <w:p w:rsidR="00CA5FED" w:rsidRPr="001B2AFD" w:rsidRDefault="00CA5FED" w:rsidP="00CA5FED">
      <w:pPr>
        <w:pStyle w:val="a3"/>
        <w:ind w:left="34" w:right="-108" w:firstLine="705"/>
        <w:jc w:val="both"/>
        <w:rPr>
          <w:bCs/>
        </w:rPr>
      </w:pPr>
      <w:r w:rsidRPr="001B2AFD">
        <w:t xml:space="preserve">Готуючись до заняття скористайтеся рекомендаціями до виконання вимог, які ставляться до відповідей здобувачів освіти на практичному занятті. Їх ви знайдете вище. Також доречно </w:t>
      </w:r>
      <w:r w:rsidRPr="001B2AFD">
        <w:rPr>
          <w:bCs/>
        </w:rPr>
        <w:t xml:space="preserve">пригадати </w:t>
      </w:r>
      <w:r w:rsidRPr="001B2AFD">
        <w:t>поняття „текст”, „підтекст”, „сюжет”, „фабула”, „композиція”, „оповідь”, „жанр”, „комічне”, „гумор”, „сатира”, „іронія”, „гротеск”, „бурлеск”, їх специфіку. Це допоможе вам обрати правильний алгоритм аналізу повісті „Кайдашева сім’я” під заданим кутом зору. Для побудови переконливої відповіді необхідно апелювати до твору, тож підібрані завчасно цитати будуть дуже доречними. При підготовці відповіді на перше питання наполегливо радимо опрацювати сьоме джерело з основного списку рекомендованої літератури. Працюючи над останнім питанням плану, брати до уваги те, що в повісті І. Нечуя-Левицького „Кайдашева сім’я” використано значний комплекс засобів творення комічного: прислів’я й приказки, порівняння; творення, стилістичних синонімічних рядів; творення і вживання фразеологічних синонімів; змалювання зовнішності персонажів; контраст; прийом антонімічної іронії як засіб індивідуалізації мови; гумористичне й сатиричне забарвлення епітетів у епізодах змалювання щоденного життя Кайдашів; евфемізми; гумористично-сатирична пісня; епізоди, текстуально побудовані за законами усної творчості, комічні ситуації тощо.</w:t>
      </w:r>
    </w:p>
    <w:p w:rsidR="00CA5FED" w:rsidRPr="001B2AFD" w:rsidRDefault="00CA5FED" w:rsidP="00CA5FED">
      <w:pPr>
        <w:pStyle w:val="a6"/>
        <w:tabs>
          <w:tab w:val="left" w:pos="360"/>
        </w:tabs>
        <w:spacing w:after="0"/>
        <w:ind w:right="-108" w:firstLine="172"/>
        <w:jc w:val="both"/>
        <w:rPr>
          <w:rFonts w:ascii="Times New Roman" w:hAnsi="Times New Roman" w:cs="Times New Roman"/>
          <w:sz w:val="28"/>
          <w:szCs w:val="28"/>
          <w:lang w:val="uk-UA"/>
        </w:rPr>
      </w:pPr>
      <w:bookmarkStart w:id="0" w:name="_GoBack"/>
      <w:bookmarkEnd w:id="0"/>
    </w:p>
    <w:sectPr w:rsidR="00CA5FED" w:rsidRPr="001B2AF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E32"/>
    <w:multiLevelType w:val="hybridMultilevel"/>
    <w:tmpl w:val="BCB05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F3184"/>
    <w:multiLevelType w:val="hybridMultilevel"/>
    <w:tmpl w:val="F6EA3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24382C"/>
    <w:multiLevelType w:val="hybridMultilevel"/>
    <w:tmpl w:val="6DA28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F013A"/>
    <w:multiLevelType w:val="hybridMultilevel"/>
    <w:tmpl w:val="C27CC456"/>
    <w:lvl w:ilvl="0" w:tplc="0409000F">
      <w:start w:val="1"/>
      <w:numFmt w:val="decimal"/>
      <w:lvlText w:val="%1."/>
      <w:lvlJc w:val="left"/>
      <w:pPr>
        <w:ind w:left="1080" w:hanging="360"/>
      </w:pPr>
    </w:lvl>
    <w:lvl w:ilvl="1" w:tplc="BFF2320A">
      <w:start w:val="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3D"/>
    <w:rsid w:val="00253C3D"/>
    <w:rsid w:val="00CA5FED"/>
    <w:rsid w:val="00D4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44DA"/>
  <w15:chartTrackingRefBased/>
  <w15:docId w15:val="{135D57F8-C54D-41FD-8150-085F066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F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A5FED"/>
    <w:pPr>
      <w:overflowPunct w:val="0"/>
      <w:autoSpaceDE w:val="0"/>
      <w:autoSpaceDN w:val="0"/>
      <w:adjustRightInd w:val="0"/>
      <w:spacing w:after="0" w:line="240" w:lineRule="auto"/>
      <w:jc w:val="center"/>
    </w:pPr>
    <w:rPr>
      <w:rFonts w:ascii="Times New Roman" w:eastAsia="Times New Roman" w:hAnsi="Times New Roman" w:cs="Times New Roman"/>
      <w:sz w:val="28"/>
      <w:szCs w:val="28"/>
      <w:lang w:val="uk-UA" w:eastAsia="ru-RU"/>
    </w:rPr>
  </w:style>
  <w:style w:type="character" w:customStyle="1" w:styleId="a4">
    <w:name w:val="Заголовок Знак"/>
    <w:basedOn w:val="a0"/>
    <w:link w:val="a3"/>
    <w:uiPriority w:val="99"/>
    <w:rsid w:val="00CA5FED"/>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CA5FED"/>
    <w:pPr>
      <w:spacing w:after="200" w:line="276" w:lineRule="auto"/>
      <w:ind w:left="720"/>
      <w:contextualSpacing/>
    </w:pPr>
    <w:rPr>
      <w:rFonts w:ascii="Calibri" w:eastAsia="Times New Roman" w:hAnsi="Calibri" w:cs="Times New Roman"/>
      <w:lang w:val="ru-RU" w:eastAsia="ru-RU"/>
    </w:rPr>
  </w:style>
  <w:style w:type="paragraph" w:styleId="a6">
    <w:name w:val="Subtitle"/>
    <w:basedOn w:val="a"/>
    <w:link w:val="a7"/>
    <w:uiPriority w:val="99"/>
    <w:qFormat/>
    <w:rsid w:val="00CA5FED"/>
    <w:pPr>
      <w:overflowPunct w:val="0"/>
      <w:autoSpaceDE w:val="0"/>
      <w:autoSpaceDN w:val="0"/>
      <w:adjustRightInd w:val="0"/>
      <w:spacing w:after="60" w:line="240" w:lineRule="auto"/>
      <w:jc w:val="center"/>
    </w:pPr>
    <w:rPr>
      <w:rFonts w:ascii="Arial" w:eastAsia="Times New Roman" w:hAnsi="Arial" w:cs="Arial"/>
      <w:sz w:val="24"/>
      <w:szCs w:val="24"/>
      <w:lang w:val="ru-RU" w:eastAsia="ru-RU"/>
    </w:rPr>
  </w:style>
  <w:style w:type="character" w:customStyle="1" w:styleId="a7">
    <w:name w:val="Подзаголовок Знак"/>
    <w:basedOn w:val="a0"/>
    <w:link w:val="a6"/>
    <w:uiPriority w:val="99"/>
    <w:rsid w:val="00CA5FED"/>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2</cp:revision>
  <dcterms:created xsi:type="dcterms:W3CDTF">2025-01-21T21:32:00Z</dcterms:created>
  <dcterms:modified xsi:type="dcterms:W3CDTF">2025-01-21T21:38:00Z</dcterms:modified>
</cp:coreProperties>
</file>