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EBD93" w14:textId="77777777" w:rsidR="001F215B" w:rsidRDefault="001F215B" w:rsidP="001F215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Питання до підсумкового контролю з дисципліни </w:t>
      </w:r>
    </w:p>
    <w:p w14:paraId="629D8350" w14:textId="0213F5F1" w:rsidR="001F215B" w:rsidRDefault="001F215B" w:rsidP="001F215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b/>
          <w:bCs/>
          <w:sz w:val="28"/>
          <w:szCs w:val="28"/>
          <w:lang w:val="uk-UA"/>
        </w:rPr>
        <w:t>«Міжнародна економіка»</w:t>
      </w:r>
    </w:p>
    <w:p w14:paraId="4BDAFD82" w14:textId="77777777" w:rsidR="001F215B" w:rsidRPr="001F215B" w:rsidRDefault="001F215B" w:rsidP="001F215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23A3D28" w14:textId="4BD5C2C3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1. Суть, чинники та види міжнародного поділу праці. </w:t>
      </w:r>
    </w:p>
    <w:p w14:paraId="1AB01A43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2. Становлення міжнародної економіки та її ознаки. Міжнародна </w:t>
      </w:r>
      <w:proofErr w:type="spellStart"/>
      <w:r w:rsidRPr="001F215B">
        <w:rPr>
          <w:rFonts w:ascii="Times New Roman" w:hAnsi="Times New Roman" w:cs="Times New Roman"/>
          <w:sz w:val="28"/>
          <w:szCs w:val="28"/>
          <w:lang w:val="uk-UA"/>
        </w:rPr>
        <w:t>макро</w:t>
      </w:r>
      <w:proofErr w:type="spellEnd"/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- та мікроекономіка. </w:t>
      </w:r>
    </w:p>
    <w:p w14:paraId="307770A6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3. Форми та напрямки розвитку міжнародної спеціалізації і кооперування виробництва, суб’єкти міжнародної економіки. </w:t>
      </w:r>
    </w:p>
    <w:p w14:paraId="5D1EDC02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4. Групи країн у міжнародній економіці, критерії класифікації країн. </w:t>
      </w:r>
    </w:p>
    <w:p w14:paraId="6E957AEE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>5. Основні регіони та форми розвитку міжнародної економічної інтеграції.</w:t>
      </w:r>
    </w:p>
    <w:p w14:paraId="64FB4B7E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 6. Україна у світовому економічному просторі.</w:t>
      </w:r>
    </w:p>
    <w:p w14:paraId="7225532B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 7. Теорії міжнародної торгівлі: меркантилізм та </w:t>
      </w:r>
      <w:proofErr w:type="spellStart"/>
      <w:r w:rsidRPr="001F215B">
        <w:rPr>
          <w:rFonts w:ascii="Times New Roman" w:hAnsi="Times New Roman" w:cs="Times New Roman"/>
          <w:sz w:val="28"/>
          <w:szCs w:val="28"/>
          <w:lang w:val="uk-UA"/>
        </w:rPr>
        <w:t>неомеркантилізм</w:t>
      </w:r>
      <w:proofErr w:type="spellEnd"/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14:paraId="6B5BCDA5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8. Теорія абсолютних переваг А. Сміта та порівняльних переваг Д. Рікардо. </w:t>
      </w:r>
    </w:p>
    <w:p w14:paraId="10AE3F5E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9. Теорія співвідношення факторів виробництва </w:t>
      </w:r>
      <w:proofErr w:type="spellStart"/>
      <w:r w:rsidRPr="001F215B">
        <w:rPr>
          <w:rFonts w:ascii="Times New Roman" w:hAnsi="Times New Roman" w:cs="Times New Roman"/>
          <w:sz w:val="28"/>
          <w:szCs w:val="28"/>
          <w:lang w:val="uk-UA"/>
        </w:rPr>
        <w:t>Гекшера-Оліна</w:t>
      </w:r>
      <w:proofErr w:type="spellEnd"/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. Парадокс Леонтьєва та його пояснення. </w:t>
      </w:r>
    </w:p>
    <w:p w14:paraId="2E94CA71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10. Теорія співвідношення факторів виробництва. </w:t>
      </w:r>
    </w:p>
    <w:p w14:paraId="005DB8C2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11. Теорії технологічного розриву та міжнародного життєвого циклу товару. </w:t>
      </w:r>
    </w:p>
    <w:p w14:paraId="6DDB98E4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12. Теорія ефекту масштабу та перехресного попиту. </w:t>
      </w:r>
    </w:p>
    <w:p w14:paraId="4226F33F" w14:textId="3E3115A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>13. Теорія внутрішньогалузевої міжнародної торгівлі та конкурентних переваг М.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Портера. </w:t>
      </w:r>
    </w:p>
    <w:p w14:paraId="4FEB8F67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14. Філософія міжнародної економіки. Роль держави у міжнародній торгівлі. Типи зовнішньоторговельної політики держав. </w:t>
      </w:r>
    </w:p>
    <w:p w14:paraId="01887857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15. Торгові і неторгові товари: суть та відмінності. Мобільність факторів виробництва. </w:t>
      </w:r>
    </w:p>
    <w:p w14:paraId="43AB877D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16. Міжнародний рух товарів, як ознака світового ринку. Графічне зображення рівноваги на світовому ринку. </w:t>
      </w:r>
    </w:p>
    <w:p w14:paraId="24E2B375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17. Роль міжнародних економічних відносин у вирішенні глобальних економічних проблем світового господарства.  </w:t>
      </w:r>
    </w:p>
    <w:p w14:paraId="53FB5E82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18. Класифікація інструментів зовнішньо-торговельної політики. </w:t>
      </w:r>
    </w:p>
    <w:p w14:paraId="6B73B2B9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19. Показники обсягу, ефективності та інтенсивності міжнародної торгівлі </w:t>
      </w:r>
    </w:p>
    <w:p w14:paraId="168833F8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20. Показники умов торгівлі та способи їх обчислення. </w:t>
      </w:r>
    </w:p>
    <w:p w14:paraId="303494BC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21. Відносний попит на імпорт та відносна пропозиція експорту. Еластичність попиту на імпорт та пропозиції експорту. </w:t>
      </w:r>
    </w:p>
    <w:p w14:paraId="26BCE5A4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22. Географічна та товарна структура міжнародної торгівлі. </w:t>
      </w:r>
    </w:p>
    <w:p w14:paraId="3E335857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23. Економічний зміст та класифікація послуг. Особливості міжнародної торгівлі послугами. </w:t>
      </w:r>
    </w:p>
    <w:p w14:paraId="30154662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24. Міжнародна торгівля та економічне зростання. </w:t>
      </w:r>
    </w:p>
    <w:p w14:paraId="37191B47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25. Україна на світовому ринку товарів і послуг. </w:t>
      </w:r>
    </w:p>
    <w:p w14:paraId="6105E755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26. Види зовнішньоторговельних операцій </w:t>
      </w:r>
    </w:p>
    <w:p w14:paraId="22133F73" w14:textId="412F770B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>27. Умови міжнародної торгівлі Incoterms-20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60630F7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28. Зовнішньоторговельні документи та їх види. </w:t>
      </w:r>
    </w:p>
    <w:p w14:paraId="08D95698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29. Класифікація інструментів зовнішньоторговельної політики. </w:t>
      </w:r>
    </w:p>
    <w:p w14:paraId="4D5A6A0D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30. Мито, його функції та види. Ефективна ставка мита. </w:t>
      </w:r>
    </w:p>
    <w:p w14:paraId="32CAAA57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31. Економічні наслідки запровадження імпортного мита для малої країни. Графічна модель. </w:t>
      </w:r>
    </w:p>
    <w:p w14:paraId="21577DE8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32. Економічні наслідки запровадження імпортного мита для великої країни. Графічна модель. </w:t>
      </w:r>
    </w:p>
    <w:p w14:paraId="13C66DB5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33. Економічні наслідки запровадження експортного мита для малої країни. Графічна модель. </w:t>
      </w:r>
    </w:p>
    <w:p w14:paraId="38C814C1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34. Аргументи на захист та проти мита. </w:t>
      </w:r>
    </w:p>
    <w:p w14:paraId="64638837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35. Економічні наслідки запровадження імпортної квоти для малої країни. Графічна модель. </w:t>
      </w:r>
    </w:p>
    <w:p w14:paraId="5D11BBD1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36. Економічні наслідки запровадження експортної квоти для малої країни. Графічна модель. </w:t>
      </w:r>
    </w:p>
    <w:p w14:paraId="52465E72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37. Порівняльний аналіз впливу імпортного мита та імпортної квоти на малу країну. Графічна модель. </w:t>
      </w:r>
    </w:p>
    <w:p w14:paraId="17A872AC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38. Характеристика впливу інших кількісних нетарифних обмежень на економіку (ембарго, ліцензування, добровільні обмеження експорту). </w:t>
      </w:r>
    </w:p>
    <w:p w14:paraId="2DCC0C2D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39. Вплив на міжнародну торгівлю прихованих методів зовнішньоекономічної політики (технічні бар’єри, внутрішні податки та збори, державні закупівлі, вимоги про вміст місцевих компонентів). </w:t>
      </w:r>
    </w:p>
    <w:p w14:paraId="64F987F5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40. Характеристика фінансових інструментів зовнішньоторговельної політики (субсидування, експортне кредитування, демпінг). </w:t>
      </w:r>
    </w:p>
    <w:p w14:paraId="12B6ED0A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41. Характеристика валютно-кредитних інструментів регулювання міжнародної торгівлі. </w:t>
      </w:r>
    </w:p>
    <w:p w14:paraId="1C19E335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42. Характеристика основних принципів міжнародного права та </w:t>
      </w:r>
      <w:proofErr w:type="spellStart"/>
      <w:r w:rsidRPr="001F215B">
        <w:rPr>
          <w:rFonts w:ascii="Times New Roman" w:hAnsi="Times New Roman" w:cs="Times New Roman"/>
          <w:sz w:val="28"/>
          <w:szCs w:val="28"/>
          <w:lang w:val="uk-UA"/>
        </w:rPr>
        <w:t>торговополітичних</w:t>
      </w:r>
      <w:proofErr w:type="spellEnd"/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 режимів. </w:t>
      </w:r>
    </w:p>
    <w:p w14:paraId="106872E1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43. Зовнішня торгівля України. </w:t>
      </w:r>
    </w:p>
    <w:p w14:paraId="6B1C2F5B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44. Суть, чинники, форми і показники міжнародного руху капіталу. </w:t>
      </w:r>
    </w:p>
    <w:p w14:paraId="604B7FC6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45. Економічні наслідки міжнародного руху капіталу. Графічна модель. </w:t>
      </w:r>
    </w:p>
    <w:p w14:paraId="678BC3E0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46. Прямі та портфельні іноземні інвестиції. </w:t>
      </w:r>
    </w:p>
    <w:p w14:paraId="5B723C84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47. ТНК та БНК, їх роль у міжнародному переміщення капіталу. </w:t>
      </w:r>
    </w:p>
    <w:p w14:paraId="37C8B550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48. Суть, функції та форми міжнародного кредитування. </w:t>
      </w:r>
    </w:p>
    <w:p w14:paraId="253F2C7A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49. Проблема зовнішньої заборгованості країн та шляхи її розв’язання. Паризький і Лондонський клуби кредиторів. </w:t>
      </w:r>
    </w:p>
    <w:p w14:paraId="458795FD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50. Стан іноземного інвестування в Україні. </w:t>
      </w:r>
    </w:p>
    <w:p w14:paraId="5F2FC05F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51. Суть, показники та форми міжнародної трудової міграції. </w:t>
      </w:r>
    </w:p>
    <w:p w14:paraId="38B1F281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52. Причини та сучасні особливості міжнародної трудової міграції. </w:t>
      </w:r>
    </w:p>
    <w:p w14:paraId="2B3363EA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53. Наслідки міжнародної трудової міграції для країн імміграції та еміграції. Графічна модель. </w:t>
      </w:r>
    </w:p>
    <w:p w14:paraId="4C93C39D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54. Міжнародне регулювання міграційних процесів. </w:t>
      </w:r>
    </w:p>
    <w:p w14:paraId="115B6127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55. Суть платіжного балансу та джерела інформації для його складання. </w:t>
      </w:r>
    </w:p>
    <w:p w14:paraId="2B21CE1C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56. Методи зрівноваження платіжного балансу. </w:t>
      </w:r>
    </w:p>
    <w:p w14:paraId="7BB5E99F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57. Теорії платіжного балансу. </w:t>
      </w:r>
    </w:p>
    <w:p w14:paraId="34CEACB4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58. Суть, передумови та чинники міжнародного науково-технологічного обміну. </w:t>
      </w:r>
    </w:p>
    <w:p w14:paraId="3E65DB88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59. Форми міжнародного науково-технологічного обміну. </w:t>
      </w:r>
    </w:p>
    <w:p w14:paraId="7B1C9E59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60. Державне та міжнародне регулювання трансферу технологій. </w:t>
      </w:r>
    </w:p>
    <w:p w14:paraId="079D70A4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61. Валюта та валютні курси: суть і різновиди. Вплив валютного курсу на міжнародну торгівлю. </w:t>
      </w:r>
    </w:p>
    <w:p w14:paraId="48C96ABA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62. Світова валютна система, її елементи та етапи становлення.  </w:t>
      </w:r>
    </w:p>
    <w:p w14:paraId="4E2CB2A8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63. Роль міжнародних валютно-фінансових інституцій у міжнародній економіці. Співробітництво України з міжнародними фінансовими організаціями. </w:t>
      </w:r>
    </w:p>
    <w:p w14:paraId="4A72B78C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64. Суть, передумови та цілі міжнародної економічної інтеграції.  </w:t>
      </w:r>
    </w:p>
    <w:p w14:paraId="2A2796ED" w14:textId="77777777" w:rsid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 xml:space="preserve">65. Етапи та форми міжнародної економічної інтеграції. </w:t>
      </w:r>
    </w:p>
    <w:p w14:paraId="33EB717F" w14:textId="2DF85026" w:rsidR="006A6873" w:rsidRPr="001F215B" w:rsidRDefault="001F21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215B">
        <w:rPr>
          <w:rFonts w:ascii="Times New Roman" w:hAnsi="Times New Roman" w:cs="Times New Roman"/>
          <w:sz w:val="28"/>
          <w:szCs w:val="28"/>
          <w:lang w:val="uk-UA"/>
        </w:rPr>
        <w:t>66. Економічні наслідки міжнародної інтеграції.</w:t>
      </w:r>
    </w:p>
    <w:sectPr w:rsidR="006A6873" w:rsidRPr="001F215B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95"/>
    <w:rsid w:val="001F215B"/>
    <w:rsid w:val="006A6873"/>
    <w:rsid w:val="006D1695"/>
    <w:rsid w:val="00A53CBA"/>
    <w:rsid w:val="00EE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8A70A"/>
  <w15:chartTrackingRefBased/>
  <w15:docId w15:val="{FE04AC60-2971-4880-8B22-8917A353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Holomb</dc:creator>
  <cp:keywords/>
  <dc:description/>
  <cp:lastModifiedBy>Viktoria Holomb</cp:lastModifiedBy>
  <cp:revision>2</cp:revision>
  <dcterms:created xsi:type="dcterms:W3CDTF">2024-10-09T12:04:00Z</dcterms:created>
  <dcterms:modified xsi:type="dcterms:W3CDTF">2024-10-09T12:08:00Z</dcterms:modified>
</cp:coreProperties>
</file>