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43D8" w14:textId="161CC0EF" w:rsidR="00B652D6" w:rsidRPr="00323336" w:rsidRDefault="002321C8" w:rsidP="00326670">
      <w:pPr>
        <w:pStyle w:val="Default"/>
        <w:spacing w:line="360" w:lineRule="auto"/>
        <w:jc w:val="center"/>
        <w:rPr>
          <w:sz w:val="28"/>
          <w:szCs w:val="28"/>
          <w:lang w:val="uk-UA"/>
        </w:rPr>
      </w:pPr>
      <w:proofErr w:type="spellStart"/>
      <w:r w:rsidRPr="00323336">
        <w:rPr>
          <w:sz w:val="28"/>
          <w:szCs w:val="28"/>
        </w:rPr>
        <w:t>Лабораторна</w:t>
      </w:r>
      <w:proofErr w:type="spellEnd"/>
      <w:r w:rsidRPr="00323336">
        <w:rPr>
          <w:sz w:val="28"/>
          <w:szCs w:val="28"/>
        </w:rPr>
        <w:t xml:space="preserve"> робота № </w:t>
      </w:r>
      <w:r w:rsidRPr="00323336">
        <w:rPr>
          <w:sz w:val="28"/>
          <w:szCs w:val="28"/>
          <w:lang w:val="uk-UA"/>
        </w:rPr>
        <w:t>3</w:t>
      </w:r>
    </w:p>
    <w:p w14:paraId="74E442EE" w14:textId="6B5E2ACD" w:rsidR="007D6F37" w:rsidRPr="009E510A" w:rsidRDefault="002321C8" w:rsidP="003266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510A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 w:rsidRPr="009E510A">
        <w:rPr>
          <w:rFonts w:ascii="Times New Roman" w:hAnsi="Times New Roman" w:cs="Times New Roman"/>
          <w:b/>
          <w:bCs/>
          <w:sz w:val="28"/>
          <w:szCs w:val="28"/>
        </w:rPr>
        <w:t>Моніторинг</w:t>
      </w:r>
      <w:proofErr w:type="spellEnd"/>
      <w:r w:rsidRPr="009E5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510A">
        <w:rPr>
          <w:rFonts w:ascii="Times New Roman" w:hAnsi="Times New Roman" w:cs="Times New Roman"/>
          <w:b/>
          <w:bCs/>
          <w:sz w:val="28"/>
          <w:szCs w:val="28"/>
        </w:rPr>
        <w:t>водних</w:t>
      </w:r>
      <w:proofErr w:type="spellEnd"/>
      <w:r w:rsidRPr="009E5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510A">
        <w:rPr>
          <w:rFonts w:ascii="Times New Roman" w:hAnsi="Times New Roman" w:cs="Times New Roman"/>
          <w:b/>
          <w:bCs/>
          <w:sz w:val="28"/>
          <w:szCs w:val="28"/>
        </w:rPr>
        <w:t>об’є</w:t>
      </w:r>
      <w:bookmarkStart w:id="0" w:name="_GoBack"/>
      <w:bookmarkEnd w:id="0"/>
      <w:r w:rsidRPr="009E510A">
        <w:rPr>
          <w:rFonts w:ascii="Times New Roman" w:hAnsi="Times New Roman" w:cs="Times New Roman"/>
          <w:b/>
          <w:bCs/>
          <w:sz w:val="28"/>
          <w:szCs w:val="28"/>
        </w:rPr>
        <w:t>ктів</w:t>
      </w:r>
      <w:proofErr w:type="spellEnd"/>
      <w:r w:rsidRPr="009E51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Запорізької області</w:t>
      </w:r>
    </w:p>
    <w:p w14:paraId="169CE5B3" w14:textId="767AFA18" w:rsidR="002321C8" w:rsidRPr="00323336" w:rsidRDefault="002321C8" w:rsidP="00B652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10A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9E510A">
        <w:rPr>
          <w:rFonts w:ascii="Times New Roman" w:hAnsi="Times New Roman" w:cs="Times New Roman"/>
          <w:sz w:val="28"/>
          <w:szCs w:val="28"/>
        </w:rPr>
        <w:t>:</w:t>
      </w:r>
      <w:r w:rsidRPr="00323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русла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берегової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причини та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>.</w:t>
      </w:r>
    </w:p>
    <w:p w14:paraId="503CB0A6" w14:textId="62DE720E" w:rsidR="002321C8" w:rsidRPr="00323336" w:rsidRDefault="002321C8" w:rsidP="00B652D6">
      <w:pPr>
        <w:pStyle w:val="Default"/>
        <w:spacing w:line="360" w:lineRule="auto"/>
        <w:jc w:val="center"/>
        <w:rPr>
          <w:sz w:val="28"/>
          <w:szCs w:val="28"/>
        </w:rPr>
      </w:pPr>
      <w:proofErr w:type="spellStart"/>
      <w:r w:rsidRPr="00323336">
        <w:rPr>
          <w:b/>
          <w:bCs/>
          <w:i/>
          <w:iCs/>
          <w:sz w:val="28"/>
          <w:szCs w:val="28"/>
        </w:rPr>
        <w:t>Методичні</w:t>
      </w:r>
      <w:proofErr w:type="spellEnd"/>
      <w:r w:rsidRPr="0032333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23336">
        <w:rPr>
          <w:b/>
          <w:bCs/>
          <w:i/>
          <w:iCs/>
          <w:sz w:val="28"/>
          <w:szCs w:val="28"/>
        </w:rPr>
        <w:t>рекомендації</w:t>
      </w:r>
      <w:proofErr w:type="spellEnd"/>
      <w:r w:rsidRPr="00323336">
        <w:rPr>
          <w:b/>
          <w:bCs/>
          <w:i/>
          <w:iCs/>
          <w:sz w:val="28"/>
          <w:szCs w:val="28"/>
        </w:rPr>
        <w:t xml:space="preserve"> до </w:t>
      </w:r>
      <w:proofErr w:type="spellStart"/>
      <w:r w:rsidRPr="00323336">
        <w:rPr>
          <w:b/>
          <w:bCs/>
          <w:i/>
          <w:iCs/>
          <w:sz w:val="28"/>
          <w:szCs w:val="28"/>
        </w:rPr>
        <w:t>виконання</w:t>
      </w:r>
      <w:proofErr w:type="spellEnd"/>
      <w:r w:rsidRPr="0032333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23336">
        <w:rPr>
          <w:b/>
          <w:bCs/>
          <w:i/>
          <w:iCs/>
          <w:sz w:val="28"/>
          <w:szCs w:val="28"/>
        </w:rPr>
        <w:t>роботи</w:t>
      </w:r>
      <w:proofErr w:type="spellEnd"/>
    </w:p>
    <w:p w14:paraId="4351C20C" w14:textId="336C8AD2" w:rsidR="002321C8" w:rsidRPr="00323336" w:rsidRDefault="002321C8" w:rsidP="00B652D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23336">
        <w:rPr>
          <w:i/>
          <w:iCs/>
          <w:sz w:val="28"/>
          <w:szCs w:val="28"/>
        </w:rPr>
        <w:t>Державний</w:t>
      </w:r>
      <w:proofErr w:type="spellEnd"/>
      <w:r w:rsidRPr="00323336">
        <w:rPr>
          <w:i/>
          <w:iCs/>
          <w:sz w:val="28"/>
          <w:szCs w:val="28"/>
        </w:rPr>
        <w:t xml:space="preserve"> </w:t>
      </w:r>
      <w:proofErr w:type="spellStart"/>
      <w:r w:rsidRPr="00323336">
        <w:rPr>
          <w:i/>
          <w:iCs/>
          <w:sz w:val="28"/>
          <w:szCs w:val="28"/>
        </w:rPr>
        <w:t>моніторинг</w:t>
      </w:r>
      <w:proofErr w:type="spellEnd"/>
      <w:r w:rsidRPr="00323336">
        <w:rPr>
          <w:i/>
          <w:iCs/>
          <w:sz w:val="28"/>
          <w:szCs w:val="28"/>
        </w:rPr>
        <w:t xml:space="preserve"> вод </w:t>
      </w:r>
      <w:proofErr w:type="spellStart"/>
      <w:r w:rsidRPr="00323336">
        <w:rPr>
          <w:sz w:val="28"/>
          <w:szCs w:val="28"/>
        </w:rPr>
        <w:t>здійснюється</w:t>
      </w:r>
      <w:proofErr w:type="spellEnd"/>
      <w:r w:rsidRPr="00323336">
        <w:rPr>
          <w:sz w:val="28"/>
          <w:szCs w:val="28"/>
        </w:rPr>
        <w:t xml:space="preserve"> з метою </w:t>
      </w:r>
      <w:proofErr w:type="spellStart"/>
      <w:r w:rsidRPr="00323336">
        <w:rPr>
          <w:sz w:val="28"/>
          <w:szCs w:val="28"/>
        </w:rPr>
        <w:t>забезпечення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збирання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оброблення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збереження</w:t>
      </w:r>
      <w:proofErr w:type="spellEnd"/>
      <w:r w:rsidRPr="00323336">
        <w:rPr>
          <w:sz w:val="28"/>
          <w:szCs w:val="28"/>
        </w:rPr>
        <w:t xml:space="preserve"> та </w:t>
      </w:r>
      <w:proofErr w:type="spellStart"/>
      <w:r w:rsidRPr="00323336">
        <w:rPr>
          <w:sz w:val="28"/>
          <w:szCs w:val="28"/>
        </w:rPr>
        <w:t>аналізу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інформації</w:t>
      </w:r>
      <w:proofErr w:type="spellEnd"/>
      <w:r w:rsidRPr="00323336">
        <w:rPr>
          <w:sz w:val="28"/>
          <w:szCs w:val="28"/>
        </w:rPr>
        <w:t xml:space="preserve"> про стан вод, </w:t>
      </w:r>
      <w:proofErr w:type="spellStart"/>
      <w:r w:rsidRPr="00323336">
        <w:rPr>
          <w:sz w:val="28"/>
          <w:szCs w:val="28"/>
        </w:rPr>
        <w:t>прогнозування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його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змін</w:t>
      </w:r>
      <w:proofErr w:type="spellEnd"/>
      <w:r w:rsidRPr="00323336">
        <w:rPr>
          <w:sz w:val="28"/>
          <w:szCs w:val="28"/>
        </w:rPr>
        <w:t xml:space="preserve"> та </w:t>
      </w:r>
      <w:proofErr w:type="spellStart"/>
      <w:r w:rsidRPr="00323336">
        <w:rPr>
          <w:sz w:val="28"/>
          <w:szCs w:val="28"/>
        </w:rPr>
        <w:t>розроблення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науково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обґрунтованих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рекомендацій</w:t>
      </w:r>
      <w:proofErr w:type="spellEnd"/>
      <w:r w:rsidRPr="00323336">
        <w:rPr>
          <w:sz w:val="28"/>
          <w:szCs w:val="28"/>
        </w:rPr>
        <w:t xml:space="preserve"> для </w:t>
      </w:r>
      <w:proofErr w:type="spellStart"/>
      <w:r w:rsidRPr="00323336">
        <w:rPr>
          <w:sz w:val="28"/>
          <w:szCs w:val="28"/>
        </w:rPr>
        <w:t>прийняття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рішень</w:t>
      </w:r>
      <w:proofErr w:type="spellEnd"/>
      <w:r w:rsidRPr="00323336">
        <w:rPr>
          <w:sz w:val="28"/>
          <w:szCs w:val="28"/>
        </w:rPr>
        <w:t xml:space="preserve"> у </w:t>
      </w:r>
      <w:proofErr w:type="spellStart"/>
      <w:r w:rsidRPr="00323336">
        <w:rPr>
          <w:sz w:val="28"/>
          <w:szCs w:val="28"/>
        </w:rPr>
        <w:t>галузі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використання</w:t>
      </w:r>
      <w:proofErr w:type="spellEnd"/>
      <w:r w:rsidRPr="00323336">
        <w:rPr>
          <w:sz w:val="28"/>
          <w:szCs w:val="28"/>
        </w:rPr>
        <w:t xml:space="preserve"> і </w:t>
      </w:r>
      <w:proofErr w:type="spellStart"/>
      <w:r w:rsidRPr="00323336">
        <w:rPr>
          <w:sz w:val="28"/>
          <w:szCs w:val="28"/>
        </w:rPr>
        <w:t>охорони</w:t>
      </w:r>
      <w:proofErr w:type="spellEnd"/>
      <w:r w:rsidRPr="00323336">
        <w:rPr>
          <w:sz w:val="28"/>
          <w:szCs w:val="28"/>
        </w:rPr>
        <w:t xml:space="preserve"> вод та </w:t>
      </w:r>
      <w:proofErr w:type="spellStart"/>
      <w:r w:rsidRPr="00323336">
        <w:rPr>
          <w:sz w:val="28"/>
          <w:szCs w:val="28"/>
        </w:rPr>
        <w:t>відтворення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водних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ресурсів</w:t>
      </w:r>
      <w:proofErr w:type="spellEnd"/>
      <w:r w:rsidR="00B652D6">
        <w:rPr>
          <w:sz w:val="28"/>
          <w:szCs w:val="28"/>
          <w:lang w:val="uk-UA"/>
        </w:rPr>
        <w:t>.</w:t>
      </w:r>
      <w:r w:rsidRPr="00323336">
        <w:rPr>
          <w:sz w:val="28"/>
          <w:szCs w:val="28"/>
        </w:rPr>
        <w:t xml:space="preserve"> </w:t>
      </w:r>
    </w:p>
    <w:p w14:paraId="328E15DC" w14:textId="77777777" w:rsidR="002321C8" w:rsidRPr="00323336" w:rsidRDefault="002321C8" w:rsidP="00B652D6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23336">
        <w:rPr>
          <w:i/>
          <w:iCs/>
          <w:sz w:val="28"/>
          <w:szCs w:val="28"/>
        </w:rPr>
        <w:t>Об’єктами</w:t>
      </w:r>
      <w:proofErr w:type="spellEnd"/>
      <w:r w:rsidRPr="00323336">
        <w:rPr>
          <w:i/>
          <w:iCs/>
          <w:sz w:val="28"/>
          <w:szCs w:val="28"/>
        </w:rPr>
        <w:t xml:space="preserve"> </w:t>
      </w:r>
      <w:r w:rsidRPr="00323336">
        <w:rPr>
          <w:sz w:val="28"/>
          <w:szCs w:val="28"/>
        </w:rPr>
        <w:t xml:space="preserve">державного </w:t>
      </w:r>
      <w:proofErr w:type="spellStart"/>
      <w:r w:rsidRPr="00323336">
        <w:rPr>
          <w:sz w:val="28"/>
          <w:szCs w:val="28"/>
        </w:rPr>
        <w:t>моніторингу</w:t>
      </w:r>
      <w:proofErr w:type="spellEnd"/>
      <w:r w:rsidRPr="00323336">
        <w:rPr>
          <w:sz w:val="28"/>
          <w:szCs w:val="28"/>
        </w:rPr>
        <w:t xml:space="preserve"> вод є: </w:t>
      </w:r>
    </w:p>
    <w:p w14:paraId="0FE9680D" w14:textId="6FEE1583" w:rsidR="002321C8" w:rsidRPr="00323336" w:rsidRDefault="002321C8" w:rsidP="00B652D6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природні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водойми</w:t>
      </w:r>
      <w:proofErr w:type="spellEnd"/>
      <w:r w:rsidRPr="00323336">
        <w:rPr>
          <w:sz w:val="28"/>
          <w:szCs w:val="28"/>
        </w:rPr>
        <w:t xml:space="preserve"> (озера), водотоки (</w:t>
      </w:r>
      <w:proofErr w:type="spellStart"/>
      <w:r w:rsidRPr="00323336">
        <w:rPr>
          <w:sz w:val="28"/>
          <w:szCs w:val="28"/>
        </w:rPr>
        <w:t>річки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струмки</w:t>
      </w:r>
      <w:proofErr w:type="spellEnd"/>
      <w:r w:rsidRPr="00323336">
        <w:rPr>
          <w:sz w:val="28"/>
          <w:szCs w:val="28"/>
        </w:rPr>
        <w:t xml:space="preserve">); </w:t>
      </w:r>
    </w:p>
    <w:p w14:paraId="08496702" w14:textId="2C24238E" w:rsidR="002321C8" w:rsidRPr="00323336" w:rsidRDefault="002321C8" w:rsidP="00B652D6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штучні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водойми</w:t>
      </w:r>
      <w:proofErr w:type="spellEnd"/>
      <w:r w:rsidRPr="00323336">
        <w:rPr>
          <w:sz w:val="28"/>
          <w:szCs w:val="28"/>
        </w:rPr>
        <w:t xml:space="preserve"> (</w:t>
      </w:r>
      <w:proofErr w:type="spellStart"/>
      <w:r w:rsidRPr="00323336">
        <w:rPr>
          <w:sz w:val="28"/>
          <w:szCs w:val="28"/>
        </w:rPr>
        <w:t>водосховища</w:t>
      </w:r>
      <w:proofErr w:type="spellEnd"/>
      <w:r w:rsidRPr="00323336">
        <w:rPr>
          <w:sz w:val="28"/>
          <w:szCs w:val="28"/>
        </w:rPr>
        <w:t xml:space="preserve">, ставки), канали та </w:t>
      </w:r>
      <w:proofErr w:type="spellStart"/>
      <w:r w:rsidRPr="00323336">
        <w:rPr>
          <w:sz w:val="28"/>
          <w:szCs w:val="28"/>
        </w:rPr>
        <w:t>інші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водні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об'єкти</w:t>
      </w:r>
      <w:proofErr w:type="spellEnd"/>
      <w:r w:rsidRPr="00323336">
        <w:rPr>
          <w:sz w:val="28"/>
          <w:szCs w:val="28"/>
        </w:rPr>
        <w:t xml:space="preserve">; </w:t>
      </w:r>
    </w:p>
    <w:p w14:paraId="0301789E" w14:textId="0174D129" w:rsidR="002321C8" w:rsidRPr="00323336" w:rsidRDefault="002321C8" w:rsidP="00B652D6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підземні</w:t>
      </w:r>
      <w:proofErr w:type="spellEnd"/>
      <w:r w:rsidRPr="00323336">
        <w:rPr>
          <w:sz w:val="28"/>
          <w:szCs w:val="28"/>
        </w:rPr>
        <w:t xml:space="preserve"> води та </w:t>
      </w:r>
      <w:proofErr w:type="spellStart"/>
      <w:r w:rsidRPr="00323336">
        <w:rPr>
          <w:sz w:val="28"/>
          <w:szCs w:val="28"/>
        </w:rPr>
        <w:t>джерела</w:t>
      </w:r>
      <w:proofErr w:type="spellEnd"/>
      <w:r w:rsidRPr="00323336">
        <w:rPr>
          <w:sz w:val="28"/>
          <w:szCs w:val="28"/>
        </w:rPr>
        <w:t xml:space="preserve">; </w:t>
      </w:r>
    </w:p>
    <w:p w14:paraId="591F2722" w14:textId="76722C31" w:rsidR="002321C8" w:rsidRPr="00B652D6" w:rsidRDefault="002321C8" w:rsidP="00B652D6">
      <w:pPr>
        <w:pStyle w:val="Defaul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внутрішні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морські</w:t>
      </w:r>
      <w:proofErr w:type="spellEnd"/>
      <w:r w:rsidRPr="00323336">
        <w:rPr>
          <w:sz w:val="28"/>
          <w:szCs w:val="28"/>
        </w:rPr>
        <w:t xml:space="preserve"> води та </w:t>
      </w:r>
      <w:proofErr w:type="spellStart"/>
      <w:r w:rsidRPr="00323336">
        <w:rPr>
          <w:sz w:val="28"/>
          <w:szCs w:val="28"/>
        </w:rPr>
        <w:t>територіальне</w:t>
      </w:r>
      <w:proofErr w:type="spellEnd"/>
      <w:r w:rsidRPr="00323336">
        <w:rPr>
          <w:sz w:val="28"/>
          <w:szCs w:val="28"/>
        </w:rPr>
        <w:t xml:space="preserve"> море. </w:t>
      </w:r>
    </w:p>
    <w:p w14:paraId="04150C8A" w14:textId="15164326" w:rsidR="002321C8" w:rsidRPr="002321C8" w:rsidRDefault="002321C8" w:rsidP="00B65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336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23336">
        <w:rPr>
          <w:rFonts w:ascii="Times New Roman" w:hAnsi="Times New Roman" w:cs="Times New Roman"/>
          <w:i/>
          <w:iCs/>
          <w:sz w:val="28"/>
          <w:szCs w:val="28"/>
        </w:rPr>
        <w:t>завдань</w:t>
      </w:r>
      <w:proofErr w:type="spellEnd"/>
      <w:r w:rsidRPr="00323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>:</w:t>
      </w:r>
    </w:p>
    <w:p w14:paraId="368EC614" w14:textId="354330C4" w:rsidR="002321C8" w:rsidRPr="00B652D6" w:rsidRDefault="002321C8" w:rsidP="00B652D6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спостереження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контролювання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забруднення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водних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хімічними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фізичними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гідробіологічними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показниками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1E51ACBB" w14:textId="4B8527E3" w:rsidR="002321C8" w:rsidRPr="00B652D6" w:rsidRDefault="002321C8" w:rsidP="00B652D6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динаміки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вмісту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забруднюючих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виявлення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умов, за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відбуваються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коливання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забруднення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E5C5601" w14:textId="40CAA640" w:rsidR="002321C8" w:rsidRPr="00B652D6" w:rsidRDefault="002321C8" w:rsidP="00B652D6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закономірностей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процесів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самоочищення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накопичення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забруднюючих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донних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відкладеннях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75C368E" w14:textId="7CB8F01B" w:rsidR="002321C8" w:rsidRPr="00B652D6" w:rsidRDefault="002321C8" w:rsidP="00B652D6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закономірностей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виносу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речовин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гирлові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створи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річок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водойми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FB028D6" w14:textId="397B8752" w:rsidR="002321C8" w:rsidRPr="00B652D6" w:rsidRDefault="002321C8" w:rsidP="00B652D6">
      <w:pPr>
        <w:pStyle w:val="a3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Моніторинг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водних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об’єктів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з Порядком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державного </w:t>
      </w:r>
      <w:proofErr w:type="spellStart"/>
      <w:r w:rsidRPr="00B652D6">
        <w:rPr>
          <w:rFonts w:ascii="Times New Roman" w:hAnsi="Times New Roman" w:cs="Times New Roman"/>
          <w:color w:val="000000"/>
          <w:sz w:val="28"/>
          <w:szCs w:val="28"/>
        </w:rPr>
        <w:t>моніторингу</w:t>
      </w:r>
      <w:proofErr w:type="spellEnd"/>
      <w:r w:rsidRPr="00B652D6">
        <w:rPr>
          <w:rFonts w:ascii="Times New Roman" w:hAnsi="Times New Roman" w:cs="Times New Roman"/>
          <w:color w:val="000000"/>
          <w:sz w:val="28"/>
          <w:szCs w:val="28"/>
        </w:rPr>
        <w:t xml:space="preserve"> вод.</w:t>
      </w:r>
    </w:p>
    <w:p w14:paraId="530326E9" w14:textId="6385A601" w:rsidR="002321C8" w:rsidRPr="00323336" w:rsidRDefault="009036CC" w:rsidP="009036CC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36CC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F347037" wp14:editId="60A73A15">
            <wp:extent cx="5454484" cy="2903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71" r="4909"/>
                    <a:stretch/>
                  </pic:blipFill>
                  <pic:spPr bwMode="auto">
                    <a:xfrm>
                      <a:off x="0" y="0"/>
                      <a:ext cx="5458337" cy="290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071DF0" w14:textId="75E0C14E" w:rsidR="002321C8" w:rsidRPr="00323336" w:rsidRDefault="002321C8" w:rsidP="00A33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336">
        <w:rPr>
          <w:rFonts w:ascii="Times New Roman" w:hAnsi="Times New Roman" w:cs="Times New Roman"/>
          <w:sz w:val="28"/>
          <w:szCs w:val="28"/>
        </w:rPr>
        <w:t xml:space="preserve">Рис. 1 </w:t>
      </w:r>
      <w:r w:rsidR="00A33EC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</w:p>
    <w:p w14:paraId="6D8B6B8B" w14:textId="33B50F4F" w:rsidR="002321C8" w:rsidRPr="00323336" w:rsidRDefault="009036CC" w:rsidP="00A33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6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3421BB" wp14:editId="018A5A41">
            <wp:extent cx="5705475" cy="2200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46D84" w14:textId="77F0B072" w:rsidR="002321C8" w:rsidRPr="00323336" w:rsidRDefault="002321C8" w:rsidP="00A33E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336">
        <w:rPr>
          <w:rFonts w:ascii="Times New Roman" w:hAnsi="Times New Roman" w:cs="Times New Roman"/>
          <w:sz w:val="28"/>
          <w:szCs w:val="28"/>
        </w:rPr>
        <w:t xml:space="preserve">Рис. 2 </w:t>
      </w:r>
      <w:r w:rsidR="00A33EC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</w:p>
    <w:p w14:paraId="0DEF2A8E" w14:textId="77777777" w:rsidR="00B33E48" w:rsidRDefault="002321C8" w:rsidP="00F82374">
      <w:pPr>
        <w:pStyle w:val="Default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23336">
        <w:rPr>
          <w:sz w:val="28"/>
          <w:szCs w:val="28"/>
        </w:rPr>
        <w:t xml:space="preserve">Для </w:t>
      </w:r>
      <w:proofErr w:type="spellStart"/>
      <w:r w:rsidRPr="00323336">
        <w:rPr>
          <w:sz w:val="28"/>
          <w:szCs w:val="28"/>
        </w:rPr>
        <w:t>дослідження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сучасного</w:t>
      </w:r>
      <w:proofErr w:type="spellEnd"/>
      <w:r w:rsidRPr="00323336">
        <w:rPr>
          <w:sz w:val="28"/>
          <w:szCs w:val="28"/>
        </w:rPr>
        <w:t xml:space="preserve"> стану водного </w:t>
      </w:r>
      <w:proofErr w:type="spellStart"/>
      <w:r w:rsidRPr="00323336">
        <w:rPr>
          <w:sz w:val="28"/>
          <w:szCs w:val="28"/>
        </w:rPr>
        <w:t>об’єкту</w:t>
      </w:r>
      <w:proofErr w:type="spellEnd"/>
      <w:r w:rsidRPr="00323336">
        <w:rPr>
          <w:sz w:val="28"/>
          <w:szCs w:val="28"/>
        </w:rPr>
        <w:t xml:space="preserve"> </w:t>
      </w:r>
      <w:r w:rsidR="00A33EC8">
        <w:rPr>
          <w:sz w:val="28"/>
          <w:szCs w:val="28"/>
          <w:lang w:val="uk-UA"/>
        </w:rPr>
        <w:t xml:space="preserve">Запорізької області </w:t>
      </w:r>
      <w:r w:rsidRPr="00323336">
        <w:rPr>
          <w:sz w:val="28"/>
          <w:szCs w:val="28"/>
        </w:rPr>
        <w:t xml:space="preserve">студенту </w:t>
      </w:r>
      <w:proofErr w:type="spellStart"/>
      <w:r w:rsidRPr="00323336">
        <w:rPr>
          <w:sz w:val="28"/>
          <w:szCs w:val="28"/>
        </w:rPr>
        <w:t>потрібно</w:t>
      </w:r>
      <w:proofErr w:type="spellEnd"/>
      <w:r w:rsidRPr="00323336">
        <w:rPr>
          <w:sz w:val="28"/>
          <w:szCs w:val="28"/>
        </w:rPr>
        <w:t xml:space="preserve"> обрати за номером студента </w:t>
      </w:r>
      <w:proofErr w:type="gramStart"/>
      <w:r w:rsidRPr="00323336">
        <w:rPr>
          <w:sz w:val="28"/>
          <w:szCs w:val="28"/>
        </w:rPr>
        <w:t>у списку</w:t>
      </w:r>
      <w:proofErr w:type="gram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групи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свій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індивідуальний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об’єкт</w:t>
      </w:r>
      <w:proofErr w:type="spellEnd"/>
      <w:r w:rsidRPr="00323336">
        <w:rPr>
          <w:sz w:val="28"/>
          <w:szCs w:val="28"/>
        </w:rPr>
        <w:t xml:space="preserve">. </w:t>
      </w:r>
      <w:r w:rsidR="00A33EC8">
        <w:rPr>
          <w:sz w:val="28"/>
          <w:szCs w:val="28"/>
          <w:lang w:val="uk-UA"/>
        </w:rPr>
        <w:t xml:space="preserve"> </w:t>
      </w:r>
    </w:p>
    <w:p w14:paraId="5A25C3FA" w14:textId="42E42045" w:rsidR="00B33E48" w:rsidRDefault="00B33E48" w:rsidP="00B33E48">
      <w:pPr>
        <w:pStyle w:val="Default"/>
        <w:spacing w:line="360" w:lineRule="auto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водних об’єктів Запорізької області для дослідження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529"/>
      </w:tblGrid>
      <w:tr w:rsidR="00B33E48" w14:paraId="0C67CFAF" w14:textId="77777777" w:rsidTr="00B33E48">
        <w:trPr>
          <w:jc w:val="center"/>
        </w:trPr>
        <w:tc>
          <w:tcPr>
            <w:tcW w:w="1129" w:type="dxa"/>
          </w:tcPr>
          <w:p w14:paraId="5371D9D3" w14:textId="51A8BEB3" w:rsidR="00B33E48" w:rsidRDefault="00B33E48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529" w:type="dxa"/>
          </w:tcPr>
          <w:p w14:paraId="51BE4B9E" w14:textId="5C7A97CF" w:rsidR="00B33E48" w:rsidRDefault="00B33E48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водного об’єкту Запорізької області</w:t>
            </w:r>
          </w:p>
        </w:tc>
      </w:tr>
      <w:tr w:rsidR="00B33E48" w14:paraId="06EA3C58" w14:textId="77777777" w:rsidTr="00B33E48">
        <w:trPr>
          <w:jc w:val="center"/>
        </w:trPr>
        <w:tc>
          <w:tcPr>
            <w:tcW w:w="1129" w:type="dxa"/>
          </w:tcPr>
          <w:p w14:paraId="0597138A" w14:textId="3F7F49CE" w:rsidR="00B33E48" w:rsidRDefault="00B33E48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14:paraId="0FD559FF" w14:textId="2161BF77" w:rsidR="00B33E48" w:rsidRDefault="00A9152B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Дніпро</w:t>
            </w:r>
          </w:p>
        </w:tc>
      </w:tr>
      <w:tr w:rsidR="00B33E48" w14:paraId="60EE87AA" w14:textId="77777777" w:rsidTr="00B33E48">
        <w:trPr>
          <w:jc w:val="center"/>
        </w:trPr>
        <w:tc>
          <w:tcPr>
            <w:tcW w:w="1129" w:type="dxa"/>
          </w:tcPr>
          <w:p w14:paraId="6319B1FE" w14:textId="113F4339" w:rsidR="00B33E48" w:rsidRDefault="00B33E48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14:paraId="6BCE35B0" w14:textId="6D16DABC" w:rsidR="00B33E48" w:rsidRDefault="00A9152B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Берда</w:t>
            </w:r>
          </w:p>
        </w:tc>
      </w:tr>
      <w:tr w:rsidR="00B33E48" w14:paraId="36526641" w14:textId="77777777" w:rsidTr="00B33E48">
        <w:trPr>
          <w:jc w:val="center"/>
        </w:trPr>
        <w:tc>
          <w:tcPr>
            <w:tcW w:w="1129" w:type="dxa"/>
          </w:tcPr>
          <w:p w14:paraId="39D75FCC" w14:textId="43029DF3" w:rsidR="00B33E48" w:rsidRDefault="00B33E48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14:paraId="1682E330" w14:textId="716C04B2" w:rsidR="00B33E48" w:rsidRDefault="00A9152B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Молочна</w:t>
            </w:r>
          </w:p>
        </w:tc>
      </w:tr>
      <w:tr w:rsidR="00B33E48" w14:paraId="3E991327" w14:textId="77777777" w:rsidTr="00B33E48">
        <w:trPr>
          <w:jc w:val="center"/>
        </w:trPr>
        <w:tc>
          <w:tcPr>
            <w:tcW w:w="1129" w:type="dxa"/>
          </w:tcPr>
          <w:p w14:paraId="12299FD6" w14:textId="56724E9D" w:rsidR="00B33E48" w:rsidRDefault="00B33E48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</w:tcPr>
          <w:p w14:paraId="61E58E83" w14:textId="26CF5BF6" w:rsidR="00B33E48" w:rsidRDefault="00A9152B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Конка</w:t>
            </w:r>
          </w:p>
        </w:tc>
      </w:tr>
      <w:tr w:rsidR="00B33E48" w14:paraId="764DB769" w14:textId="77777777" w:rsidTr="00B33E48">
        <w:trPr>
          <w:jc w:val="center"/>
        </w:trPr>
        <w:tc>
          <w:tcPr>
            <w:tcW w:w="1129" w:type="dxa"/>
          </w:tcPr>
          <w:p w14:paraId="118097A9" w14:textId="7A3EC6FB" w:rsidR="00B33E48" w:rsidRDefault="00B33E48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29" w:type="dxa"/>
          </w:tcPr>
          <w:p w14:paraId="0D46F5BB" w14:textId="2BDE4C48" w:rsidR="00B33E48" w:rsidRDefault="00A9152B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Суха Московка</w:t>
            </w:r>
          </w:p>
        </w:tc>
      </w:tr>
      <w:tr w:rsidR="00B33E48" w14:paraId="6BF81F47" w14:textId="77777777" w:rsidTr="00B33E48">
        <w:trPr>
          <w:jc w:val="center"/>
        </w:trPr>
        <w:tc>
          <w:tcPr>
            <w:tcW w:w="1129" w:type="dxa"/>
          </w:tcPr>
          <w:p w14:paraId="1E8224FE" w14:textId="5564853E" w:rsidR="00B33E48" w:rsidRDefault="00B33E48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29" w:type="dxa"/>
          </w:tcPr>
          <w:p w14:paraId="01D1E2D8" w14:textId="70B8B7FE" w:rsidR="00B33E48" w:rsidRDefault="00A9152B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Мокра Московка</w:t>
            </w:r>
          </w:p>
        </w:tc>
      </w:tr>
      <w:tr w:rsidR="00B33E48" w14:paraId="3AE2AD5B" w14:textId="77777777" w:rsidTr="00B33E48">
        <w:trPr>
          <w:jc w:val="center"/>
        </w:trPr>
        <w:tc>
          <w:tcPr>
            <w:tcW w:w="1129" w:type="dxa"/>
          </w:tcPr>
          <w:p w14:paraId="28D4EA72" w14:textId="0C587152" w:rsidR="00B33E48" w:rsidRDefault="00B33E48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529" w:type="dxa"/>
          </w:tcPr>
          <w:p w14:paraId="0B32E75E" w14:textId="7C65C16E" w:rsidR="00B33E48" w:rsidRDefault="00A9152B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Гайчур</w:t>
            </w:r>
            <w:proofErr w:type="spellEnd"/>
          </w:p>
        </w:tc>
      </w:tr>
      <w:tr w:rsidR="00B33E48" w14:paraId="39AD5F0F" w14:textId="77777777" w:rsidTr="00B33E48">
        <w:trPr>
          <w:jc w:val="center"/>
        </w:trPr>
        <w:tc>
          <w:tcPr>
            <w:tcW w:w="1129" w:type="dxa"/>
          </w:tcPr>
          <w:p w14:paraId="25215C58" w14:textId="38000971" w:rsidR="00B33E48" w:rsidRDefault="00B33E48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529" w:type="dxa"/>
          </w:tcPr>
          <w:p w14:paraId="0BE05F1C" w14:textId="3A5CEC07" w:rsidR="00B33E48" w:rsidRDefault="00A9152B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Кам’янка</w:t>
            </w:r>
          </w:p>
        </w:tc>
      </w:tr>
      <w:tr w:rsidR="00B33E48" w14:paraId="52FBDCE3" w14:textId="77777777" w:rsidTr="00B33E48">
        <w:trPr>
          <w:jc w:val="center"/>
        </w:trPr>
        <w:tc>
          <w:tcPr>
            <w:tcW w:w="1129" w:type="dxa"/>
          </w:tcPr>
          <w:p w14:paraId="4B248A88" w14:textId="747705CB" w:rsidR="00B33E48" w:rsidRDefault="00B33E48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5529" w:type="dxa"/>
          </w:tcPr>
          <w:p w14:paraId="53E35334" w14:textId="60328E77" w:rsidR="00B33E48" w:rsidRDefault="00A40AC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Вільнянка</w:t>
            </w:r>
          </w:p>
        </w:tc>
      </w:tr>
      <w:tr w:rsidR="00A9152B" w14:paraId="48FF5ABB" w14:textId="77777777" w:rsidTr="00B33E48">
        <w:trPr>
          <w:jc w:val="center"/>
        </w:trPr>
        <w:tc>
          <w:tcPr>
            <w:tcW w:w="1129" w:type="dxa"/>
          </w:tcPr>
          <w:p w14:paraId="1CBF1BFC" w14:textId="27979F6B" w:rsidR="00A9152B" w:rsidRDefault="00A40AC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529" w:type="dxa"/>
          </w:tcPr>
          <w:p w14:paraId="6AA14C77" w14:textId="6DA3E54E" w:rsidR="00A9152B" w:rsidRDefault="00A40AC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Обіточна</w:t>
            </w:r>
            <w:proofErr w:type="spellEnd"/>
          </w:p>
        </w:tc>
      </w:tr>
      <w:tr w:rsidR="00A9152B" w14:paraId="208E4C1E" w14:textId="77777777" w:rsidTr="00B33E48">
        <w:trPr>
          <w:jc w:val="center"/>
        </w:trPr>
        <w:tc>
          <w:tcPr>
            <w:tcW w:w="1129" w:type="dxa"/>
          </w:tcPr>
          <w:p w14:paraId="1EF33D55" w14:textId="64F7706B" w:rsidR="00A9152B" w:rsidRDefault="00A40AC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529" w:type="dxa"/>
          </w:tcPr>
          <w:p w14:paraId="7484AA83" w14:textId="0EBEF40A" w:rsidR="00A9152B" w:rsidRDefault="00A40AC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Юшанли</w:t>
            </w:r>
            <w:proofErr w:type="spellEnd"/>
          </w:p>
        </w:tc>
      </w:tr>
      <w:tr w:rsidR="00A40AC1" w14:paraId="4CC0A546" w14:textId="77777777" w:rsidTr="00B33E48">
        <w:trPr>
          <w:jc w:val="center"/>
        </w:trPr>
        <w:tc>
          <w:tcPr>
            <w:tcW w:w="1129" w:type="dxa"/>
          </w:tcPr>
          <w:p w14:paraId="1D379968" w14:textId="431EBAEF" w:rsidR="00A40AC1" w:rsidRDefault="00A40AC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529" w:type="dxa"/>
          </w:tcPr>
          <w:p w14:paraId="7904EB37" w14:textId="15E0E378" w:rsidR="00A40AC1" w:rsidRDefault="00E07B2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Атманай</w:t>
            </w:r>
          </w:p>
        </w:tc>
      </w:tr>
      <w:tr w:rsidR="00A40AC1" w14:paraId="35D30EC8" w14:textId="77777777" w:rsidTr="00B33E48">
        <w:trPr>
          <w:jc w:val="center"/>
        </w:trPr>
        <w:tc>
          <w:tcPr>
            <w:tcW w:w="1129" w:type="dxa"/>
          </w:tcPr>
          <w:p w14:paraId="64F2454E" w14:textId="5F6AC171" w:rsidR="00A40AC1" w:rsidRDefault="00A40AC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529" w:type="dxa"/>
          </w:tcPr>
          <w:p w14:paraId="3D59B720" w14:textId="7237E2D0" w:rsidR="00A40AC1" w:rsidRDefault="00E07B2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Великий </w:t>
            </w:r>
            <w:proofErr w:type="spellStart"/>
            <w:r>
              <w:rPr>
                <w:sz w:val="28"/>
                <w:szCs w:val="28"/>
                <w:lang w:val="uk-UA"/>
              </w:rPr>
              <w:t>Утлюк</w:t>
            </w:r>
            <w:proofErr w:type="spellEnd"/>
          </w:p>
        </w:tc>
      </w:tr>
      <w:tr w:rsidR="00A40AC1" w14:paraId="358B2325" w14:textId="77777777" w:rsidTr="00B33E48">
        <w:trPr>
          <w:jc w:val="center"/>
        </w:trPr>
        <w:tc>
          <w:tcPr>
            <w:tcW w:w="1129" w:type="dxa"/>
          </w:tcPr>
          <w:p w14:paraId="2064E626" w14:textId="1F2C7D65" w:rsidR="00A40AC1" w:rsidRDefault="00A40AC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529" w:type="dxa"/>
          </w:tcPr>
          <w:p w14:paraId="59DE05A3" w14:textId="61CAD883" w:rsidR="00A40AC1" w:rsidRDefault="00E07B2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Тащенак</w:t>
            </w:r>
            <w:proofErr w:type="spellEnd"/>
          </w:p>
        </w:tc>
      </w:tr>
      <w:tr w:rsidR="00A40AC1" w14:paraId="576E3031" w14:textId="77777777" w:rsidTr="00B33E48">
        <w:trPr>
          <w:jc w:val="center"/>
        </w:trPr>
        <w:tc>
          <w:tcPr>
            <w:tcW w:w="1129" w:type="dxa"/>
          </w:tcPr>
          <w:p w14:paraId="705801E1" w14:textId="2B53647C" w:rsidR="00A40AC1" w:rsidRDefault="00A40AC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529" w:type="dxa"/>
          </w:tcPr>
          <w:p w14:paraId="7B4D16BC" w14:textId="01876009" w:rsidR="00A40AC1" w:rsidRDefault="00E07B21" w:rsidP="00613458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Янчекрак</w:t>
            </w:r>
            <w:proofErr w:type="spellEnd"/>
          </w:p>
        </w:tc>
      </w:tr>
    </w:tbl>
    <w:p w14:paraId="44B6C764" w14:textId="77777777" w:rsidR="00B33E48" w:rsidRDefault="00B33E48" w:rsidP="00B33E48">
      <w:pPr>
        <w:pStyle w:val="Default"/>
        <w:spacing w:line="360" w:lineRule="auto"/>
        <w:ind w:firstLine="708"/>
        <w:jc w:val="center"/>
        <w:rPr>
          <w:sz w:val="28"/>
          <w:szCs w:val="28"/>
          <w:lang w:val="uk-UA"/>
        </w:rPr>
      </w:pPr>
    </w:p>
    <w:p w14:paraId="409F31BE" w14:textId="2B403B0A" w:rsidR="002321C8" w:rsidRPr="00323336" w:rsidRDefault="002321C8" w:rsidP="00F8237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23336">
        <w:rPr>
          <w:sz w:val="28"/>
          <w:szCs w:val="28"/>
        </w:rPr>
        <w:t xml:space="preserve">За </w:t>
      </w:r>
      <w:proofErr w:type="spellStart"/>
      <w:r w:rsidRPr="00323336">
        <w:rPr>
          <w:sz w:val="28"/>
          <w:szCs w:val="28"/>
        </w:rPr>
        <w:t>допомогою</w:t>
      </w:r>
      <w:proofErr w:type="spellEnd"/>
      <w:r w:rsidR="00A33EC8">
        <w:rPr>
          <w:sz w:val="28"/>
          <w:szCs w:val="28"/>
          <w:lang w:val="uk-UA"/>
        </w:rPr>
        <w:t xml:space="preserve"> </w:t>
      </w:r>
      <w:proofErr w:type="spellStart"/>
      <w:r w:rsidRPr="00323336">
        <w:rPr>
          <w:sz w:val="28"/>
          <w:szCs w:val="28"/>
        </w:rPr>
        <w:t>енциклопедичних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літературних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джерел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або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джерел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мережі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Internet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виконати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опис</w:t>
      </w:r>
      <w:proofErr w:type="spellEnd"/>
      <w:r w:rsidRPr="00323336">
        <w:rPr>
          <w:sz w:val="28"/>
          <w:szCs w:val="28"/>
        </w:rPr>
        <w:t xml:space="preserve"> водного </w:t>
      </w:r>
      <w:proofErr w:type="spellStart"/>
      <w:r w:rsidRPr="00323336">
        <w:rPr>
          <w:sz w:val="28"/>
          <w:szCs w:val="28"/>
        </w:rPr>
        <w:t>об’єкту</w:t>
      </w:r>
      <w:proofErr w:type="spellEnd"/>
      <w:r w:rsidRPr="00323336">
        <w:rPr>
          <w:sz w:val="28"/>
          <w:szCs w:val="28"/>
        </w:rPr>
        <w:t xml:space="preserve">. </w:t>
      </w:r>
      <w:proofErr w:type="spellStart"/>
      <w:r w:rsidRPr="00323336">
        <w:rPr>
          <w:sz w:val="28"/>
          <w:szCs w:val="28"/>
        </w:rPr>
        <w:t>Дані</w:t>
      </w:r>
      <w:proofErr w:type="spellEnd"/>
      <w:r w:rsidRPr="00323336">
        <w:rPr>
          <w:sz w:val="28"/>
          <w:szCs w:val="28"/>
        </w:rPr>
        <w:t xml:space="preserve"> про </w:t>
      </w:r>
      <w:proofErr w:type="spellStart"/>
      <w:r w:rsidRPr="00323336">
        <w:rPr>
          <w:sz w:val="28"/>
          <w:szCs w:val="28"/>
        </w:rPr>
        <w:t>водний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об’єкт</w:t>
      </w:r>
      <w:proofErr w:type="spellEnd"/>
      <w:r w:rsidRPr="00323336">
        <w:rPr>
          <w:sz w:val="28"/>
          <w:szCs w:val="28"/>
        </w:rPr>
        <w:t xml:space="preserve"> заносимо до </w:t>
      </w:r>
      <w:proofErr w:type="spellStart"/>
      <w:r w:rsidRPr="00323336">
        <w:rPr>
          <w:sz w:val="28"/>
          <w:szCs w:val="28"/>
        </w:rPr>
        <w:t>таблиці</w:t>
      </w:r>
      <w:proofErr w:type="spellEnd"/>
      <w:r w:rsidRPr="00323336">
        <w:rPr>
          <w:sz w:val="28"/>
          <w:szCs w:val="28"/>
        </w:rPr>
        <w:t xml:space="preserve"> 1.</w:t>
      </w:r>
    </w:p>
    <w:p w14:paraId="320D85DA" w14:textId="422BF921" w:rsidR="002321C8" w:rsidRPr="00A33EC8" w:rsidRDefault="002321C8" w:rsidP="00F82374">
      <w:pPr>
        <w:pStyle w:val="Default"/>
        <w:spacing w:line="360" w:lineRule="auto"/>
        <w:jc w:val="right"/>
        <w:rPr>
          <w:sz w:val="28"/>
          <w:szCs w:val="28"/>
        </w:rPr>
      </w:pPr>
      <w:proofErr w:type="spellStart"/>
      <w:r w:rsidRPr="00A33EC8">
        <w:rPr>
          <w:sz w:val="28"/>
          <w:szCs w:val="28"/>
        </w:rPr>
        <w:t>Таблиця</w:t>
      </w:r>
      <w:proofErr w:type="spellEnd"/>
      <w:r w:rsidRPr="00A33EC8">
        <w:rPr>
          <w:sz w:val="28"/>
          <w:szCs w:val="28"/>
        </w:rPr>
        <w:t xml:space="preserve"> 1 </w:t>
      </w:r>
    </w:p>
    <w:p w14:paraId="49FA09D3" w14:textId="268BA607" w:rsidR="002321C8" w:rsidRDefault="002321C8" w:rsidP="00F823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водний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підлягає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894"/>
        <w:gridCol w:w="1082"/>
        <w:gridCol w:w="1134"/>
        <w:gridCol w:w="2841"/>
        <w:gridCol w:w="1837"/>
      </w:tblGrid>
      <w:tr w:rsidR="00A33EC8" w14:paraId="20469F58" w14:textId="77777777" w:rsidTr="00F82374">
        <w:tc>
          <w:tcPr>
            <w:tcW w:w="988" w:type="dxa"/>
          </w:tcPr>
          <w:p w14:paraId="697FCC33" w14:textId="095BFA83" w:rsidR="00A33EC8" w:rsidRPr="00F82374" w:rsidRDefault="00F82374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річки</w:t>
            </w:r>
          </w:p>
        </w:tc>
        <w:tc>
          <w:tcPr>
            <w:tcW w:w="1894" w:type="dxa"/>
          </w:tcPr>
          <w:p w14:paraId="66C9B2F1" w14:textId="34648FC4" w:rsidR="00A33EC8" w:rsidRPr="00F82374" w:rsidRDefault="00F82374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Географічне розташування</w:t>
            </w:r>
          </w:p>
        </w:tc>
        <w:tc>
          <w:tcPr>
            <w:tcW w:w="1082" w:type="dxa"/>
          </w:tcPr>
          <w:p w14:paraId="62E2AF66" w14:textId="59E57030" w:rsidR="00A33EC8" w:rsidRPr="00F82374" w:rsidRDefault="00F82374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витоку</w:t>
            </w:r>
          </w:p>
        </w:tc>
        <w:tc>
          <w:tcPr>
            <w:tcW w:w="1134" w:type="dxa"/>
          </w:tcPr>
          <w:p w14:paraId="2D6FD2D1" w14:textId="25111F25" w:rsidR="00A33EC8" w:rsidRPr="00F82374" w:rsidRDefault="00F82374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Куди впадає</w:t>
            </w:r>
          </w:p>
        </w:tc>
        <w:tc>
          <w:tcPr>
            <w:tcW w:w="2841" w:type="dxa"/>
          </w:tcPr>
          <w:p w14:paraId="35F771F2" w14:textId="3BBA8942" w:rsidR="00A33EC8" w:rsidRPr="00F82374" w:rsidRDefault="00F82374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Протяжність по території України, км</w:t>
            </w:r>
          </w:p>
        </w:tc>
        <w:tc>
          <w:tcPr>
            <w:tcW w:w="1837" w:type="dxa"/>
          </w:tcPr>
          <w:p w14:paraId="70DB1878" w14:textId="7C219C49" w:rsidR="00A33EC8" w:rsidRPr="00F82374" w:rsidRDefault="00F82374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басейну, км</w:t>
            </w:r>
            <w:r w:rsidRPr="00F8237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</w:tr>
      <w:tr w:rsidR="00A33EC8" w14:paraId="333042C3" w14:textId="77777777" w:rsidTr="00F82374">
        <w:tc>
          <w:tcPr>
            <w:tcW w:w="988" w:type="dxa"/>
          </w:tcPr>
          <w:p w14:paraId="683827A2" w14:textId="77777777" w:rsidR="00A33EC8" w:rsidRDefault="00A33EC8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14:paraId="4D556B03" w14:textId="77777777" w:rsidR="00A33EC8" w:rsidRDefault="00A33EC8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14:paraId="60F720EA" w14:textId="77777777" w:rsidR="00A33EC8" w:rsidRDefault="00A33EC8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B68E26" w14:textId="77777777" w:rsidR="00A33EC8" w:rsidRDefault="00A33EC8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14:paraId="0D77F2D1" w14:textId="77777777" w:rsidR="00A33EC8" w:rsidRDefault="00A33EC8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4DAAF971" w14:textId="77777777" w:rsidR="00A33EC8" w:rsidRDefault="00A33EC8" w:rsidP="00A33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EDAA8F" w14:textId="77777777" w:rsidR="00F82374" w:rsidRDefault="00F82374" w:rsidP="00323336">
      <w:pPr>
        <w:pStyle w:val="Default"/>
        <w:rPr>
          <w:i/>
          <w:iCs/>
          <w:sz w:val="28"/>
          <w:szCs w:val="28"/>
        </w:rPr>
      </w:pPr>
    </w:p>
    <w:p w14:paraId="4C5EE400" w14:textId="557C7C20" w:rsidR="002321C8" w:rsidRPr="00323336" w:rsidRDefault="002321C8" w:rsidP="00F8237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23336">
        <w:rPr>
          <w:i/>
          <w:iCs/>
          <w:sz w:val="28"/>
          <w:szCs w:val="28"/>
        </w:rPr>
        <w:t>Ретроспективний</w:t>
      </w:r>
      <w:proofErr w:type="spellEnd"/>
      <w:r w:rsidRPr="00323336">
        <w:rPr>
          <w:i/>
          <w:iCs/>
          <w:sz w:val="28"/>
          <w:szCs w:val="28"/>
        </w:rPr>
        <w:t xml:space="preserve"> </w:t>
      </w:r>
      <w:r w:rsidRPr="00323336">
        <w:rPr>
          <w:sz w:val="28"/>
          <w:szCs w:val="28"/>
        </w:rPr>
        <w:t xml:space="preserve">– </w:t>
      </w:r>
      <w:proofErr w:type="spellStart"/>
      <w:r w:rsidRPr="00323336">
        <w:rPr>
          <w:sz w:val="28"/>
          <w:szCs w:val="28"/>
        </w:rPr>
        <w:t>звернений</w:t>
      </w:r>
      <w:proofErr w:type="spellEnd"/>
      <w:r w:rsidRPr="00323336">
        <w:rPr>
          <w:sz w:val="28"/>
          <w:szCs w:val="28"/>
        </w:rPr>
        <w:t xml:space="preserve"> у </w:t>
      </w:r>
      <w:proofErr w:type="spellStart"/>
      <w:r w:rsidRPr="00323336">
        <w:rPr>
          <w:sz w:val="28"/>
          <w:szCs w:val="28"/>
        </w:rPr>
        <w:t>минуле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присвячений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розгляду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минулого</w:t>
      </w:r>
      <w:proofErr w:type="spellEnd"/>
      <w:r w:rsidRPr="00323336">
        <w:rPr>
          <w:sz w:val="28"/>
          <w:szCs w:val="28"/>
        </w:rPr>
        <w:t xml:space="preserve">. Для ретроспективного </w:t>
      </w:r>
      <w:proofErr w:type="spellStart"/>
      <w:r w:rsidRPr="00323336">
        <w:rPr>
          <w:sz w:val="28"/>
          <w:szCs w:val="28"/>
        </w:rPr>
        <w:t>аналізу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необхідно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використати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топографічні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карти</w:t>
      </w:r>
      <w:proofErr w:type="spellEnd"/>
      <w:r w:rsidRPr="00323336">
        <w:rPr>
          <w:sz w:val="28"/>
          <w:szCs w:val="28"/>
        </w:rPr>
        <w:t>,</w:t>
      </w:r>
      <w:r w:rsidR="00F82374">
        <w:rPr>
          <w:sz w:val="28"/>
          <w:szCs w:val="28"/>
          <w:lang w:val="uk-UA"/>
        </w:rPr>
        <w:t xml:space="preserve"> </w:t>
      </w:r>
      <w:proofErr w:type="spellStart"/>
      <w:r w:rsidRPr="00323336">
        <w:rPr>
          <w:sz w:val="28"/>
          <w:szCs w:val="28"/>
        </w:rPr>
        <w:t>аерофознімки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космічні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знімки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різного</w:t>
      </w:r>
      <w:proofErr w:type="spellEnd"/>
      <w:r w:rsidRPr="00323336">
        <w:rPr>
          <w:sz w:val="28"/>
          <w:szCs w:val="28"/>
        </w:rPr>
        <w:t xml:space="preserve"> року </w:t>
      </w:r>
      <w:proofErr w:type="spellStart"/>
      <w:r w:rsidRPr="00323336">
        <w:rPr>
          <w:sz w:val="28"/>
          <w:szCs w:val="28"/>
        </w:rPr>
        <w:t>видання</w:t>
      </w:r>
      <w:proofErr w:type="spellEnd"/>
      <w:r w:rsidRPr="00323336">
        <w:rPr>
          <w:sz w:val="28"/>
          <w:szCs w:val="28"/>
        </w:rPr>
        <w:t xml:space="preserve">, на </w:t>
      </w:r>
      <w:proofErr w:type="spellStart"/>
      <w:r w:rsidRPr="00323336">
        <w:rPr>
          <w:sz w:val="28"/>
          <w:szCs w:val="28"/>
        </w:rPr>
        <w:t>яких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зображено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водний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об’єкт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що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досліджується</w:t>
      </w:r>
      <w:proofErr w:type="spellEnd"/>
      <w:r w:rsidRPr="00323336">
        <w:rPr>
          <w:sz w:val="28"/>
          <w:szCs w:val="28"/>
        </w:rPr>
        <w:t xml:space="preserve">. </w:t>
      </w:r>
    </w:p>
    <w:p w14:paraId="6F5D9F73" w14:textId="379C6C48" w:rsidR="002321C8" w:rsidRPr="00323336" w:rsidRDefault="002321C8" w:rsidP="00F8237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23336">
        <w:rPr>
          <w:sz w:val="28"/>
          <w:szCs w:val="28"/>
        </w:rPr>
        <w:t xml:space="preserve">Провести </w:t>
      </w:r>
      <w:proofErr w:type="spellStart"/>
      <w:r w:rsidRPr="00323336">
        <w:rPr>
          <w:sz w:val="28"/>
          <w:szCs w:val="28"/>
        </w:rPr>
        <w:t>ретроспективний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аналіз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параметрів</w:t>
      </w:r>
      <w:proofErr w:type="spellEnd"/>
      <w:r w:rsidRPr="00323336">
        <w:rPr>
          <w:sz w:val="28"/>
          <w:szCs w:val="28"/>
        </w:rPr>
        <w:t xml:space="preserve"> русла та </w:t>
      </w:r>
      <w:proofErr w:type="spellStart"/>
      <w:r w:rsidRPr="00323336">
        <w:rPr>
          <w:sz w:val="28"/>
          <w:szCs w:val="28"/>
        </w:rPr>
        <w:t>берегів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відповідних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водних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об’єктів</w:t>
      </w:r>
      <w:proofErr w:type="spellEnd"/>
      <w:r w:rsidRPr="00323336">
        <w:rPr>
          <w:sz w:val="28"/>
          <w:szCs w:val="28"/>
        </w:rPr>
        <w:t xml:space="preserve"> за </w:t>
      </w:r>
      <w:proofErr w:type="spellStart"/>
      <w:r w:rsidRPr="00323336">
        <w:rPr>
          <w:sz w:val="28"/>
          <w:szCs w:val="28"/>
        </w:rPr>
        <w:t>допомогою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існуючого</w:t>
      </w:r>
      <w:proofErr w:type="spellEnd"/>
      <w:r w:rsidRPr="00323336">
        <w:rPr>
          <w:sz w:val="28"/>
          <w:szCs w:val="28"/>
        </w:rPr>
        <w:t xml:space="preserve"> топографо-</w:t>
      </w:r>
      <w:proofErr w:type="spellStart"/>
      <w:r w:rsidRPr="00323336">
        <w:rPr>
          <w:sz w:val="28"/>
          <w:szCs w:val="28"/>
        </w:rPr>
        <w:t>картографічного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матеріалу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що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можна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знайти</w:t>
      </w:r>
      <w:proofErr w:type="spellEnd"/>
      <w:r w:rsidRPr="00323336">
        <w:rPr>
          <w:sz w:val="28"/>
          <w:szCs w:val="28"/>
        </w:rPr>
        <w:t xml:space="preserve"> у </w:t>
      </w:r>
      <w:proofErr w:type="spellStart"/>
      <w:r w:rsidRPr="00323336">
        <w:rPr>
          <w:sz w:val="28"/>
          <w:szCs w:val="28"/>
        </w:rPr>
        <w:t>вільному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доступі</w:t>
      </w:r>
      <w:proofErr w:type="spellEnd"/>
      <w:r w:rsidRPr="00323336">
        <w:rPr>
          <w:sz w:val="28"/>
          <w:szCs w:val="28"/>
        </w:rPr>
        <w:t xml:space="preserve">. Студент </w:t>
      </w:r>
      <w:proofErr w:type="spellStart"/>
      <w:r w:rsidRPr="00323336">
        <w:rPr>
          <w:sz w:val="28"/>
          <w:szCs w:val="28"/>
        </w:rPr>
        <w:t>має</w:t>
      </w:r>
      <w:proofErr w:type="spellEnd"/>
      <w:r w:rsidRPr="00323336">
        <w:rPr>
          <w:sz w:val="28"/>
          <w:szCs w:val="28"/>
        </w:rPr>
        <w:t xml:space="preserve"> право </w:t>
      </w:r>
      <w:proofErr w:type="spellStart"/>
      <w:r w:rsidRPr="00323336">
        <w:rPr>
          <w:sz w:val="28"/>
          <w:szCs w:val="28"/>
        </w:rPr>
        <w:t>використовувати</w:t>
      </w:r>
      <w:proofErr w:type="spellEnd"/>
      <w:r w:rsidRPr="00323336">
        <w:rPr>
          <w:sz w:val="28"/>
          <w:szCs w:val="28"/>
        </w:rPr>
        <w:t xml:space="preserve"> будь-</w:t>
      </w:r>
      <w:proofErr w:type="spellStart"/>
      <w:r w:rsidRPr="00323336">
        <w:rPr>
          <w:sz w:val="28"/>
          <w:szCs w:val="28"/>
        </w:rPr>
        <w:t>які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доступні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джерела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інформації</w:t>
      </w:r>
      <w:proofErr w:type="spellEnd"/>
      <w:r w:rsidRPr="00323336">
        <w:rPr>
          <w:sz w:val="28"/>
          <w:szCs w:val="28"/>
        </w:rPr>
        <w:t xml:space="preserve">. </w:t>
      </w:r>
      <w:proofErr w:type="spellStart"/>
      <w:r w:rsidRPr="00323336">
        <w:rPr>
          <w:sz w:val="28"/>
          <w:szCs w:val="28"/>
        </w:rPr>
        <w:t>Бажано</w:t>
      </w:r>
      <w:proofErr w:type="spellEnd"/>
      <w:r w:rsidRPr="00323336">
        <w:rPr>
          <w:sz w:val="28"/>
          <w:szCs w:val="28"/>
        </w:rPr>
        <w:t xml:space="preserve"> результат ретроспективного </w:t>
      </w:r>
      <w:proofErr w:type="spellStart"/>
      <w:r w:rsidRPr="00323336">
        <w:rPr>
          <w:sz w:val="28"/>
          <w:szCs w:val="28"/>
        </w:rPr>
        <w:t>аналізу</w:t>
      </w:r>
      <w:proofErr w:type="spellEnd"/>
      <w:r w:rsidRPr="00323336">
        <w:rPr>
          <w:sz w:val="28"/>
          <w:szCs w:val="28"/>
        </w:rPr>
        <w:t xml:space="preserve"> не </w:t>
      </w:r>
      <w:proofErr w:type="spellStart"/>
      <w:r w:rsidRPr="00323336">
        <w:rPr>
          <w:sz w:val="28"/>
          <w:szCs w:val="28"/>
        </w:rPr>
        <w:t>лише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описати</w:t>
      </w:r>
      <w:proofErr w:type="spellEnd"/>
      <w:r w:rsidRPr="00323336">
        <w:rPr>
          <w:sz w:val="28"/>
          <w:szCs w:val="28"/>
        </w:rPr>
        <w:t xml:space="preserve">, а й навести </w:t>
      </w:r>
      <w:proofErr w:type="spellStart"/>
      <w:r w:rsidRPr="00323336">
        <w:rPr>
          <w:sz w:val="28"/>
          <w:szCs w:val="28"/>
        </w:rPr>
        <w:t>конкретні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фрагменти</w:t>
      </w:r>
      <w:proofErr w:type="spellEnd"/>
      <w:r w:rsidRPr="00323336">
        <w:rPr>
          <w:sz w:val="28"/>
          <w:szCs w:val="28"/>
        </w:rPr>
        <w:t xml:space="preserve"> карт. </w:t>
      </w:r>
    </w:p>
    <w:p w14:paraId="4443D7AA" w14:textId="17028012" w:rsidR="002321C8" w:rsidRDefault="002321C8" w:rsidP="009F5D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стану водного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ретроспективного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водного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виконавши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233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336">
        <w:rPr>
          <w:rFonts w:ascii="Times New Roman" w:hAnsi="Times New Roman" w:cs="Times New Roman"/>
          <w:sz w:val="28"/>
          <w:szCs w:val="28"/>
        </w:rPr>
        <w:t xml:space="preserve">проводиться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наявними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картографічними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сучасними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космічними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знімками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Earth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на ваш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порівняльного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занести до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55F7FD8B" w14:textId="77777777" w:rsidR="004533DE" w:rsidRPr="00323336" w:rsidRDefault="004533DE" w:rsidP="009F5D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6951FF" w14:textId="2D5D18C3" w:rsidR="002321C8" w:rsidRPr="009F5DD0" w:rsidRDefault="002321C8" w:rsidP="009F5DD0">
      <w:pPr>
        <w:pStyle w:val="Default"/>
        <w:spacing w:line="360" w:lineRule="auto"/>
        <w:jc w:val="right"/>
        <w:rPr>
          <w:sz w:val="28"/>
          <w:szCs w:val="28"/>
        </w:rPr>
      </w:pPr>
      <w:proofErr w:type="spellStart"/>
      <w:r w:rsidRPr="009F5DD0">
        <w:rPr>
          <w:sz w:val="28"/>
          <w:szCs w:val="28"/>
        </w:rPr>
        <w:lastRenderedPageBreak/>
        <w:t>Таблиця</w:t>
      </w:r>
      <w:proofErr w:type="spellEnd"/>
      <w:r w:rsidRPr="009F5DD0">
        <w:rPr>
          <w:sz w:val="28"/>
          <w:szCs w:val="28"/>
        </w:rPr>
        <w:t xml:space="preserve"> 2 </w:t>
      </w:r>
    </w:p>
    <w:p w14:paraId="1637ED95" w14:textId="55168693" w:rsidR="002321C8" w:rsidRDefault="002321C8" w:rsidP="009F5DD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Порівняльний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стану водного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F5DD0" w14:paraId="5C06A904" w14:textId="77777777" w:rsidTr="000C3FDA">
        <w:trPr>
          <w:jc w:val="center"/>
        </w:trPr>
        <w:tc>
          <w:tcPr>
            <w:tcW w:w="3304" w:type="dxa"/>
          </w:tcPr>
          <w:p w14:paraId="7C38093C" w14:textId="23D9D385" w:rsidR="009F5DD0" w:rsidRPr="009F5DD0" w:rsidRDefault="009F5DD0" w:rsidP="000C3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Водний об’єкт на картографічному матеріалі</w:t>
            </w:r>
          </w:p>
        </w:tc>
        <w:tc>
          <w:tcPr>
            <w:tcW w:w="3304" w:type="dxa"/>
          </w:tcPr>
          <w:p w14:paraId="0CC74912" w14:textId="685934B9" w:rsidR="009F5DD0" w:rsidRPr="009F5DD0" w:rsidRDefault="009F5DD0" w:rsidP="000C3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Водний об’єкт на супутникових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знимках</w:t>
            </w:r>
            <w:proofErr w:type="spellEnd"/>
          </w:p>
        </w:tc>
        <w:tc>
          <w:tcPr>
            <w:tcW w:w="3304" w:type="dxa"/>
          </w:tcPr>
          <w:p w14:paraId="544AFE32" w14:textId="124629EB" w:rsidR="009F5DD0" w:rsidRPr="009F5DD0" w:rsidRDefault="009F5DD0" w:rsidP="000C3F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наявних відмінностей</w:t>
            </w:r>
          </w:p>
        </w:tc>
      </w:tr>
      <w:tr w:rsidR="009F5DD0" w14:paraId="12495FC2" w14:textId="77777777" w:rsidTr="000C3FDA">
        <w:trPr>
          <w:jc w:val="center"/>
        </w:trPr>
        <w:tc>
          <w:tcPr>
            <w:tcW w:w="3304" w:type="dxa"/>
          </w:tcPr>
          <w:p w14:paraId="068EEB07" w14:textId="77777777" w:rsidR="009F5DD0" w:rsidRDefault="009F5DD0" w:rsidP="009F5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33DB2696" w14:textId="77777777" w:rsidR="009F5DD0" w:rsidRDefault="009F5DD0" w:rsidP="009F5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14:paraId="7964276C" w14:textId="77777777" w:rsidR="009F5DD0" w:rsidRDefault="009F5DD0" w:rsidP="009F5D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2CB5E3" w14:textId="28C2E62D" w:rsidR="001B180F" w:rsidRPr="00323336" w:rsidRDefault="001B180F" w:rsidP="003233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8E8B3" w14:textId="77777777" w:rsidR="002321C8" w:rsidRPr="00323336" w:rsidRDefault="002321C8" w:rsidP="0095297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Запропонувати</w:t>
      </w:r>
      <w:proofErr w:type="spellEnd"/>
      <w:r w:rsidRPr="00323336">
        <w:rPr>
          <w:sz w:val="28"/>
          <w:szCs w:val="28"/>
        </w:rPr>
        <w:t xml:space="preserve"> та </w:t>
      </w:r>
      <w:proofErr w:type="spellStart"/>
      <w:r w:rsidRPr="00323336">
        <w:rPr>
          <w:sz w:val="28"/>
          <w:szCs w:val="28"/>
        </w:rPr>
        <w:t>обґрунтувати</w:t>
      </w:r>
      <w:proofErr w:type="spellEnd"/>
      <w:r w:rsidRPr="00323336">
        <w:rPr>
          <w:sz w:val="28"/>
          <w:szCs w:val="28"/>
        </w:rPr>
        <w:t xml:space="preserve"> комплекс </w:t>
      </w:r>
      <w:proofErr w:type="spellStart"/>
      <w:r w:rsidRPr="00323336">
        <w:rPr>
          <w:sz w:val="28"/>
          <w:szCs w:val="28"/>
        </w:rPr>
        <w:t>заходів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щодо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попередження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деградації</w:t>
      </w:r>
      <w:proofErr w:type="spellEnd"/>
      <w:r w:rsidRPr="00323336">
        <w:rPr>
          <w:sz w:val="28"/>
          <w:szCs w:val="28"/>
        </w:rPr>
        <w:t xml:space="preserve"> земель </w:t>
      </w:r>
      <w:proofErr w:type="spellStart"/>
      <w:r w:rsidRPr="00323336">
        <w:rPr>
          <w:sz w:val="28"/>
          <w:szCs w:val="28"/>
        </w:rPr>
        <w:t>під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дією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водної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ерозії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що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викликає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зміну</w:t>
      </w:r>
      <w:proofErr w:type="spellEnd"/>
      <w:r w:rsidRPr="00323336">
        <w:rPr>
          <w:sz w:val="28"/>
          <w:szCs w:val="28"/>
        </w:rPr>
        <w:t xml:space="preserve"> русла </w:t>
      </w:r>
      <w:proofErr w:type="spellStart"/>
      <w:r w:rsidRPr="00323336">
        <w:rPr>
          <w:sz w:val="28"/>
          <w:szCs w:val="28"/>
        </w:rPr>
        <w:t>або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басейнів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річок</w:t>
      </w:r>
      <w:proofErr w:type="spellEnd"/>
      <w:r w:rsidRPr="00323336">
        <w:rPr>
          <w:sz w:val="28"/>
          <w:szCs w:val="28"/>
        </w:rPr>
        <w:t xml:space="preserve">. </w:t>
      </w:r>
    </w:p>
    <w:p w14:paraId="5603F098" w14:textId="77777777" w:rsidR="002321C8" w:rsidRPr="00323336" w:rsidRDefault="002321C8" w:rsidP="0095297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23336">
        <w:rPr>
          <w:sz w:val="28"/>
          <w:szCs w:val="28"/>
        </w:rPr>
        <w:t xml:space="preserve">Причинами </w:t>
      </w:r>
      <w:proofErr w:type="spellStart"/>
      <w:r w:rsidRPr="00323336">
        <w:rPr>
          <w:sz w:val="28"/>
          <w:szCs w:val="28"/>
        </w:rPr>
        <w:t>зміни</w:t>
      </w:r>
      <w:proofErr w:type="spellEnd"/>
      <w:r w:rsidRPr="00323336">
        <w:rPr>
          <w:sz w:val="28"/>
          <w:szCs w:val="28"/>
        </w:rPr>
        <w:t xml:space="preserve"> русла та </w:t>
      </w:r>
      <w:proofErr w:type="spellStart"/>
      <w:r w:rsidRPr="00323336">
        <w:rPr>
          <w:sz w:val="28"/>
          <w:szCs w:val="28"/>
        </w:rPr>
        <w:t>берегів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річки</w:t>
      </w:r>
      <w:proofErr w:type="spellEnd"/>
      <w:r w:rsidRPr="00323336">
        <w:rPr>
          <w:sz w:val="28"/>
          <w:szCs w:val="28"/>
        </w:rPr>
        <w:t xml:space="preserve"> є: </w:t>
      </w:r>
    </w:p>
    <w:p w14:paraId="7031E1B0" w14:textId="16E8FD9F" w:rsidR="002321C8" w:rsidRPr="00323336" w:rsidRDefault="002321C8" w:rsidP="00952972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дія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сили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Коріоліса</w:t>
      </w:r>
      <w:proofErr w:type="spellEnd"/>
      <w:r w:rsidRPr="00323336">
        <w:rPr>
          <w:sz w:val="28"/>
          <w:szCs w:val="28"/>
        </w:rPr>
        <w:t xml:space="preserve"> – у </w:t>
      </w:r>
      <w:proofErr w:type="spellStart"/>
      <w:r w:rsidRPr="00323336">
        <w:rPr>
          <w:sz w:val="28"/>
          <w:szCs w:val="28"/>
        </w:rPr>
        <w:t>випадку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розмиву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правих</w:t>
      </w:r>
      <w:proofErr w:type="spellEnd"/>
      <w:r w:rsidRPr="00323336">
        <w:rPr>
          <w:sz w:val="28"/>
          <w:szCs w:val="28"/>
        </w:rPr>
        <w:t xml:space="preserve"> за </w:t>
      </w:r>
      <w:proofErr w:type="spellStart"/>
      <w:r w:rsidRPr="00323336">
        <w:rPr>
          <w:sz w:val="28"/>
          <w:szCs w:val="28"/>
        </w:rPr>
        <w:t>течією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берегів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даної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річки</w:t>
      </w:r>
      <w:proofErr w:type="spellEnd"/>
      <w:r w:rsidRPr="00323336">
        <w:rPr>
          <w:sz w:val="28"/>
          <w:szCs w:val="28"/>
        </w:rPr>
        <w:t xml:space="preserve">; </w:t>
      </w:r>
    </w:p>
    <w:p w14:paraId="44AC2169" w14:textId="2A2A5726" w:rsidR="002321C8" w:rsidRPr="00323336" w:rsidRDefault="002321C8" w:rsidP="00952972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відсутність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рослинного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покриву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берегів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що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сприяє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розмиванню</w:t>
      </w:r>
      <w:proofErr w:type="spellEnd"/>
      <w:r w:rsidRPr="00323336">
        <w:rPr>
          <w:sz w:val="28"/>
          <w:szCs w:val="28"/>
        </w:rPr>
        <w:t xml:space="preserve"> берега та </w:t>
      </w:r>
      <w:proofErr w:type="spellStart"/>
      <w:r w:rsidRPr="00323336">
        <w:rPr>
          <w:sz w:val="28"/>
          <w:szCs w:val="28"/>
        </w:rPr>
        <w:t>навпаки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насаджені</w:t>
      </w:r>
      <w:proofErr w:type="spellEnd"/>
      <w:r w:rsidRPr="00323336">
        <w:rPr>
          <w:sz w:val="28"/>
          <w:szCs w:val="28"/>
        </w:rPr>
        <w:t xml:space="preserve"> дерева за 20-річний </w:t>
      </w:r>
      <w:proofErr w:type="spellStart"/>
      <w:r w:rsidRPr="00323336">
        <w:rPr>
          <w:sz w:val="28"/>
          <w:szCs w:val="28"/>
        </w:rPr>
        <w:t>період</w:t>
      </w:r>
      <w:proofErr w:type="spellEnd"/>
      <w:r w:rsidRPr="00323336">
        <w:rPr>
          <w:sz w:val="28"/>
          <w:szCs w:val="28"/>
        </w:rPr>
        <w:t xml:space="preserve">; </w:t>
      </w:r>
    </w:p>
    <w:p w14:paraId="1A8A9862" w14:textId="73712DFD" w:rsidR="002321C8" w:rsidRPr="00323336" w:rsidRDefault="002321C8" w:rsidP="00952972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23336">
        <w:rPr>
          <w:sz w:val="28"/>
          <w:szCs w:val="28"/>
        </w:rPr>
        <w:t xml:space="preserve">склад </w:t>
      </w:r>
      <w:proofErr w:type="spellStart"/>
      <w:r w:rsidRPr="00323336">
        <w:rPr>
          <w:sz w:val="28"/>
          <w:szCs w:val="28"/>
        </w:rPr>
        <w:t>ґрунтів</w:t>
      </w:r>
      <w:proofErr w:type="spellEnd"/>
      <w:r w:rsidRPr="00323336">
        <w:rPr>
          <w:sz w:val="28"/>
          <w:szCs w:val="28"/>
        </w:rPr>
        <w:t xml:space="preserve">; </w:t>
      </w:r>
    </w:p>
    <w:p w14:paraId="520495E8" w14:textId="4D7902B4" w:rsidR="002321C8" w:rsidRPr="00323336" w:rsidRDefault="002321C8" w:rsidP="00952972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порушення</w:t>
      </w:r>
      <w:proofErr w:type="spellEnd"/>
      <w:r w:rsidRPr="00323336">
        <w:rPr>
          <w:sz w:val="28"/>
          <w:szCs w:val="28"/>
        </w:rPr>
        <w:t xml:space="preserve"> природного режиму </w:t>
      </w:r>
      <w:proofErr w:type="spellStart"/>
      <w:r w:rsidRPr="00323336">
        <w:rPr>
          <w:sz w:val="28"/>
          <w:szCs w:val="28"/>
        </w:rPr>
        <w:t>поверхневих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стоків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внаслідок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зарегульованості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річок</w:t>
      </w:r>
      <w:proofErr w:type="spellEnd"/>
      <w:r w:rsidRPr="00323336">
        <w:rPr>
          <w:sz w:val="28"/>
          <w:szCs w:val="28"/>
        </w:rPr>
        <w:t xml:space="preserve">; </w:t>
      </w:r>
    </w:p>
    <w:p w14:paraId="14F7C8DD" w14:textId="09450EA7" w:rsidR="002321C8" w:rsidRPr="00323336" w:rsidRDefault="002321C8" w:rsidP="00952972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23336">
        <w:rPr>
          <w:sz w:val="28"/>
          <w:szCs w:val="28"/>
        </w:rPr>
        <w:t xml:space="preserve">хаотична </w:t>
      </w:r>
      <w:proofErr w:type="spellStart"/>
      <w:r w:rsidRPr="00323336">
        <w:rPr>
          <w:sz w:val="28"/>
          <w:szCs w:val="28"/>
        </w:rPr>
        <w:t>забудова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розширення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вулично-дорожньої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мережі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прокладання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комунікацій</w:t>
      </w:r>
      <w:proofErr w:type="spellEnd"/>
      <w:r w:rsidRPr="00323336">
        <w:rPr>
          <w:sz w:val="28"/>
          <w:szCs w:val="28"/>
        </w:rPr>
        <w:t xml:space="preserve">; </w:t>
      </w:r>
    </w:p>
    <w:p w14:paraId="00E18920" w14:textId="4849B215" w:rsidR="002321C8" w:rsidRPr="00323336" w:rsidRDefault="002321C8" w:rsidP="00952972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розробки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шутру</w:t>
      </w:r>
      <w:proofErr w:type="spellEnd"/>
      <w:r w:rsidRPr="00323336">
        <w:rPr>
          <w:sz w:val="28"/>
          <w:szCs w:val="28"/>
        </w:rPr>
        <w:t xml:space="preserve"> (</w:t>
      </w:r>
      <w:proofErr w:type="spellStart"/>
      <w:r w:rsidRPr="00323336">
        <w:rPr>
          <w:sz w:val="28"/>
          <w:szCs w:val="28"/>
        </w:rPr>
        <w:t>гравію</w:t>
      </w:r>
      <w:proofErr w:type="spellEnd"/>
      <w:r w:rsidRPr="00323336">
        <w:rPr>
          <w:sz w:val="28"/>
          <w:szCs w:val="28"/>
        </w:rPr>
        <w:t xml:space="preserve">) та </w:t>
      </w:r>
      <w:proofErr w:type="spellStart"/>
      <w:r w:rsidRPr="00323336">
        <w:rPr>
          <w:sz w:val="28"/>
          <w:szCs w:val="28"/>
        </w:rPr>
        <w:t>піску</w:t>
      </w:r>
      <w:proofErr w:type="spellEnd"/>
      <w:r w:rsidRPr="00323336">
        <w:rPr>
          <w:sz w:val="28"/>
          <w:szCs w:val="28"/>
        </w:rPr>
        <w:t xml:space="preserve">; </w:t>
      </w:r>
    </w:p>
    <w:p w14:paraId="675644FF" w14:textId="4B25AEB3" w:rsidR="002321C8" w:rsidRPr="00323336" w:rsidRDefault="002321C8" w:rsidP="00952972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кліматичні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умови</w:t>
      </w:r>
      <w:proofErr w:type="spellEnd"/>
      <w:r w:rsidRPr="00323336">
        <w:rPr>
          <w:sz w:val="28"/>
          <w:szCs w:val="28"/>
        </w:rPr>
        <w:t xml:space="preserve">; </w:t>
      </w:r>
    </w:p>
    <w:p w14:paraId="258A3971" w14:textId="02BD72B5" w:rsidR="002321C8" w:rsidRPr="00323336" w:rsidRDefault="002321C8" w:rsidP="00952972">
      <w:pPr>
        <w:pStyle w:val="Default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23336">
        <w:rPr>
          <w:sz w:val="28"/>
          <w:szCs w:val="28"/>
        </w:rPr>
        <w:t xml:space="preserve">паводки. </w:t>
      </w:r>
    </w:p>
    <w:p w14:paraId="01266FFD" w14:textId="2D13F787" w:rsidR="002321C8" w:rsidRPr="00323336" w:rsidRDefault="002321C8" w:rsidP="0095297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Наслідками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зміни</w:t>
      </w:r>
      <w:proofErr w:type="spellEnd"/>
      <w:r w:rsidRPr="00323336">
        <w:rPr>
          <w:sz w:val="28"/>
          <w:szCs w:val="28"/>
        </w:rPr>
        <w:t xml:space="preserve"> русла </w:t>
      </w:r>
      <w:proofErr w:type="spellStart"/>
      <w:r w:rsidRPr="00323336">
        <w:rPr>
          <w:sz w:val="28"/>
          <w:szCs w:val="28"/>
        </w:rPr>
        <w:t>річки</w:t>
      </w:r>
      <w:proofErr w:type="spellEnd"/>
      <w:r w:rsidRPr="00323336">
        <w:rPr>
          <w:sz w:val="28"/>
          <w:szCs w:val="28"/>
        </w:rPr>
        <w:t xml:space="preserve"> є </w:t>
      </w:r>
      <w:proofErr w:type="spellStart"/>
      <w:r w:rsidRPr="00323336">
        <w:rPr>
          <w:sz w:val="28"/>
          <w:szCs w:val="28"/>
        </w:rPr>
        <w:t>знесення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родючого</w:t>
      </w:r>
      <w:proofErr w:type="spellEnd"/>
      <w:r w:rsidRPr="00323336">
        <w:rPr>
          <w:sz w:val="28"/>
          <w:szCs w:val="28"/>
        </w:rPr>
        <w:t xml:space="preserve"> шару земель, </w:t>
      </w:r>
      <w:proofErr w:type="spellStart"/>
      <w:r w:rsidRPr="00323336">
        <w:rPr>
          <w:sz w:val="28"/>
          <w:szCs w:val="28"/>
        </w:rPr>
        <w:t>зміна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ландшафтів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можливість</w:t>
      </w:r>
      <w:proofErr w:type="spellEnd"/>
      <w:r w:rsidRPr="00323336">
        <w:rPr>
          <w:sz w:val="28"/>
          <w:szCs w:val="28"/>
        </w:rPr>
        <w:t xml:space="preserve"> обвалу </w:t>
      </w:r>
      <w:proofErr w:type="spellStart"/>
      <w:r w:rsidRPr="00323336">
        <w:rPr>
          <w:sz w:val="28"/>
          <w:szCs w:val="28"/>
        </w:rPr>
        <w:t>споруд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що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розташовані</w:t>
      </w:r>
      <w:proofErr w:type="spellEnd"/>
      <w:r w:rsidRPr="00323336">
        <w:rPr>
          <w:sz w:val="28"/>
          <w:szCs w:val="28"/>
        </w:rPr>
        <w:t xml:space="preserve"> в </w:t>
      </w:r>
      <w:proofErr w:type="spellStart"/>
      <w:r w:rsidRPr="00323336">
        <w:rPr>
          <w:sz w:val="28"/>
          <w:szCs w:val="28"/>
        </w:rPr>
        <w:t>прибережній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зоні</w:t>
      </w:r>
      <w:proofErr w:type="spellEnd"/>
      <w:r w:rsidRPr="00323336">
        <w:rPr>
          <w:sz w:val="28"/>
          <w:szCs w:val="28"/>
        </w:rPr>
        <w:t>,</w:t>
      </w:r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аварій</w:t>
      </w:r>
      <w:proofErr w:type="spellEnd"/>
      <w:r w:rsidRPr="00323336">
        <w:rPr>
          <w:sz w:val="28"/>
          <w:szCs w:val="28"/>
        </w:rPr>
        <w:t xml:space="preserve"> на </w:t>
      </w:r>
      <w:proofErr w:type="spellStart"/>
      <w:r w:rsidRPr="00323336">
        <w:rPr>
          <w:sz w:val="28"/>
          <w:szCs w:val="28"/>
        </w:rPr>
        <w:t>підводних</w:t>
      </w:r>
      <w:proofErr w:type="spellEnd"/>
      <w:r w:rsidRPr="00323336">
        <w:rPr>
          <w:sz w:val="28"/>
          <w:szCs w:val="28"/>
        </w:rPr>
        <w:t xml:space="preserve"> переходах </w:t>
      </w:r>
      <w:proofErr w:type="spellStart"/>
      <w:r w:rsidRPr="00323336">
        <w:rPr>
          <w:sz w:val="28"/>
          <w:szCs w:val="28"/>
        </w:rPr>
        <w:t>трубопровідного</w:t>
      </w:r>
      <w:proofErr w:type="spellEnd"/>
      <w:r w:rsidRPr="00323336">
        <w:rPr>
          <w:sz w:val="28"/>
          <w:szCs w:val="28"/>
        </w:rPr>
        <w:t xml:space="preserve"> транспорту, </w:t>
      </w:r>
      <w:proofErr w:type="spellStart"/>
      <w:r w:rsidRPr="00323336">
        <w:rPr>
          <w:sz w:val="28"/>
          <w:szCs w:val="28"/>
        </w:rPr>
        <w:t>пошкодження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кабельних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ліній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виникнення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надзвичайних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ситуацій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загроза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життю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людини</w:t>
      </w:r>
      <w:proofErr w:type="spellEnd"/>
      <w:r w:rsidRPr="00323336">
        <w:rPr>
          <w:sz w:val="28"/>
          <w:szCs w:val="28"/>
        </w:rPr>
        <w:t xml:space="preserve">. </w:t>
      </w:r>
    </w:p>
    <w:p w14:paraId="3AA2F58E" w14:textId="06EECA8A" w:rsidR="002321C8" w:rsidRPr="00323336" w:rsidRDefault="002321C8" w:rsidP="0095297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323336">
        <w:rPr>
          <w:sz w:val="28"/>
          <w:szCs w:val="28"/>
        </w:rPr>
        <w:t>Моніторинг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змін</w:t>
      </w:r>
      <w:proofErr w:type="spellEnd"/>
      <w:r w:rsidRPr="00323336">
        <w:rPr>
          <w:sz w:val="28"/>
          <w:szCs w:val="28"/>
        </w:rPr>
        <w:t xml:space="preserve"> у </w:t>
      </w:r>
      <w:proofErr w:type="spellStart"/>
      <w:r w:rsidRPr="00323336">
        <w:rPr>
          <w:sz w:val="28"/>
          <w:szCs w:val="28"/>
        </w:rPr>
        <w:t>водних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об’єктах</w:t>
      </w:r>
      <w:proofErr w:type="spellEnd"/>
      <w:r w:rsidRPr="00323336">
        <w:rPr>
          <w:sz w:val="28"/>
          <w:szCs w:val="28"/>
        </w:rPr>
        <w:t xml:space="preserve"> </w:t>
      </w:r>
      <w:r w:rsidR="00952972">
        <w:rPr>
          <w:sz w:val="28"/>
          <w:szCs w:val="28"/>
          <w:lang w:val="uk-UA"/>
        </w:rPr>
        <w:t xml:space="preserve">Запорізької області </w:t>
      </w:r>
      <w:proofErr w:type="spellStart"/>
      <w:r w:rsidRPr="00323336">
        <w:rPr>
          <w:sz w:val="28"/>
          <w:szCs w:val="28"/>
        </w:rPr>
        <w:t>виконати</w:t>
      </w:r>
      <w:proofErr w:type="spellEnd"/>
      <w:r w:rsidRPr="00323336">
        <w:rPr>
          <w:sz w:val="28"/>
          <w:szCs w:val="28"/>
        </w:rPr>
        <w:t xml:space="preserve"> для </w:t>
      </w:r>
      <w:proofErr w:type="spellStart"/>
      <w:r w:rsidRPr="00323336">
        <w:rPr>
          <w:sz w:val="28"/>
          <w:szCs w:val="28"/>
        </w:rPr>
        <w:t>самостійно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вибраної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ділянки</w:t>
      </w:r>
      <w:proofErr w:type="spellEnd"/>
      <w:r w:rsidRPr="00323336">
        <w:rPr>
          <w:sz w:val="28"/>
          <w:szCs w:val="28"/>
        </w:rPr>
        <w:t xml:space="preserve"> водного </w:t>
      </w:r>
      <w:proofErr w:type="spellStart"/>
      <w:r w:rsidRPr="00323336">
        <w:rPr>
          <w:sz w:val="28"/>
          <w:szCs w:val="28"/>
        </w:rPr>
        <w:t>об’єкту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лінійною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протяжністю</w:t>
      </w:r>
      <w:proofErr w:type="spellEnd"/>
      <w:r w:rsidRPr="00323336">
        <w:rPr>
          <w:sz w:val="28"/>
          <w:szCs w:val="28"/>
        </w:rPr>
        <w:t xml:space="preserve"> 200 км. У </w:t>
      </w:r>
      <w:proofErr w:type="spellStart"/>
      <w:r w:rsidRPr="00323336">
        <w:rPr>
          <w:sz w:val="28"/>
          <w:szCs w:val="28"/>
        </w:rPr>
        <w:t>випадку</w:t>
      </w:r>
      <w:proofErr w:type="spellEnd"/>
      <w:r w:rsidRPr="00323336">
        <w:rPr>
          <w:sz w:val="28"/>
          <w:szCs w:val="28"/>
        </w:rPr>
        <w:t xml:space="preserve">, </w:t>
      </w:r>
      <w:proofErr w:type="spellStart"/>
      <w:r w:rsidRPr="00323336">
        <w:rPr>
          <w:sz w:val="28"/>
          <w:szCs w:val="28"/>
        </w:rPr>
        <w:t>якщо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лінійна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протяжність</w:t>
      </w:r>
      <w:proofErr w:type="spellEnd"/>
      <w:r w:rsidRPr="00323336">
        <w:rPr>
          <w:sz w:val="28"/>
          <w:szCs w:val="28"/>
        </w:rPr>
        <w:t xml:space="preserve"> водного </w:t>
      </w:r>
      <w:proofErr w:type="spellStart"/>
      <w:r w:rsidRPr="00323336">
        <w:rPr>
          <w:sz w:val="28"/>
          <w:szCs w:val="28"/>
        </w:rPr>
        <w:t>об’єкту</w:t>
      </w:r>
      <w:proofErr w:type="spellEnd"/>
      <w:r w:rsidRPr="00323336">
        <w:rPr>
          <w:sz w:val="28"/>
          <w:szCs w:val="28"/>
        </w:rPr>
        <w:t xml:space="preserve"> не </w:t>
      </w:r>
      <w:proofErr w:type="spellStart"/>
      <w:r w:rsidRPr="00323336">
        <w:rPr>
          <w:sz w:val="28"/>
          <w:szCs w:val="28"/>
        </w:rPr>
        <w:t>перевищує</w:t>
      </w:r>
      <w:proofErr w:type="spellEnd"/>
      <w:r w:rsidRPr="00323336">
        <w:rPr>
          <w:sz w:val="28"/>
          <w:szCs w:val="28"/>
        </w:rPr>
        <w:t xml:space="preserve"> 200 км – то </w:t>
      </w:r>
      <w:proofErr w:type="spellStart"/>
      <w:r w:rsidRPr="00323336">
        <w:rPr>
          <w:sz w:val="28"/>
          <w:szCs w:val="28"/>
        </w:rPr>
        <w:t>дослідження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виконати</w:t>
      </w:r>
      <w:proofErr w:type="spellEnd"/>
      <w:r w:rsidRPr="00323336">
        <w:rPr>
          <w:sz w:val="28"/>
          <w:szCs w:val="28"/>
        </w:rPr>
        <w:t xml:space="preserve"> для </w:t>
      </w:r>
      <w:proofErr w:type="spellStart"/>
      <w:r w:rsidRPr="00323336">
        <w:rPr>
          <w:sz w:val="28"/>
          <w:szCs w:val="28"/>
        </w:rPr>
        <w:t>всього</w:t>
      </w:r>
      <w:proofErr w:type="spellEnd"/>
      <w:r w:rsidRPr="00323336">
        <w:rPr>
          <w:sz w:val="28"/>
          <w:szCs w:val="28"/>
        </w:rPr>
        <w:t xml:space="preserve"> </w:t>
      </w:r>
      <w:proofErr w:type="spellStart"/>
      <w:r w:rsidRPr="00323336">
        <w:rPr>
          <w:sz w:val="28"/>
          <w:szCs w:val="28"/>
        </w:rPr>
        <w:t>об’єкту</w:t>
      </w:r>
      <w:proofErr w:type="spellEnd"/>
      <w:r w:rsidRPr="00323336">
        <w:rPr>
          <w:sz w:val="28"/>
          <w:szCs w:val="28"/>
        </w:rPr>
        <w:t xml:space="preserve">. </w:t>
      </w:r>
    </w:p>
    <w:p w14:paraId="5A5A94A2" w14:textId="18B32EB8" w:rsidR="002321C8" w:rsidRPr="00323336" w:rsidRDefault="002321C8" w:rsidP="009529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33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вод в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первинна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вод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узагальнені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проміжок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часу),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індекси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комплексні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за параметрами,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стану вод та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негативного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прогнози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стану вод і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регіональному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здобута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оброблена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вод, є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офіційною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336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323336">
        <w:rPr>
          <w:rFonts w:ascii="Times New Roman" w:hAnsi="Times New Roman" w:cs="Times New Roman"/>
          <w:sz w:val="28"/>
          <w:szCs w:val="28"/>
        </w:rPr>
        <w:t>.</w:t>
      </w:r>
    </w:p>
    <w:sectPr w:rsidR="002321C8" w:rsidRPr="00323336" w:rsidSect="003233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F70EB"/>
    <w:multiLevelType w:val="hybridMultilevel"/>
    <w:tmpl w:val="952E8414"/>
    <w:lvl w:ilvl="0" w:tplc="AC78F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2083"/>
    <w:multiLevelType w:val="hybridMultilevel"/>
    <w:tmpl w:val="81807574"/>
    <w:lvl w:ilvl="0" w:tplc="55BC71C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2BE9"/>
    <w:multiLevelType w:val="hybridMultilevel"/>
    <w:tmpl w:val="90B8845C"/>
    <w:lvl w:ilvl="0" w:tplc="AC78F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1780B"/>
    <w:multiLevelType w:val="hybridMultilevel"/>
    <w:tmpl w:val="226833F8"/>
    <w:lvl w:ilvl="0" w:tplc="4880CF16">
      <w:numFmt w:val="bullet"/>
      <w:lvlText w:val=""/>
      <w:lvlJc w:val="left"/>
      <w:pPr>
        <w:ind w:left="78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D12A7"/>
    <w:multiLevelType w:val="hybridMultilevel"/>
    <w:tmpl w:val="7C0AF036"/>
    <w:lvl w:ilvl="0" w:tplc="AC78F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C5"/>
    <w:rsid w:val="000C3FDA"/>
    <w:rsid w:val="001B180F"/>
    <w:rsid w:val="002321C8"/>
    <w:rsid w:val="00323336"/>
    <w:rsid w:val="00326670"/>
    <w:rsid w:val="004533DE"/>
    <w:rsid w:val="00613458"/>
    <w:rsid w:val="007D6F37"/>
    <w:rsid w:val="009036CC"/>
    <w:rsid w:val="00952972"/>
    <w:rsid w:val="009E510A"/>
    <w:rsid w:val="009F5DD0"/>
    <w:rsid w:val="00A33EC8"/>
    <w:rsid w:val="00A40AC1"/>
    <w:rsid w:val="00A9152B"/>
    <w:rsid w:val="00B33E48"/>
    <w:rsid w:val="00B652D6"/>
    <w:rsid w:val="00E07B21"/>
    <w:rsid w:val="00E73EC5"/>
    <w:rsid w:val="00F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7BD2"/>
  <w15:chartTrackingRefBased/>
  <w15:docId w15:val="{75B11A04-33BC-4839-899A-0D4CDCF5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52D6"/>
    <w:pPr>
      <w:ind w:left="720"/>
      <w:contextualSpacing/>
    </w:pPr>
  </w:style>
  <w:style w:type="table" w:styleId="a4">
    <w:name w:val="Table Grid"/>
    <w:basedOn w:val="a1"/>
    <w:uiPriority w:val="39"/>
    <w:rsid w:val="00A3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21</cp:revision>
  <dcterms:created xsi:type="dcterms:W3CDTF">2025-02-23T10:58:00Z</dcterms:created>
  <dcterms:modified xsi:type="dcterms:W3CDTF">2025-02-23T11:19:00Z</dcterms:modified>
</cp:coreProperties>
</file>