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A1" w:rsidRDefault="003A6DA1" w:rsidP="00033796">
      <w:pPr>
        <w:spacing w:line="354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ТЕМА 10</w:t>
      </w:r>
      <w:r w:rsidR="00033796" w:rsidRPr="00CC605F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ПЛАНУВАННЯ ТА ПРОГНОЗУВАННЯ ДІЯЛЬНОСТІ ПІДПРИЄМСТВА </w:t>
      </w:r>
    </w:p>
    <w:p w:rsidR="005D6A0F" w:rsidRDefault="005D6A0F" w:rsidP="00033796">
      <w:pPr>
        <w:spacing w:line="0" w:lineRule="atLeast"/>
        <w:ind w:left="700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</w:p>
    <w:p w:rsidR="00033796" w:rsidRPr="00CC605F" w:rsidRDefault="00033796" w:rsidP="00033796">
      <w:pPr>
        <w:spacing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6583" w:rsidRDefault="00EC6583" w:rsidP="00EC6583">
      <w:pPr>
        <w:spacing w:line="52" w:lineRule="exact"/>
        <w:rPr>
          <w:rFonts w:ascii="Times New Roman" w:eastAsia="Times New Roman" w:hAnsi="Times New Roman"/>
        </w:rPr>
      </w:pPr>
    </w:p>
    <w:p w:rsidR="009E78AB" w:rsidRPr="003A6DA1" w:rsidRDefault="009E78AB" w:rsidP="003A6DA1">
      <w:pPr>
        <w:pStyle w:val="a3"/>
        <w:numPr>
          <w:ilvl w:val="0"/>
          <w:numId w:val="23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 xml:space="preserve">Роль і місце планування в управлінні </w:t>
      </w:r>
      <w:proofErr w:type="gramStart"/>
      <w:r w:rsidRPr="003A6DA1">
        <w:rPr>
          <w:rFonts w:ascii="Times New Roman" w:eastAsia="Times New Roman" w:hAnsi="Times New Roman"/>
          <w:sz w:val="28"/>
        </w:rPr>
        <w:t>п</w:t>
      </w:r>
      <w:proofErr w:type="gramEnd"/>
      <w:r w:rsidRPr="003A6DA1">
        <w:rPr>
          <w:rFonts w:ascii="Times New Roman" w:eastAsia="Times New Roman" w:hAnsi="Times New Roman"/>
          <w:sz w:val="28"/>
        </w:rPr>
        <w:t>ідприємством</w:t>
      </w:r>
    </w:p>
    <w:p w:rsidR="0019337C" w:rsidRPr="003A6DA1" w:rsidRDefault="002F5FD5" w:rsidP="003A6DA1">
      <w:pPr>
        <w:pStyle w:val="a3"/>
        <w:numPr>
          <w:ilvl w:val="0"/>
          <w:numId w:val="23"/>
        </w:numPr>
        <w:tabs>
          <w:tab w:val="left" w:pos="64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 xml:space="preserve">Об’єкти і предмет планування на </w:t>
      </w:r>
      <w:proofErr w:type="gramStart"/>
      <w:r w:rsidRPr="003A6DA1">
        <w:rPr>
          <w:rFonts w:ascii="Times New Roman" w:eastAsia="Times New Roman" w:hAnsi="Times New Roman"/>
          <w:sz w:val="28"/>
        </w:rPr>
        <w:t>п</w:t>
      </w:r>
      <w:proofErr w:type="gramEnd"/>
      <w:r w:rsidRPr="003A6DA1">
        <w:rPr>
          <w:rFonts w:ascii="Times New Roman" w:eastAsia="Times New Roman" w:hAnsi="Times New Roman"/>
          <w:sz w:val="28"/>
        </w:rPr>
        <w:t>ідприємстві</w:t>
      </w:r>
      <w:r w:rsidR="0019337C" w:rsidRPr="003A6DA1">
        <w:rPr>
          <w:rFonts w:ascii="Times New Roman" w:eastAsia="Times New Roman" w:hAnsi="Times New Roman"/>
          <w:sz w:val="28"/>
        </w:rPr>
        <w:t>.</w:t>
      </w:r>
    </w:p>
    <w:p w:rsidR="0019337C" w:rsidRPr="003A6DA1" w:rsidRDefault="002F5FD5" w:rsidP="003A6DA1">
      <w:pPr>
        <w:pStyle w:val="a3"/>
        <w:numPr>
          <w:ilvl w:val="0"/>
          <w:numId w:val="23"/>
        </w:numPr>
        <w:tabs>
          <w:tab w:val="left" w:pos="64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 xml:space="preserve">Організація планування на </w:t>
      </w:r>
      <w:proofErr w:type="gramStart"/>
      <w:r w:rsidRPr="003A6DA1">
        <w:rPr>
          <w:rFonts w:ascii="Times New Roman" w:eastAsia="Times New Roman" w:hAnsi="Times New Roman"/>
          <w:sz w:val="28"/>
        </w:rPr>
        <w:t>п</w:t>
      </w:r>
      <w:proofErr w:type="gramEnd"/>
      <w:r w:rsidRPr="003A6DA1">
        <w:rPr>
          <w:rFonts w:ascii="Times New Roman" w:eastAsia="Times New Roman" w:hAnsi="Times New Roman"/>
          <w:sz w:val="28"/>
        </w:rPr>
        <w:t>ідприємстві. Структура планових органів</w:t>
      </w:r>
      <w:r w:rsidR="0019337C" w:rsidRPr="003A6DA1">
        <w:rPr>
          <w:rFonts w:ascii="Times New Roman" w:eastAsia="Times New Roman" w:hAnsi="Times New Roman"/>
          <w:sz w:val="28"/>
        </w:rPr>
        <w:t>.</w:t>
      </w:r>
    </w:p>
    <w:p w:rsidR="0019337C" w:rsidRPr="003A6DA1" w:rsidRDefault="0019337C" w:rsidP="0019337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19337C" w:rsidRPr="003A6DA1" w:rsidRDefault="00D12CBA" w:rsidP="003A6DA1">
      <w:pPr>
        <w:pStyle w:val="a3"/>
        <w:numPr>
          <w:ilvl w:val="0"/>
          <w:numId w:val="23"/>
        </w:numPr>
        <w:tabs>
          <w:tab w:val="left" w:pos="64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>Принципи планування</w:t>
      </w:r>
      <w:r w:rsidR="0019337C" w:rsidRPr="003A6DA1">
        <w:rPr>
          <w:rFonts w:ascii="Times New Roman" w:eastAsia="Times New Roman" w:hAnsi="Times New Roman"/>
          <w:sz w:val="28"/>
        </w:rPr>
        <w:t>.</w:t>
      </w:r>
    </w:p>
    <w:p w:rsidR="0019337C" w:rsidRPr="003A6DA1" w:rsidRDefault="00D12CBA" w:rsidP="003A6DA1">
      <w:pPr>
        <w:pStyle w:val="a3"/>
        <w:numPr>
          <w:ilvl w:val="0"/>
          <w:numId w:val="23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  <w:lang w:val="uk-UA"/>
        </w:rPr>
        <w:t>Методи планування</w:t>
      </w:r>
      <w:r w:rsidR="0019337C" w:rsidRPr="003A6DA1">
        <w:rPr>
          <w:rFonts w:ascii="Times New Roman" w:eastAsia="Times New Roman" w:hAnsi="Times New Roman"/>
          <w:sz w:val="28"/>
        </w:rPr>
        <w:t>.</w:t>
      </w:r>
    </w:p>
    <w:p w:rsidR="0019337C" w:rsidRPr="003A6DA1" w:rsidRDefault="00D12CBA" w:rsidP="003A6DA1">
      <w:pPr>
        <w:pStyle w:val="a3"/>
        <w:numPr>
          <w:ilvl w:val="0"/>
          <w:numId w:val="23"/>
        </w:numPr>
        <w:tabs>
          <w:tab w:val="left" w:pos="58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 xml:space="preserve">Форми планування. Система планів </w:t>
      </w:r>
      <w:proofErr w:type="gramStart"/>
      <w:r w:rsidRPr="003A6DA1">
        <w:rPr>
          <w:rFonts w:ascii="Times New Roman" w:eastAsia="Times New Roman" w:hAnsi="Times New Roman"/>
          <w:sz w:val="28"/>
        </w:rPr>
        <w:t>п</w:t>
      </w:r>
      <w:proofErr w:type="gramEnd"/>
      <w:r w:rsidRPr="003A6DA1">
        <w:rPr>
          <w:rFonts w:ascii="Times New Roman" w:eastAsia="Times New Roman" w:hAnsi="Times New Roman"/>
          <w:sz w:val="28"/>
        </w:rPr>
        <w:t>ідприємства</w:t>
      </w:r>
    </w:p>
    <w:p w:rsidR="00CD23A0" w:rsidRPr="003A6DA1" w:rsidRDefault="00CD23A0" w:rsidP="003A6DA1">
      <w:pPr>
        <w:pStyle w:val="a3"/>
        <w:numPr>
          <w:ilvl w:val="0"/>
          <w:numId w:val="23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>Тактичне планування</w:t>
      </w:r>
    </w:p>
    <w:p w:rsidR="00CD23A0" w:rsidRPr="003A6DA1" w:rsidRDefault="00CD23A0" w:rsidP="003A6DA1">
      <w:pPr>
        <w:pStyle w:val="a3"/>
        <w:numPr>
          <w:ilvl w:val="0"/>
          <w:numId w:val="23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>Сутність норм та нормативів. Їх класифікація</w:t>
      </w:r>
    </w:p>
    <w:p w:rsidR="00CD23A0" w:rsidRPr="003A6DA1" w:rsidRDefault="00CD23A0" w:rsidP="003A6DA1">
      <w:pPr>
        <w:pStyle w:val="a3"/>
        <w:numPr>
          <w:ilvl w:val="0"/>
          <w:numId w:val="23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3A6DA1">
        <w:rPr>
          <w:rFonts w:ascii="Times New Roman" w:eastAsia="Times New Roman" w:hAnsi="Times New Roman"/>
          <w:sz w:val="28"/>
        </w:rPr>
        <w:t>Система економічних норм і нормативі</w:t>
      </w:r>
      <w:proofErr w:type="gramStart"/>
      <w:r w:rsidRPr="003A6DA1">
        <w:rPr>
          <w:rFonts w:ascii="Times New Roman" w:eastAsia="Times New Roman" w:hAnsi="Times New Roman"/>
          <w:sz w:val="28"/>
        </w:rPr>
        <w:t>в</w:t>
      </w:r>
      <w:proofErr w:type="gramEnd"/>
    </w:p>
    <w:p w:rsidR="00CD23A0" w:rsidRPr="003A6DA1" w:rsidRDefault="00CD23A0" w:rsidP="00CD23A0">
      <w:pPr>
        <w:spacing w:line="33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 Роль і місце планування в управлінні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>ідприємством</w:t>
      </w:r>
    </w:p>
    <w:p w:rsidR="00E30CBD" w:rsidRDefault="00E30CBD" w:rsidP="00E30CBD">
      <w:pPr>
        <w:spacing w:line="239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Функція планування в системі управління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ідприємством є однією з головних, центральних функцій, що визначає кінцеві результати виробничо-збутової, економічної, фінансової й інвестиційної діяльності. У процесі планування визначаються основні напрямки розвитку підприємства. На основі маркетингових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 xml:space="preserve">іджень підприємство визначає види й обсяги продукції, що планує випускати, потребу в ресурсах та ефективність їх використання. Планування забезпечує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ідприємству основу для прийняття оптимальних управлінських рішень та знижує ризик, сприяє пошуку найбільш придатних напрямів дій.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Планування</w:t>
      </w:r>
      <w:r>
        <w:rPr>
          <w:rFonts w:ascii="Times New Roman" w:eastAsia="Times New Roman" w:hAnsi="Times New Roman"/>
          <w:i/>
          <w:sz w:val="28"/>
        </w:rPr>
        <w:t xml:space="preserve"> –</w:t>
      </w:r>
      <w:r>
        <w:rPr>
          <w:rFonts w:ascii="Times New Roman" w:eastAsia="Times New Roman" w:hAnsi="Times New Roman"/>
          <w:sz w:val="28"/>
        </w:rPr>
        <w:t xml:space="preserve"> це процес визначення цілей і завдань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на певну перспективу та вибір оптимального шляху їх досягнення й ресурсного забезпечення.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 процесу планування є план, який завдяки використанню певних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виконанню певних дій повинен забезпечити досягнення бажаної мети.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План</w:t>
      </w:r>
      <w:r>
        <w:rPr>
          <w:rFonts w:ascii="Times New Roman" w:eastAsia="Times New Roman" w:hAnsi="Times New Roman"/>
          <w:sz w:val="28"/>
        </w:rPr>
        <w:t xml:space="preserve"> – це система взаємозалежних, об’єднаних загальною метою завдань, що забезпечують реалізацію цілей виробничої системи.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Планування об’єднує структурні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ідрозділи підприємства спільною метою, надає всім процесам односпрямованості й скоординованості, що дозволяє найбільш повно й ефективно використовувати наявні ресурси, комплексно, якісно та своєчасно розв’язувати різноманітні завдання управління.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ринкових умов господарювання об’єктивними є більш високі вимоги до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 наукової обґрунтованості різних видів планів.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Основними чинниками зростаючої ролі планування в умовах сучасного ринкового господарства</w:t>
      </w:r>
      <w:proofErr w:type="gramStart"/>
      <w:r>
        <w:rPr>
          <w:rFonts w:ascii="Times New Roman" w:eastAsia="Times New Roman" w:hAnsi="Times New Roman"/>
          <w:sz w:val="28"/>
        </w:rPr>
        <w:t xml:space="preserve"> є:</w:t>
      </w:r>
      <w:proofErr w:type="gramEnd"/>
    </w:p>
    <w:p w:rsidR="00E30CBD" w:rsidRDefault="00E30CBD" w:rsidP="00E30CBD">
      <w:pPr>
        <w:spacing w:line="2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рухливість зовнішнього середовища;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235" w:lineRule="auto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збільшення розмі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 підприємства та розширення напрямів його діяльності;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зростаюче значення часу;</w:t>
      </w: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обмеженість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234" w:lineRule="auto"/>
        <w:ind w:left="540" w:right="218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комплексність господарських завдань та ін. Застосування планування створює такі важливі </w:t>
      </w:r>
      <w:r>
        <w:rPr>
          <w:rFonts w:ascii="Times New Roman" w:eastAsia="Times New Roman" w:hAnsi="Times New Roman"/>
          <w:b/>
          <w:i/>
          <w:sz w:val="28"/>
        </w:rPr>
        <w:t>переваги</w:t>
      </w:r>
      <w:r>
        <w:rPr>
          <w:rFonts w:ascii="Times New Roman" w:eastAsia="Times New Roman" w:hAnsi="Times New Roman"/>
          <w:sz w:val="28"/>
        </w:rPr>
        <w:t>: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235" w:lineRule="auto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дає можливість передбачити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ізні майбутні ситуації та заздалегідь підготувати альтернативні варіанти плану розвитку підприємства;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поліпшує координацію дій в організації;</w:t>
      </w: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сприяє більш раціональному розподілу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234" w:lineRule="auto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чітко розмежовує обов’язки та відповідальність працівників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за виконання планових завдань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поліпшує контроль в організації та і</w:t>
      </w:r>
      <w:proofErr w:type="gramStart"/>
      <w:r>
        <w:rPr>
          <w:rFonts w:ascii="Times New Roman" w:eastAsia="Times New Roman" w:hAnsi="Times New Roman"/>
          <w:sz w:val="28"/>
        </w:rPr>
        <w:t>н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30CBD" w:rsidRDefault="00E30CBD" w:rsidP="00E30CBD">
      <w:p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  <w:lang w:val="uk-UA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bookmarkStart w:id="1" w:name="page6"/>
      <w:bookmarkEnd w:id="1"/>
      <w:r>
        <w:rPr>
          <w:rFonts w:ascii="Times New Roman" w:eastAsia="Times New Roman" w:hAnsi="Times New Roman"/>
          <w:b/>
          <w:sz w:val="28"/>
        </w:rPr>
        <w:t xml:space="preserve">2 Об’єкти і предмет планування на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>ідприємстві</w:t>
      </w:r>
    </w:p>
    <w:p w:rsidR="00E30CBD" w:rsidRDefault="00E30CBD" w:rsidP="00E30CBD">
      <w:pPr>
        <w:spacing w:line="237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Процес планування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 має багато складових: виробництво і реалізація продукції, її собівартість, забезпеченість трудовими, матеріальними і фінансовими ресурсами, фінансові результати роботи, фінансовий стан підприємства, його інвестиційна діяльність. Саме це і формує об’єкт планування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ідприємства.</w:t>
      </w:r>
    </w:p>
    <w:p w:rsidR="00E30CBD" w:rsidRDefault="00E30CBD" w:rsidP="00E30CBD">
      <w:pPr>
        <w:spacing w:line="21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Планування охоплює всі види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ідприємства. Форми й види планування залежать від конкретних об’єктів планування.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Об’єктами</w:t>
      </w:r>
      <w:r>
        <w:rPr>
          <w:rFonts w:ascii="Times New Roman" w:eastAsia="Times New Roman" w:hAnsi="Times New Roman"/>
          <w:sz w:val="28"/>
        </w:rPr>
        <w:t xml:space="preserve"> планування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ідприємстві є всі напрями його діяльності: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маркетингова;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інноваційна;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комерційна;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економічна;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соц</w:t>
      </w:r>
      <w:proofErr w:type="gramEnd"/>
      <w:r>
        <w:rPr>
          <w:rFonts w:ascii="Times New Roman" w:eastAsia="Times New Roman" w:hAnsi="Times New Roman"/>
          <w:sz w:val="28"/>
        </w:rPr>
        <w:t>іальна;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виробнича;</w:t>
      </w:r>
    </w:p>
    <w:p w:rsidR="00E30CBD" w:rsidRDefault="00E30CBD" w:rsidP="00E30CBD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екологічна.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 чи інша діяльність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може бути представлена як сукупність окремих функціональних процесів, кожен з яких також є об’єктом планування.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Успішна робота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 значною мірою залежить від забезпеченості його необхідними ресурсами та ефективності їх використання. Здійснення цього можливе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основі планування.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Предметом</w:t>
      </w:r>
      <w:r>
        <w:rPr>
          <w:rFonts w:ascii="Times New Roman" w:eastAsia="Times New Roman" w:hAnsi="Times New Roman"/>
          <w:sz w:val="28"/>
        </w:rPr>
        <w:t xml:space="preserve"> планування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ідприємстві є його ресурси. У процесі планування встановлюються їх необхідність, оптимальна кількість, напрями та термін використання, режим споживання, засоби поповнення.</w:t>
      </w:r>
    </w:p>
    <w:p w:rsidR="00E30CBD" w:rsidRDefault="00E30CBD" w:rsidP="00E30CBD">
      <w:pPr>
        <w:spacing w:line="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плануванні розглядають такі групи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:</w:t>
      </w:r>
    </w:p>
    <w:p w:rsidR="00E30CBD" w:rsidRDefault="00E30CBD" w:rsidP="00E30CBD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персонал;</w:t>
      </w:r>
    </w:p>
    <w:p w:rsidR="00E30CBD" w:rsidRDefault="00E30CBD" w:rsidP="00E30CBD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виробничі фонди;</w:t>
      </w:r>
    </w:p>
    <w:p w:rsidR="00E30CBD" w:rsidRDefault="00E30CBD" w:rsidP="00E30CBD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інвестиції;</w:t>
      </w:r>
    </w:p>
    <w:p w:rsidR="00E30CBD" w:rsidRDefault="00E30CBD" w:rsidP="00E30CBD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інформацію;</w:t>
      </w:r>
    </w:p>
    <w:p w:rsidR="00E30CBD" w:rsidRDefault="00E30CBD" w:rsidP="00E30CBD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час.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Основні напрямки планування персоналу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ідприємстві: чисельність та структура; продуктивність праці (виробіток та трудомісткість); оплата праці; норми часу та виробітку; підготовка, перепідготовка кадрів;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ідвищення кваліфікації; стабільність кадрового складу; ефективність стимулювання.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При плануванні виробничих фондів виокремлюють основні й оборотні фонди. При плануванні основних виробничих фондів визначаються їх оптимальна величина, склад та структура, плануються заходи для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ідвищення інтенсивного й екстенсивного використання фондів, фондовіддача та фондомісткість; заходи щодо капітального ремонту і модернізації, виробнича потужність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в цілому та окремих підрозділів, введення в дію нових виробничих потужностей, режими роботи та ремонту обладнання та ін.</w:t>
      </w:r>
    </w:p>
    <w:p w:rsidR="00E30CBD" w:rsidRDefault="00E30CBD" w:rsidP="00E30CBD">
      <w:pPr>
        <w:spacing w:line="238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bookmarkStart w:id="2" w:name="page7"/>
      <w:bookmarkEnd w:id="2"/>
      <w:proofErr w:type="gramStart"/>
      <w:r>
        <w:rPr>
          <w:rFonts w:ascii="Times New Roman" w:eastAsia="Times New Roman" w:hAnsi="Times New Roman"/>
          <w:sz w:val="28"/>
        </w:rPr>
        <w:t>При плануванні оборотних фондів визначаються номенклатура та величина запасів матеріально-технічних ресурсів, запасів незавершеного виробництва, напівфабрикатів власного виробництва, норми витрат товарно-матеріальних цінностей на виготовлення виробів та їх окремих елементів, ефективність використання матеріальних ресурсів, потреба в оборотних коштах та джерелах їх надходження.</w:t>
      </w:r>
      <w:proofErr w:type="gramEnd"/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7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Планування інвестицій передбачає визначення майбутніх обсягі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та</w:t>
      </w:r>
      <w:proofErr w:type="gramEnd"/>
      <w:r>
        <w:rPr>
          <w:rFonts w:ascii="Times New Roman" w:eastAsia="Times New Roman" w:hAnsi="Times New Roman"/>
          <w:sz w:val="28"/>
        </w:rPr>
        <w:t xml:space="preserve"> напрямів інвестування власних коштів. Залежно від характеру цінностей предметом планування є такі види інвестицій:</w:t>
      </w:r>
    </w:p>
    <w:p w:rsidR="00E30CBD" w:rsidRDefault="00E30CBD" w:rsidP="00E30CBD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реальні – довгострокові вкладення кошті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у матеріальне виробництво;</w:t>
      </w:r>
    </w:p>
    <w:p w:rsidR="00E30CBD" w:rsidRDefault="00E30CBD" w:rsidP="00E30CBD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фінансові – придбання цінних папері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майнових прав;</w:t>
      </w:r>
    </w:p>
    <w:p w:rsidR="00E30CBD" w:rsidRDefault="00E30CBD" w:rsidP="00E30CBD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4"/>
        </w:numPr>
        <w:tabs>
          <w:tab w:val="left" w:pos="540"/>
        </w:tabs>
        <w:spacing w:line="235" w:lineRule="auto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інтелектуальні, що передбачають вкладення коштів у персонал (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ідготовку спеціалістів, придбання ліцензій, ноу-хау, наукові розробки).</w:t>
      </w:r>
    </w:p>
    <w:p w:rsidR="00E30CBD" w:rsidRDefault="00E30CBD" w:rsidP="00E30CBD">
      <w:pPr>
        <w:spacing w:line="1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7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Наявність інформаційних ресурсів є необхідною умовою ефективної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ідприємства. В умовах швидкої рухливості зовнішнього середовища особливе значення приділяють інформаційним технологіям.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планах передбачаються джерела та засоби отримання інформації, засоби обробки інформації, інформаційні потоки.</w:t>
      </w:r>
    </w:p>
    <w:p w:rsidR="00E30CBD" w:rsidRDefault="00E30CBD" w:rsidP="00E30CBD">
      <w:pPr>
        <w:spacing w:line="18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Планування будь-яких заходів пов’язане з визначенням часу на їх виконання, дати початку та закінчення. Також час як ресурс наявний при прийнятті будь-яких планових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ішень. Час може розглядатися як мета та обмеження. Фактор часу наявний у всіх показниках, що характеризують діяльність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ідприємства.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Наявність предмета і об’єкта планування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ідприємстві дозволяє сформувати систему показників планування. При формуванні конкретного показника беруть участь процес,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ідрозділ та комбінація ресурсів.</w:t>
      </w:r>
    </w:p>
    <w:p w:rsidR="00E30CBD" w:rsidRDefault="00E30CBD" w:rsidP="00E30CBD">
      <w:pPr>
        <w:spacing w:line="339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right="220" w:firstLine="708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 xml:space="preserve">3 Організація планування на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>ідприємстві. Структура планових органів</w:t>
      </w:r>
    </w:p>
    <w:p w:rsidR="00CD23A0" w:rsidRPr="00CD23A0" w:rsidRDefault="00CD23A0" w:rsidP="00E30CBD">
      <w:pPr>
        <w:spacing w:line="234" w:lineRule="auto"/>
        <w:ind w:left="260" w:right="220" w:firstLine="708"/>
        <w:rPr>
          <w:rFonts w:ascii="Times New Roman" w:eastAsia="Times New Roman" w:hAnsi="Times New Roman"/>
          <w:b/>
          <w:sz w:val="28"/>
          <w:lang w:val="uk-UA"/>
        </w:rPr>
      </w:pP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Відповідно до законодавства України сучасне вітчизняне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ідприємство самостійно планує свою діяльність і визначає перспективи розвитку.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7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Організація планово-економічної роботи багато в чому залежить від розміру й типу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ідприємства. На </w:t>
      </w:r>
      <w:r>
        <w:rPr>
          <w:rFonts w:ascii="Times New Roman" w:eastAsia="Times New Roman" w:hAnsi="Times New Roman"/>
          <w:b/>
          <w:i/>
          <w:sz w:val="28"/>
        </w:rPr>
        <w:t xml:space="preserve">малих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ідприємствах</w:t>
      </w:r>
      <w:r>
        <w:rPr>
          <w:rFonts w:ascii="Times New Roman" w:eastAsia="Times New Roman" w:hAnsi="Times New Roman"/>
          <w:sz w:val="28"/>
        </w:rPr>
        <w:t xml:space="preserve"> не існує глибокого поділу управлінських функцій і вищі керівники самостійно визначають всі деталі планування й організації виробництва.</w:t>
      </w:r>
    </w:p>
    <w:p w:rsidR="00E30CBD" w:rsidRDefault="00E30CBD" w:rsidP="00E30CBD">
      <w:pPr>
        <w:spacing w:line="18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</w:t>
      </w:r>
      <w:r>
        <w:rPr>
          <w:rFonts w:ascii="Times New Roman" w:eastAsia="Times New Roman" w:hAnsi="Times New Roman"/>
          <w:b/>
          <w:i/>
          <w:sz w:val="28"/>
        </w:rPr>
        <w:t>великих</w:t>
      </w:r>
      <w:r>
        <w:rPr>
          <w:rFonts w:ascii="Times New Roman" w:eastAsia="Times New Roman" w:hAnsi="Times New Roman"/>
          <w:sz w:val="28"/>
        </w:rPr>
        <w:t xml:space="preserve"> і </w:t>
      </w:r>
      <w:r>
        <w:rPr>
          <w:rFonts w:ascii="Times New Roman" w:eastAsia="Times New Roman" w:hAnsi="Times New Roman"/>
          <w:b/>
          <w:i/>
          <w:sz w:val="28"/>
        </w:rPr>
        <w:t xml:space="preserve">середніх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ідприємствах</w:t>
      </w:r>
      <w:r>
        <w:rPr>
          <w:rFonts w:ascii="Times New Roman" w:eastAsia="Times New Roman" w:hAnsi="Times New Roman"/>
          <w:sz w:val="28"/>
        </w:rPr>
        <w:t xml:space="preserve"> розроблення стратегічних, тактичних і календарних планів здійснюється з урахуванням прийнятої організаційної структури, розподілу обов’язків між колективами різних </w:t>
      </w:r>
      <w:r>
        <w:rPr>
          <w:rFonts w:ascii="Times New Roman" w:eastAsia="Times New Roman" w:hAnsi="Times New Roman"/>
          <w:sz w:val="28"/>
        </w:rPr>
        <w:lastRenderedPageBreak/>
        <w:t>служб, підпорядкованості управлінців, контролю й координації всіх функцій організації як єдиного цілого.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Успішність, ефективність системи планування визначається, значною мірою,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івнем її організації, яка спрямована на планомірне поєднання основних елементів системи планування, включаючи такі </w:t>
      </w:r>
      <w:r>
        <w:rPr>
          <w:rFonts w:ascii="Times New Roman" w:eastAsia="Times New Roman" w:hAnsi="Times New Roman"/>
          <w:b/>
          <w:i/>
          <w:sz w:val="28"/>
        </w:rPr>
        <w:t>компоненти</w:t>
      </w:r>
      <w:r>
        <w:rPr>
          <w:rFonts w:ascii="Times New Roman" w:eastAsia="Times New Roman" w:hAnsi="Times New Roman"/>
          <w:sz w:val="28"/>
        </w:rPr>
        <w:t>: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плановий персонал;</w:t>
      </w:r>
    </w:p>
    <w:p w:rsidR="00E30CBD" w:rsidRDefault="00E30CBD" w:rsidP="00E30CBD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механізм планування;</w:t>
      </w:r>
    </w:p>
    <w:p w:rsidR="00E30CBD" w:rsidRDefault="00E30CBD" w:rsidP="00E30CBD">
      <w:pPr>
        <w:numPr>
          <w:ilvl w:val="0"/>
          <w:numId w:val="6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bookmarkStart w:id="3" w:name="page8"/>
      <w:bookmarkEnd w:id="3"/>
      <w:r>
        <w:rPr>
          <w:rFonts w:ascii="Times New Roman" w:eastAsia="Times New Roman" w:hAnsi="Times New Roman"/>
          <w:sz w:val="28"/>
        </w:rPr>
        <w:t xml:space="preserve">процес обґрунтування, прийняття та реалізацію планових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ішень;</w:t>
      </w:r>
    </w:p>
    <w:p w:rsidR="00E30CBD" w:rsidRDefault="00E30CBD" w:rsidP="00E30CBD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6"/>
        </w:numPr>
        <w:tabs>
          <w:tab w:val="left" w:pos="540"/>
        </w:tabs>
        <w:spacing w:line="234" w:lineRule="auto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засоби, що забезпечують процес планування ( інформаційне, </w:t>
      </w:r>
      <w:proofErr w:type="gramStart"/>
      <w:r>
        <w:rPr>
          <w:rFonts w:ascii="Times New Roman" w:eastAsia="Times New Roman" w:hAnsi="Times New Roman"/>
          <w:sz w:val="28"/>
        </w:rPr>
        <w:t>техн</w:t>
      </w:r>
      <w:proofErr w:type="gramEnd"/>
      <w:r>
        <w:rPr>
          <w:rFonts w:ascii="Times New Roman" w:eastAsia="Times New Roman" w:hAnsi="Times New Roman"/>
          <w:sz w:val="28"/>
        </w:rPr>
        <w:t>ічне, математико-програмне та організаційне).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Організаційна структура планування може мати такі форми:</w:t>
      </w:r>
    </w:p>
    <w:p w:rsidR="00E30CBD" w:rsidRDefault="00E30CBD" w:rsidP="00E30CBD">
      <w:pPr>
        <w:numPr>
          <w:ilvl w:val="0"/>
          <w:numId w:val="6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організаційну структуру з централізованими функціями планування;</w:t>
      </w:r>
    </w:p>
    <w:p w:rsidR="00E30CBD" w:rsidRDefault="00E30CBD" w:rsidP="00E30CBD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6"/>
        </w:numPr>
        <w:tabs>
          <w:tab w:val="left" w:pos="555"/>
        </w:tabs>
        <w:spacing w:line="234" w:lineRule="auto"/>
        <w:ind w:left="980" w:hanging="71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організаційну структуру з децентралізованими функціями планування. Організаційно-</w:t>
      </w:r>
      <w:r>
        <w:rPr>
          <w:rFonts w:ascii="Times New Roman" w:eastAsia="Times New Roman" w:hAnsi="Times New Roman"/>
          <w:b/>
          <w:i/>
          <w:sz w:val="28"/>
        </w:rPr>
        <w:t>централізоване планування</w:t>
      </w:r>
      <w:r>
        <w:rPr>
          <w:rFonts w:ascii="Times New Roman" w:eastAsia="Times New Roman" w:hAnsi="Times New Roman"/>
          <w:sz w:val="28"/>
        </w:rPr>
        <w:t xml:space="preserve"> на більшості </w:t>
      </w:r>
      <w:proofErr w:type="gramStart"/>
      <w:r>
        <w:rPr>
          <w:rFonts w:ascii="Times New Roman" w:eastAsia="Times New Roman" w:hAnsi="Times New Roman"/>
          <w:sz w:val="28"/>
        </w:rPr>
        <w:t>великих</w:t>
      </w:r>
      <w:proofErr w:type="gramEnd"/>
      <w:r>
        <w:rPr>
          <w:rFonts w:ascii="Times New Roman" w:eastAsia="Times New Roman" w:hAnsi="Times New Roman"/>
          <w:sz w:val="28"/>
        </w:rPr>
        <w:t xml:space="preserve"> і</w:t>
      </w:r>
    </w:p>
    <w:p w:rsidR="00E30CBD" w:rsidRDefault="00E30CBD" w:rsidP="00E30CBD">
      <w:pPr>
        <w:spacing w:line="18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середніх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 здійснюється «зверху вниз». При такому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ідході планові стратегії розробляються на вищому рівні управління, де визначаються цілі, основні напрямки й головні господарські завдання розвитку підприємства й проводиться взаємоузгодження нових пропозицій і механізму їх реалізації. Наступним етапом ці цілі, завдання й показники в більш деталізованій конкретній формі включаються в плани підрозді</w:t>
      </w:r>
      <w:proofErr w:type="gramStart"/>
      <w:r>
        <w:rPr>
          <w:rFonts w:ascii="Times New Roman" w:eastAsia="Times New Roman" w:hAnsi="Times New Roman"/>
          <w:sz w:val="28"/>
        </w:rPr>
        <w:t>л</w:t>
      </w:r>
      <w:proofErr w:type="gramEnd"/>
      <w:r>
        <w:rPr>
          <w:rFonts w:ascii="Times New Roman" w:eastAsia="Times New Roman" w:hAnsi="Times New Roman"/>
          <w:sz w:val="28"/>
        </w:rPr>
        <w:t xml:space="preserve">ів. Це вже технологічне планування, що встановлює пропорції й обсяги виробництва за всіма видами продукції, що випускається.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ісля узгодження планових завдань із конкретними виконавцями плани остаточно затверджуються вищим керівництвом підприємства.</w:t>
      </w:r>
    </w:p>
    <w:p w:rsidR="00E30CBD" w:rsidRDefault="00E30CBD" w:rsidP="00E30CBD">
      <w:pPr>
        <w:spacing w:line="2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Децентралізоване планування</w:t>
      </w:r>
      <w:r>
        <w:rPr>
          <w:rFonts w:ascii="Times New Roman" w:eastAsia="Times New Roman" w:hAnsi="Times New Roman"/>
          <w:sz w:val="28"/>
        </w:rPr>
        <w:t xml:space="preserve"> (планування «знизу наверх») здійснюється від планів на місцях через плани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ідрозділів до загального плану шляхом узгодження, об’єднання і корегування. </w:t>
      </w:r>
      <w:proofErr w:type="gramStart"/>
      <w:r>
        <w:rPr>
          <w:rFonts w:ascii="Times New Roman" w:eastAsia="Times New Roman" w:hAnsi="Times New Roman"/>
          <w:sz w:val="28"/>
        </w:rPr>
        <w:t>Ц</w:t>
      </w:r>
      <w:proofErr w:type="gramEnd"/>
      <w:r>
        <w:rPr>
          <w:rFonts w:ascii="Times New Roman" w:eastAsia="Times New Roman" w:hAnsi="Times New Roman"/>
          <w:sz w:val="28"/>
        </w:rPr>
        <w:t xml:space="preserve">ілі, стратегії й виробничі плани формуються підрозділами підприємств. До прерогативи планового відділу входять тільки встановлення форм планових документів і координація планової діяльності оперативних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ідрозділів. Однак навіть при плануванні «знизу наверх» стратегічні ідеї можуть бути висунуті керівництвом підприємства.</w:t>
      </w:r>
    </w:p>
    <w:p w:rsidR="00E30CBD" w:rsidRDefault="00E30CBD" w:rsidP="00E30CBD">
      <w:pPr>
        <w:spacing w:line="332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>4 Принципи планування</w:t>
      </w:r>
    </w:p>
    <w:p w:rsidR="00CD23A0" w:rsidRPr="00CD23A0" w:rsidRDefault="00CD23A0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  <w:lang w:val="uk-UA"/>
        </w:rPr>
      </w:pPr>
    </w:p>
    <w:p w:rsidR="00E30CBD" w:rsidRDefault="00E30CBD" w:rsidP="00E30CBD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Характер і змі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планової діяльності на підприємстві визначають принципи планування. Правильне дотримання принципів планування створює передумови для ефективної роботи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й зменшує ймовірність негативних результатів планування.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5" w:lineRule="auto"/>
        <w:ind w:left="260"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Поряд із загальними принципами управління існують і специфічні принципи планування, а саме: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2"/>
          <w:numId w:val="7"/>
        </w:numPr>
        <w:tabs>
          <w:tab w:val="left" w:pos="1273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принцип обґрунтованості цілей і завдань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ідприємства</w:t>
      </w:r>
      <w:r>
        <w:rPr>
          <w:rFonts w:ascii="Times New Roman" w:eastAsia="Times New Roman" w:hAnsi="Times New Roman"/>
          <w:i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Чітко визначені кінцеві цілі є вихідним пунктом планування. Виділяють п’ять основних цілей (або груп цілей)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ідприємства: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7"/>
        </w:numPr>
        <w:tabs>
          <w:tab w:val="left" w:pos="600"/>
        </w:tabs>
        <w:spacing w:line="0" w:lineRule="atLeast"/>
        <w:ind w:left="60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господарсько-економічні, що забезпечують ефективність виробництва;</w:t>
      </w:r>
    </w:p>
    <w:p w:rsidR="00E30CBD" w:rsidRDefault="00E30CBD" w:rsidP="00E30CBD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7"/>
        </w:numPr>
        <w:tabs>
          <w:tab w:val="left" w:pos="687"/>
        </w:tabs>
        <w:spacing w:line="235" w:lineRule="auto"/>
        <w:ind w:left="260" w:firstLine="18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виробничо-технологічні, що відображають функціональне призначення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7"/>
        </w:numPr>
        <w:tabs>
          <w:tab w:val="left" w:pos="600"/>
        </w:tabs>
        <w:spacing w:line="0" w:lineRule="atLeast"/>
        <w:ind w:left="60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науково-технічні, що забезпечують науково-технічний прогрес;</w:t>
      </w:r>
    </w:p>
    <w:p w:rsidR="00E30CBD" w:rsidRDefault="00E30CBD" w:rsidP="00E30CBD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7"/>
        </w:numPr>
        <w:tabs>
          <w:tab w:val="left" w:pos="838"/>
        </w:tabs>
        <w:spacing w:line="234" w:lineRule="auto"/>
        <w:ind w:left="260" w:firstLine="182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соц</w:t>
      </w:r>
      <w:proofErr w:type="gramEnd"/>
      <w:r>
        <w:rPr>
          <w:rFonts w:ascii="Times New Roman" w:eastAsia="Times New Roman" w:hAnsi="Times New Roman"/>
          <w:sz w:val="28"/>
        </w:rPr>
        <w:t>іальні, що забезпечують задоволення соціально-побутових і культурних потреб працівників підприємства;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7"/>
        </w:numPr>
        <w:tabs>
          <w:tab w:val="left" w:pos="728"/>
        </w:tabs>
        <w:spacing w:line="234" w:lineRule="auto"/>
        <w:ind w:left="260" w:firstLine="2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екологічні, що забезпечують виготовлення екологічно чистої продукції без шкідливого впливу на навколишнє середовище;</w:t>
      </w:r>
    </w:p>
    <w:p w:rsidR="00E30CBD" w:rsidRDefault="00E30CBD" w:rsidP="00E30CBD">
      <w:pPr>
        <w:numPr>
          <w:ilvl w:val="1"/>
          <w:numId w:val="8"/>
        </w:numPr>
        <w:tabs>
          <w:tab w:val="left" w:pos="1273"/>
        </w:tabs>
        <w:spacing w:line="235" w:lineRule="auto"/>
        <w:ind w:left="260" w:firstLine="710"/>
        <w:rPr>
          <w:rFonts w:ascii="Times New Roman" w:eastAsia="Times New Roman" w:hAnsi="Times New Roman"/>
          <w:sz w:val="28"/>
        </w:rPr>
      </w:pPr>
      <w:bookmarkStart w:id="4" w:name="page9"/>
      <w:bookmarkEnd w:id="4"/>
      <w:r>
        <w:rPr>
          <w:rFonts w:ascii="Times New Roman" w:eastAsia="Times New Roman" w:hAnsi="Times New Roman"/>
          <w:b/>
          <w:i/>
          <w:sz w:val="28"/>
        </w:rPr>
        <w:t>принцип системності</w:t>
      </w:r>
      <w:r>
        <w:rPr>
          <w:rFonts w:ascii="Times New Roman" w:eastAsia="Times New Roman" w:hAnsi="Times New Roman"/>
          <w:sz w:val="28"/>
        </w:rPr>
        <w:t>. Він означа</w:t>
      </w:r>
      <w:proofErr w:type="gramStart"/>
      <w:r>
        <w:rPr>
          <w:rFonts w:ascii="Times New Roman" w:eastAsia="Times New Roman" w:hAnsi="Times New Roman"/>
          <w:sz w:val="28"/>
        </w:rPr>
        <w:t>є,</w:t>
      </w:r>
      <w:proofErr w:type="gramEnd"/>
      <w:r>
        <w:rPr>
          <w:rFonts w:ascii="Times New Roman" w:eastAsia="Times New Roman" w:hAnsi="Times New Roman"/>
          <w:sz w:val="28"/>
        </w:rPr>
        <w:t xml:space="preserve"> що планування є цілісною системою планів і охоплює всі сфери діяльності підприємства;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8"/>
        </w:numPr>
        <w:tabs>
          <w:tab w:val="left" w:pos="1273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принцип науковості</w:t>
      </w:r>
      <w:r>
        <w:rPr>
          <w:rFonts w:ascii="Times New Roman" w:eastAsia="Times New Roman" w:hAnsi="Times New Roman"/>
          <w:i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Вимагає врахування перспектив науково-технічного прогресу й застосування науково обґрунтованих прогресивних норм використання всіх видів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8"/>
        </w:numPr>
        <w:tabs>
          <w:tab w:val="left" w:pos="1280"/>
        </w:tabs>
        <w:spacing w:line="0" w:lineRule="atLeast"/>
        <w:ind w:left="1280" w:hanging="3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принцип безперервності</w:t>
      </w:r>
      <w:r>
        <w:rPr>
          <w:rFonts w:ascii="Times New Roman" w:eastAsia="Times New Roman" w:hAnsi="Times New Roman"/>
          <w:i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Означає паралельне поєднання </w:t>
      </w:r>
      <w:proofErr w:type="gramStart"/>
      <w:r>
        <w:rPr>
          <w:rFonts w:ascii="Times New Roman" w:eastAsia="Times New Roman" w:hAnsi="Times New Roman"/>
          <w:sz w:val="28"/>
        </w:rPr>
        <w:t>поточного</w:t>
      </w:r>
      <w:proofErr w:type="gramEnd"/>
    </w:p>
    <w:p w:rsidR="00E30CBD" w:rsidRDefault="00E30CBD" w:rsidP="00E30CBD">
      <w:pPr>
        <w:numPr>
          <w:ilvl w:val="0"/>
          <w:numId w:val="8"/>
        </w:numPr>
        <w:tabs>
          <w:tab w:val="left" w:pos="480"/>
        </w:tabs>
        <w:spacing w:line="0" w:lineRule="atLeast"/>
        <w:ind w:left="480" w:hanging="21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перспективного планування;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9"/>
        </w:numPr>
        <w:tabs>
          <w:tab w:val="left" w:pos="1273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принцип збалансованості плану</w:t>
      </w:r>
      <w:r>
        <w:rPr>
          <w:rFonts w:ascii="Times New Roman" w:eastAsia="Times New Roman" w:hAnsi="Times New Roman"/>
          <w:sz w:val="28"/>
        </w:rPr>
        <w:t xml:space="preserve">. Указує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кількісну відповідність між взаємозалежними (взаємозв’язаними) розділами й показниками плану, між необхідними та наявними ресурсами;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9"/>
        </w:numPr>
        <w:tabs>
          <w:tab w:val="left" w:pos="1352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принцип гнучкості</w:t>
      </w:r>
      <w:r>
        <w:rPr>
          <w:rFonts w:ascii="Times New Roman" w:eastAsia="Times New Roman" w:hAnsi="Times New Roman"/>
          <w:sz w:val="28"/>
        </w:rPr>
        <w:t>. Означа</w:t>
      </w:r>
      <w:proofErr w:type="gramStart"/>
      <w:r>
        <w:rPr>
          <w:rFonts w:ascii="Times New Roman" w:eastAsia="Times New Roman" w:hAnsi="Times New Roman"/>
          <w:sz w:val="28"/>
        </w:rPr>
        <w:t>є,</w:t>
      </w:r>
      <w:proofErr w:type="gramEnd"/>
      <w:r>
        <w:rPr>
          <w:rFonts w:ascii="Times New Roman" w:eastAsia="Times New Roman" w:hAnsi="Times New Roman"/>
          <w:sz w:val="28"/>
        </w:rPr>
        <w:t xml:space="preserve"> що плани повинні бути гнучкими, тобто їх можна змінювати відповідно до зміни внутрішнього і зовнішнього середовищ підприємства.</w:t>
      </w:r>
    </w:p>
    <w:p w:rsidR="00E30CBD" w:rsidRDefault="00E30CBD" w:rsidP="00E30CBD">
      <w:pPr>
        <w:spacing w:line="32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>5 Методи планування</w:t>
      </w:r>
    </w:p>
    <w:p w:rsidR="00CD23A0" w:rsidRPr="00CD23A0" w:rsidRDefault="00CD23A0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  <w:lang w:val="uk-UA"/>
        </w:rPr>
      </w:pPr>
    </w:p>
    <w:p w:rsidR="00E30CBD" w:rsidRDefault="00E30CBD" w:rsidP="00E30CBD">
      <w:pPr>
        <w:spacing w:line="234" w:lineRule="auto"/>
        <w:ind w:left="2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Методи планування</w:t>
      </w:r>
      <w:r>
        <w:rPr>
          <w:rFonts w:ascii="Times New Roman" w:eastAsia="Times New Roman" w:hAnsi="Times New Roman"/>
          <w:sz w:val="28"/>
        </w:rPr>
        <w:t xml:space="preserve"> – це сукупність засобів, прийомів, процедур, за допомогою яких здійснюється розроблення планів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ідприємстві використовується комплекс методів, що сприяє забезпеченню якості розроблених планів.</w:t>
      </w:r>
    </w:p>
    <w:p w:rsidR="00E30CBD" w:rsidRDefault="00E30CBD" w:rsidP="00E30CBD">
      <w:pPr>
        <w:spacing w:line="18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Планування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здійснюється за допомогою різних методів: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0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нормативний метод</w:t>
      </w:r>
      <w:r>
        <w:rPr>
          <w:rFonts w:ascii="Times New Roman" w:eastAsia="Times New Roman" w:hAnsi="Times New Roman"/>
          <w:sz w:val="28"/>
        </w:rPr>
        <w:t xml:space="preserve"> – планові показники розраховуються на основі прогресивних норм використання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0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балансовий метод</w:t>
      </w:r>
      <w:r>
        <w:rPr>
          <w:rFonts w:ascii="Times New Roman" w:eastAsia="Times New Roman" w:hAnsi="Times New Roman"/>
          <w:sz w:val="28"/>
        </w:rPr>
        <w:t xml:space="preserve"> – цілеспрямоване узгодження напрямків використання ресурсів із джерелами їх утворення (надходження) за всією системою взаємозалежних матеріальних, фінансових і трудових балансі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0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факторний метод</w:t>
      </w:r>
      <w:r>
        <w:rPr>
          <w:rFonts w:ascii="Times New Roman" w:eastAsia="Times New Roman" w:hAnsi="Times New Roman"/>
          <w:sz w:val="28"/>
        </w:rPr>
        <w:t xml:space="preserve"> –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основі розрахунків впливу найважливіших чинників, що обумовлюють зміни планових показників;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0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матричний метод</w:t>
      </w:r>
      <w:r>
        <w:rPr>
          <w:rFonts w:ascii="Times New Roman" w:eastAsia="Times New Roman" w:hAnsi="Times New Roman"/>
          <w:sz w:val="28"/>
        </w:rPr>
        <w:t xml:space="preserve"> – шляхом побудови моделей взаємозв’язків між виробничими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ідрозділами й показниками;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0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економіко-математичного моделювання</w:t>
      </w:r>
      <w:r>
        <w:rPr>
          <w:rFonts w:ascii="Times New Roman" w:eastAsia="Times New Roman" w:hAnsi="Times New Roman"/>
          <w:sz w:val="28"/>
        </w:rPr>
        <w:t xml:space="preserve"> із засто-суванням ЕОМ – розробляється кілька варіанті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плану, в якому показники окремих найбільш важливих розділів мають бути оптимізовані;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235" w:lineRule="auto"/>
        <w:ind w:left="260" w:firstLine="7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метод екстраполяції</w:t>
      </w:r>
      <w:r>
        <w:rPr>
          <w:rFonts w:ascii="Times New Roman" w:eastAsia="Times New Roman" w:hAnsi="Times New Roman"/>
          <w:sz w:val="28"/>
        </w:rPr>
        <w:t xml:space="preserve"> – виявлені в минулому тенденції розвитку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поширюються на майбутній період;</w:t>
      </w:r>
    </w:p>
    <w:p w:rsidR="00CD23A0" w:rsidRDefault="00CD23A0" w:rsidP="00E30CBD">
      <w:pPr>
        <w:spacing w:line="0" w:lineRule="atLeast"/>
        <w:ind w:left="1160"/>
        <w:rPr>
          <w:rFonts w:ascii="Times New Roman" w:eastAsia="Times New Roman" w:hAnsi="Times New Roman"/>
          <w:sz w:val="28"/>
          <w:lang w:val="uk-UA"/>
        </w:rPr>
      </w:pPr>
      <w:bookmarkStart w:id="5" w:name="page10"/>
      <w:bookmarkEnd w:id="5"/>
    </w:p>
    <w:p w:rsidR="00CD23A0" w:rsidRDefault="00CD23A0" w:rsidP="00E30CBD">
      <w:pPr>
        <w:spacing w:line="0" w:lineRule="atLeast"/>
        <w:ind w:left="1160"/>
        <w:rPr>
          <w:rFonts w:ascii="Times New Roman" w:eastAsia="Times New Roman" w:hAnsi="Times New Roman"/>
          <w:sz w:val="28"/>
          <w:lang w:val="uk-UA"/>
        </w:rPr>
      </w:pPr>
    </w:p>
    <w:p w:rsidR="00CD23A0" w:rsidRDefault="00CD23A0" w:rsidP="00E30CBD">
      <w:pPr>
        <w:spacing w:line="0" w:lineRule="atLeast"/>
        <w:ind w:left="1160"/>
        <w:rPr>
          <w:rFonts w:ascii="Times New Roman" w:eastAsia="Times New Roman" w:hAnsi="Times New Roman"/>
          <w:sz w:val="28"/>
          <w:lang w:val="uk-UA"/>
        </w:rPr>
      </w:pPr>
    </w:p>
    <w:p w:rsidR="00CD23A0" w:rsidRDefault="00CD23A0" w:rsidP="00CD23A0">
      <w:pPr>
        <w:spacing w:line="0" w:lineRule="atLeast"/>
        <w:ind w:left="1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1644015</wp:posOffset>
            </wp:positionH>
            <wp:positionV relativeFrom="page">
              <wp:posOffset>834390</wp:posOffset>
            </wp:positionV>
            <wp:extent cx="3544570" cy="1714500"/>
            <wp:effectExtent l="19050" t="0" r="0" b="0"/>
            <wp:wrapNone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</w:rPr>
        <w:t>Обсяг реалізації, тис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>м. од.</w:t>
      </w:r>
    </w:p>
    <w:p w:rsidR="00CD23A0" w:rsidRDefault="00CD23A0" w:rsidP="00CD23A0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0"/>
        <w:gridCol w:w="380"/>
        <w:gridCol w:w="160"/>
        <w:gridCol w:w="380"/>
        <w:gridCol w:w="340"/>
        <w:gridCol w:w="200"/>
        <w:gridCol w:w="530"/>
        <w:gridCol w:w="550"/>
        <w:gridCol w:w="540"/>
        <w:gridCol w:w="160"/>
        <w:gridCol w:w="380"/>
        <w:gridCol w:w="160"/>
        <w:gridCol w:w="1080"/>
      </w:tblGrid>
      <w:tr w:rsidR="00CD23A0" w:rsidTr="00CD2C31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D23A0" w:rsidTr="00CD2C31">
        <w:trPr>
          <w:trHeight w:val="144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50" w:type="dxa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26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D23A0" w:rsidTr="00CD2C31">
        <w:trPr>
          <w:trHeight w:val="125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50" w:type="dxa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23A0" w:rsidTr="00CD2C31">
        <w:trPr>
          <w:trHeight w:val="151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D23A0" w:rsidTr="00CD2C31">
        <w:trPr>
          <w:trHeight w:val="684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3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14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D23A0" w:rsidTr="00CD2C31">
        <w:trPr>
          <w:trHeight w:val="46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gridSpan w:val="3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D23A0" w:rsidTr="00CD2C31">
        <w:trPr>
          <w:trHeight w:val="76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D23A0" w:rsidTr="00CD2C31">
        <w:trPr>
          <w:trHeight w:val="188"/>
        </w:trPr>
        <w:tc>
          <w:tcPr>
            <w:tcW w:w="360" w:type="dxa"/>
            <w:vMerge w:val="restart"/>
            <w:shd w:val="clear" w:color="auto" w:fill="auto"/>
            <w:vAlign w:val="bottom"/>
          </w:tcPr>
          <w:p w:rsidR="00CD23A0" w:rsidRDefault="00CD23A0" w:rsidP="00CD2C31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D23A0" w:rsidTr="00CD2C31">
        <w:trPr>
          <w:trHeight w:val="86"/>
        </w:trPr>
        <w:tc>
          <w:tcPr>
            <w:tcW w:w="360" w:type="dxa"/>
            <w:vMerge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D23A0" w:rsidTr="00CD2C31">
        <w:trPr>
          <w:trHeight w:val="86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D23A0" w:rsidTr="00CD2C31">
        <w:trPr>
          <w:trHeight w:val="121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D23A0" w:rsidTr="00CD2C31">
        <w:trPr>
          <w:trHeight w:val="181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D23A0" w:rsidTr="00CD2C31">
        <w:trPr>
          <w:trHeight w:val="272"/>
        </w:trPr>
        <w:tc>
          <w:tcPr>
            <w:tcW w:w="60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ind w:right="140"/>
              <w:jc w:val="center"/>
              <w:rPr>
                <w:rFonts w:ascii="Times New Roman" w:eastAsia="Times New Roman" w:hAnsi="Times New Roman"/>
                <w:i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3"/>
                <w:sz w:val="24"/>
              </w:rPr>
              <w:t>п-3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jc w:val="right"/>
              <w:rPr>
                <w:rFonts w:ascii="Times New Roman" w:eastAsia="Times New Roman" w:hAnsi="Times New Roman"/>
                <w:i/>
                <w:w w:val="93"/>
                <w:sz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w w:val="93"/>
                <w:sz w:val="24"/>
                <w:highlight w:val="white"/>
              </w:rPr>
              <w:t>п-2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jc w:val="center"/>
              <w:rPr>
                <w:rFonts w:ascii="Times New Roman" w:eastAsia="Times New Roman" w:hAnsi="Times New Roman"/>
                <w:i/>
                <w:w w:val="93"/>
                <w:sz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w w:val="93"/>
                <w:sz w:val="24"/>
                <w:highlight w:val="white"/>
              </w:rPr>
              <w:t>п-1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ind w:right="130"/>
              <w:jc w:val="right"/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  <w:t xml:space="preserve">п </w:t>
            </w:r>
            <w:proofErr w:type="gramStart"/>
            <w:r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  <w:t>+1</w:t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ind w:right="20"/>
              <w:jc w:val="right"/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w w:val="99"/>
                <w:sz w:val="24"/>
                <w:highlight w:val="white"/>
              </w:rPr>
              <w:t>+2  п+3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ind w:left="20"/>
              <w:rPr>
                <w:rFonts w:ascii="Times New Roman" w:eastAsia="Times New Roman" w:hAnsi="Times New Roman"/>
                <w:i/>
                <w:sz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highlight w:val="white"/>
              </w:rPr>
              <w:t>+4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272" w:lineRule="exact"/>
              <w:ind w:left="56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Роки</w:t>
            </w:r>
          </w:p>
        </w:tc>
      </w:tr>
      <w:tr w:rsidR="00CD23A0" w:rsidTr="00CD2C31">
        <w:trPr>
          <w:trHeight w:val="88"/>
        </w:trPr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77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34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1.1 - Приклад планування обсягу реалізації за допомогою методу екстраполяції</w:t>
      </w:r>
    </w:p>
    <w:p w:rsidR="00CD23A0" w:rsidRDefault="00CD23A0" w:rsidP="00CD23A0">
      <w:pPr>
        <w:spacing w:line="339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метод інтерполяції</w:t>
      </w:r>
      <w:r>
        <w:rPr>
          <w:rFonts w:ascii="Times New Roman" w:eastAsia="Times New Roman" w:hAnsi="Times New Roman"/>
          <w:sz w:val="28"/>
        </w:rPr>
        <w:t xml:space="preserve"> –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ідприємство встановлює мету на майбутнє і на цій підставі визначає тривалість планового періоду та проміжні планові показники.</w:t>
      </w:r>
    </w:p>
    <w:p w:rsidR="00CD23A0" w:rsidRDefault="00CD23A0" w:rsidP="00CD23A0">
      <w:pPr>
        <w:spacing w:line="179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Частка ринку, %</w:t>
      </w:r>
    </w:p>
    <w:p w:rsidR="00CD23A0" w:rsidRDefault="00CD23A0" w:rsidP="00CD23A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50165</wp:posOffset>
            </wp:positionV>
            <wp:extent cx="3238500" cy="1490345"/>
            <wp:effectExtent l="19050" t="0" r="0" b="0"/>
            <wp:wrapNone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23A0" w:rsidRDefault="00CD23A0" w:rsidP="00CD23A0">
      <w:pPr>
        <w:spacing w:line="248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right="260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40</w:t>
      </w:r>
    </w:p>
    <w:p w:rsidR="00CD23A0" w:rsidRDefault="00CD23A0" w:rsidP="00CD23A0">
      <w:pPr>
        <w:spacing w:line="85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left="34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30</w:t>
      </w:r>
    </w:p>
    <w:p w:rsidR="00CD23A0" w:rsidRDefault="00CD23A0" w:rsidP="00CD23A0">
      <w:pPr>
        <w:spacing w:line="267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left="24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25</w:t>
      </w: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394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left="7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15</w:t>
      </w: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76" w:lineRule="exact"/>
        <w:rPr>
          <w:rFonts w:ascii="Times New Roman" w:eastAsia="Times New Roman" w:hAnsi="Times New Roman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160"/>
      </w:tblGrid>
      <w:tr w:rsidR="00CD23A0" w:rsidTr="00CD2C31">
        <w:trPr>
          <w:trHeight w:val="239"/>
        </w:trPr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+2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+3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+4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+6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i/>
              </w:rPr>
            </w:pPr>
            <w:proofErr w:type="gramStart"/>
            <w:r>
              <w:rPr>
                <w:rFonts w:ascii="Times New Roman" w:eastAsia="Times New Roman" w:hAnsi="Times New Roman"/>
                <w:i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+7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ind w:left="720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Роки</w:t>
            </w:r>
          </w:p>
        </w:tc>
      </w:tr>
      <w:tr w:rsidR="00CD23A0" w:rsidTr="00CD2C31">
        <w:trPr>
          <w:trHeight w:val="121"/>
        </w:trPr>
        <w:tc>
          <w:tcPr>
            <w:tcW w:w="54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CD23A0" w:rsidRDefault="00CD23A0" w:rsidP="00CD2C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CD23A0" w:rsidRDefault="00CD23A0" w:rsidP="00CD23A0">
      <w:pPr>
        <w:spacing w:line="1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0" w:lineRule="atLeast"/>
        <w:ind w:left="98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Для досягнення 40% частки ринку до </w:t>
      </w:r>
      <w:proofErr w:type="gramStart"/>
      <w:r>
        <w:rPr>
          <w:rFonts w:ascii="Times New Roman" w:eastAsia="Times New Roman" w:hAnsi="Times New Roman"/>
          <w:i/>
          <w:sz w:val="28"/>
        </w:rPr>
        <w:t>п</w:t>
      </w:r>
      <w:proofErr w:type="gramEnd"/>
      <w:r>
        <w:rPr>
          <w:rFonts w:ascii="Times New Roman" w:eastAsia="Times New Roman" w:hAnsi="Times New Roman"/>
          <w:i/>
          <w:sz w:val="28"/>
        </w:rPr>
        <w:t>+7 року необхідно:</w:t>
      </w:r>
    </w:p>
    <w:p w:rsidR="00CD23A0" w:rsidRDefault="00CD23A0" w:rsidP="00CD23A0">
      <w:pPr>
        <w:spacing w:line="13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numPr>
          <w:ilvl w:val="0"/>
          <w:numId w:val="11"/>
        </w:numPr>
        <w:tabs>
          <w:tab w:val="left" w:pos="1340"/>
        </w:tabs>
        <w:spacing w:line="234" w:lineRule="auto"/>
        <w:ind w:left="1340" w:hanging="37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збільшення торгових посередників та торгових точок збуту до …</w:t>
      </w:r>
      <w:proofErr w:type="gramStart"/>
      <w:r>
        <w:rPr>
          <w:rFonts w:ascii="Times New Roman" w:eastAsia="Times New Roman" w:hAnsi="Times New Roman"/>
          <w:i/>
          <w:sz w:val="28"/>
        </w:rPr>
        <w:t>до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п+3 року для досягнення 25% частки ринку;</w:t>
      </w:r>
    </w:p>
    <w:p w:rsidR="00CD23A0" w:rsidRDefault="00CD23A0" w:rsidP="00CD23A0">
      <w:pPr>
        <w:spacing w:line="17" w:lineRule="exact"/>
        <w:rPr>
          <w:rFonts w:ascii="Times New Roman" w:eastAsia="Times New Roman" w:hAnsi="Times New Roman"/>
          <w:i/>
          <w:sz w:val="28"/>
        </w:rPr>
      </w:pPr>
    </w:p>
    <w:p w:rsidR="00CD23A0" w:rsidRDefault="00CD23A0" w:rsidP="00CD23A0">
      <w:pPr>
        <w:numPr>
          <w:ilvl w:val="0"/>
          <w:numId w:val="11"/>
        </w:numPr>
        <w:tabs>
          <w:tab w:val="left" w:pos="1340"/>
        </w:tabs>
        <w:spacing w:line="234" w:lineRule="auto"/>
        <w:ind w:left="1340" w:hanging="37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збільшення обсягу реклами на … % до </w:t>
      </w:r>
      <w:proofErr w:type="gramStart"/>
      <w:r>
        <w:rPr>
          <w:rFonts w:ascii="Times New Roman" w:eastAsia="Times New Roman" w:hAnsi="Times New Roman"/>
          <w:i/>
          <w:sz w:val="28"/>
        </w:rPr>
        <w:t>п</w:t>
      </w:r>
      <w:proofErr w:type="gramEnd"/>
      <w:r>
        <w:rPr>
          <w:rFonts w:ascii="Times New Roman" w:eastAsia="Times New Roman" w:hAnsi="Times New Roman"/>
          <w:i/>
          <w:sz w:val="28"/>
        </w:rPr>
        <w:t>+5 року для досягнення 30% частки ринку;</w:t>
      </w:r>
    </w:p>
    <w:p w:rsidR="00CD23A0" w:rsidRDefault="00CD23A0" w:rsidP="00CD23A0">
      <w:pPr>
        <w:spacing w:line="2" w:lineRule="exact"/>
        <w:rPr>
          <w:rFonts w:ascii="Times New Roman" w:eastAsia="Times New Roman" w:hAnsi="Times New Roman"/>
          <w:i/>
          <w:sz w:val="28"/>
        </w:rPr>
      </w:pPr>
    </w:p>
    <w:p w:rsidR="00CD23A0" w:rsidRDefault="00CD23A0" w:rsidP="00CD23A0">
      <w:pPr>
        <w:numPr>
          <w:ilvl w:val="0"/>
          <w:numId w:val="11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і т.д.</w:t>
      </w:r>
    </w:p>
    <w:p w:rsidR="00CD23A0" w:rsidRDefault="00CD23A0" w:rsidP="00CD23A0">
      <w:pPr>
        <w:spacing w:line="335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34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1.2 - Приклад планування частки ринку за допомогою методу інтерполяції</w:t>
      </w: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CD23A0" w:rsidRDefault="00CD23A0" w:rsidP="00CD23A0">
      <w:pPr>
        <w:spacing w:line="200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00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00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4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6 Форми планування. Система планів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>ідприємства</w:t>
      </w:r>
    </w:p>
    <w:p w:rsidR="00E30CBD" w:rsidRDefault="00E30CBD" w:rsidP="00E30CBD">
      <w:pPr>
        <w:spacing w:line="33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Залежно від </w:t>
      </w:r>
      <w:r>
        <w:rPr>
          <w:rFonts w:ascii="Times New Roman" w:eastAsia="Times New Roman" w:hAnsi="Times New Roman"/>
          <w:b/>
          <w:i/>
          <w:sz w:val="28"/>
        </w:rPr>
        <w:t xml:space="preserve">тривалості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планового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періоду</w:t>
      </w:r>
      <w:r>
        <w:rPr>
          <w:rFonts w:ascii="Times New Roman" w:eastAsia="Times New Roman" w:hAnsi="Times New Roman"/>
          <w:sz w:val="28"/>
        </w:rPr>
        <w:t xml:space="preserve"> розрізняють </w:t>
      </w:r>
      <w:r>
        <w:rPr>
          <w:rFonts w:ascii="Times New Roman" w:eastAsia="Times New Roman" w:hAnsi="Times New Roman"/>
          <w:b/>
          <w:sz w:val="28"/>
        </w:rPr>
        <w:t>перспективне</w:t>
      </w:r>
      <w:r>
        <w:rPr>
          <w:rFonts w:ascii="Times New Roman" w:eastAsia="Times New Roman" w:hAnsi="Times New Roman"/>
          <w:sz w:val="28"/>
        </w:rPr>
        <w:t xml:space="preserve"> (</w:t>
      </w:r>
      <w:r>
        <w:rPr>
          <w:rFonts w:ascii="Times New Roman" w:eastAsia="Times New Roman" w:hAnsi="Times New Roman"/>
          <w:i/>
          <w:sz w:val="28"/>
        </w:rPr>
        <w:t>довгострокове</w:t>
      </w:r>
      <w:r>
        <w:rPr>
          <w:rFonts w:ascii="Times New Roman" w:eastAsia="Times New Roman" w:hAnsi="Times New Roman"/>
          <w:sz w:val="28"/>
        </w:rPr>
        <w:t xml:space="preserve"> й </w:t>
      </w:r>
      <w:r>
        <w:rPr>
          <w:rFonts w:ascii="Times New Roman" w:eastAsia="Times New Roman" w:hAnsi="Times New Roman"/>
          <w:i/>
          <w:sz w:val="28"/>
        </w:rPr>
        <w:t>середньострокове</w:t>
      </w:r>
      <w:r>
        <w:rPr>
          <w:rFonts w:ascii="Times New Roman" w:eastAsia="Times New Roman" w:hAnsi="Times New Roman"/>
          <w:sz w:val="28"/>
        </w:rPr>
        <w:t xml:space="preserve">) і </w:t>
      </w:r>
      <w:r>
        <w:rPr>
          <w:rFonts w:ascii="Times New Roman" w:eastAsia="Times New Roman" w:hAnsi="Times New Roman"/>
          <w:b/>
          <w:sz w:val="28"/>
        </w:rPr>
        <w:t>поточне</w:t>
      </w:r>
      <w:r>
        <w:rPr>
          <w:rFonts w:ascii="Times New Roman" w:eastAsia="Times New Roman" w:hAnsi="Times New Roman"/>
          <w:sz w:val="28"/>
        </w:rPr>
        <w:t xml:space="preserve"> (</w:t>
      </w:r>
      <w:r>
        <w:rPr>
          <w:rFonts w:ascii="Times New Roman" w:eastAsia="Times New Roman" w:hAnsi="Times New Roman"/>
          <w:i/>
          <w:sz w:val="28"/>
        </w:rPr>
        <w:t>короткострокове</w:t>
      </w:r>
      <w:r>
        <w:rPr>
          <w:rFonts w:ascii="Times New Roman" w:eastAsia="Times New Roman" w:hAnsi="Times New Roman"/>
          <w:sz w:val="28"/>
        </w:rPr>
        <w:t xml:space="preserve">) планування. Тривалість </w:t>
      </w:r>
      <w:proofErr w:type="gramStart"/>
      <w:r>
        <w:rPr>
          <w:rFonts w:ascii="Times New Roman" w:eastAsia="Times New Roman" w:hAnsi="Times New Roman"/>
          <w:sz w:val="28"/>
        </w:rPr>
        <w:t>планового</w:t>
      </w:r>
      <w:proofErr w:type="gramEnd"/>
      <w:r>
        <w:rPr>
          <w:rFonts w:ascii="Times New Roman" w:eastAsia="Times New Roman" w:hAnsi="Times New Roman"/>
          <w:sz w:val="28"/>
        </w:rPr>
        <w:t xml:space="preserve"> періоду залежить від ступеня визначеності</w:t>
      </w:r>
    </w:p>
    <w:p w:rsidR="00E30CBD" w:rsidRPr="003A6DA1" w:rsidRDefault="00E30CBD" w:rsidP="003A6DA1">
      <w:pPr>
        <w:spacing w:line="236" w:lineRule="auto"/>
        <w:ind w:left="260"/>
        <w:jc w:val="both"/>
        <w:rPr>
          <w:rFonts w:ascii="Times New Roman" w:eastAsia="Times New Roman" w:hAnsi="Times New Roman"/>
          <w:sz w:val="28"/>
          <w:lang w:val="uk-UA"/>
        </w:rPr>
      </w:pPr>
      <w:bookmarkStart w:id="6" w:name="page11"/>
      <w:bookmarkEnd w:id="6"/>
      <w:r w:rsidRPr="003A6DA1">
        <w:rPr>
          <w:rFonts w:ascii="Times New Roman" w:eastAsia="Times New Roman" w:hAnsi="Times New Roman"/>
          <w:sz w:val="28"/>
          <w:lang w:val="uk-UA"/>
        </w:rPr>
        <w:t>умов діяльності підприємства, його галузевої належності, загальної економічної ситуації в країні, достовірності первинної інформації, якості її аналітичної обробки тощо.</w:t>
      </w:r>
    </w:p>
    <w:p w:rsidR="00E30CBD" w:rsidRPr="003A6DA1" w:rsidRDefault="00E30CBD" w:rsidP="00E30CBD">
      <w:pPr>
        <w:spacing w:line="14" w:lineRule="exact"/>
        <w:rPr>
          <w:rFonts w:ascii="Times New Roman" w:eastAsia="Times New Roman" w:hAnsi="Times New Roman"/>
          <w:lang w:val="uk-UA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Довгострокове</w:t>
      </w:r>
      <w:r>
        <w:rPr>
          <w:rFonts w:ascii="Times New Roman" w:eastAsia="Times New Roman" w:hAnsi="Times New Roman"/>
          <w:sz w:val="28"/>
        </w:rPr>
        <w:t xml:space="preserve"> планування визначає загальну стратегію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ідприємства, основні напрямки його діяльності. При складанні плану вивчаються варіанти розширення виробництва та зниження витрат. Прогнозуються зміни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номенклатур</w:t>
      </w:r>
      <w:proofErr w:type="gramEnd"/>
      <w:r>
        <w:rPr>
          <w:rFonts w:ascii="Times New Roman" w:eastAsia="Times New Roman" w:hAnsi="Times New Roman"/>
          <w:sz w:val="28"/>
        </w:rPr>
        <w:t>і продукції й уточнюється політика у функціональних сферах. Результатом цього плану є формулювання довгострокових цілей, складання довгострокових проектів і прийняття довгострокової політики.</w:t>
      </w:r>
    </w:p>
    <w:p w:rsidR="00E30CBD" w:rsidRDefault="00E30CBD" w:rsidP="00E30CBD">
      <w:pPr>
        <w:spacing w:line="1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Середньострокове</w:t>
      </w:r>
      <w:r>
        <w:rPr>
          <w:rFonts w:ascii="Times New Roman" w:eastAsia="Times New Roman" w:hAnsi="Times New Roman"/>
          <w:sz w:val="28"/>
        </w:rPr>
        <w:t xml:space="preserve"> планування – це, власне, деталізований стратегічний план на перші роки діяльності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ідприємства. Межа між довгостроковим і середньостроковим планами є досить умовною й </w:t>
      </w:r>
      <w:proofErr w:type="gramStart"/>
      <w:r>
        <w:rPr>
          <w:rFonts w:ascii="Times New Roman" w:eastAsia="Times New Roman" w:hAnsi="Times New Roman"/>
          <w:sz w:val="28"/>
        </w:rPr>
        <w:t>неоднозначною</w:t>
      </w:r>
      <w:proofErr w:type="gramEnd"/>
      <w:r>
        <w:rPr>
          <w:rFonts w:ascii="Times New Roman" w:eastAsia="Times New Roman" w:hAnsi="Times New Roman"/>
          <w:sz w:val="28"/>
        </w:rPr>
        <w:t xml:space="preserve">. Середньострокове планування враховує можливості усіх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ідрозділів на основі їхньої власної оцінки. Розробляються план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з маркетингу, план виробництва, план з праці й фінансовий план.</w:t>
      </w:r>
    </w:p>
    <w:p w:rsidR="00E30CBD" w:rsidRDefault="00E30CBD" w:rsidP="00E30CBD">
      <w:pPr>
        <w:spacing w:line="19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Поточне</w:t>
      </w:r>
      <w:r>
        <w:rPr>
          <w:rFonts w:ascii="Times New Roman" w:eastAsia="Times New Roman" w:hAnsi="Times New Roman"/>
          <w:sz w:val="28"/>
        </w:rPr>
        <w:t xml:space="preserve"> планування полягає у розробленні планів на всіх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івнях управління підприємством та за всіма напрямками його діяльності на більш короткі періоди ( рік, півріччя, квартал, місяць) і передбачає планування обсягу виробництва, плану з праці й заробітної плати, планування матеріально-технічного забезпечення, собівартості, прибутку, рентабельності тощо.</w:t>
      </w:r>
    </w:p>
    <w:p w:rsidR="00E30CBD" w:rsidRDefault="00E30CBD" w:rsidP="00E30CBD">
      <w:pPr>
        <w:spacing w:line="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Залежно від </w:t>
      </w:r>
      <w:r>
        <w:rPr>
          <w:rFonts w:ascii="Times New Roman" w:eastAsia="Times New Roman" w:hAnsi="Times New Roman"/>
          <w:b/>
          <w:sz w:val="28"/>
        </w:rPr>
        <w:t xml:space="preserve">змісту планових </w:t>
      </w:r>
      <w:proofErr w:type="gramStart"/>
      <w:r>
        <w:rPr>
          <w:rFonts w:ascii="Times New Roman" w:eastAsia="Times New Roman" w:hAnsi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/>
          <w:b/>
          <w:sz w:val="28"/>
        </w:rPr>
        <w:t>ішень</w:t>
      </w:r>
      <w:r>
        <w:rPr>
          <w:rFonts w:ascii="Times New Roman" w:eastAsia="Times New Roman" w:hAnsi="Times New Roman"/>
          <w:sz w:val="28"/>
        </w:rPr>
        <w:t xml:space="preserve"> розрізняють:</w:t>
      </w:r>
    </w:p>
    <w:p w:rsidR="00E30CBD" w:rsidRDefault="00E30CBD" w:rsidP="00E30CBD">
      <w:pPr>
        <w:numPr>
          <w:ilvl w:val="0"/>
          <w:numId w:val="12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стратегічне планування;</w:t>
      </w:r>
    </w:p>
    <w:p w:rsidR="00E30CBD" w:rsidRDefault="00E30CBD" w:rsidP="00E30CBD">
      <w:pPr>
        <w:numPr>
          <w:ilvl w:val="0"/>
          <w:numId w:val="12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тактичне планування;</w:t>
      </w:r>
    </w:p>
    <w:p w:rsidR="00E30CBD" w:rsidRDefault="00E30CBD" w:rsidP="00E30CBD">
      <w:pPr>
        <w:numPr>
          <w:ilvl w:val="0"/>
          <w:numId w:val="12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оперативне планування;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2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б</w:t>
      </w:r>
      <w:proofErr w:type="gramEnd"/>
      <w:r>
        <w:rPr>
          <w:rFonts w:ascii="Times New Roman" w:eastAsia="Times New Roman" w:hAnsi="Times New Roman"/>
          <w:sz w:val="28"/>
        </w:rPr>
        <w:t>ізнес-планування.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Змі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та сутність кожного виду планування розглянуті нижче</w:t>
      </w:r>
      <w:r>
        <w:rPr>
          <w:rFonts w:ascii="Times New Roman" w:eastAsia="Times New Roman" w:hAnsi="Times New Roman"/>
          <w:sz w:val="36"/>
          <w:vertAlign w:val="superscript"/>
        </w:rPr>
        <w:t>1)</w:t>
      </w:r>
      <w:r>
        <w:rPr>
          <w:rFonts w:ascii="Times New Roman" w:eastAsia="Times New Roman" w:hAnsi="Times New Roman"/>
          <w:sz w:val="28"/>
        </w:rPr>
        <w:t>.</w:t>
      </w:r>
    </w:p>
    <w:p w:rsidR="00E30CBD" w:rsidRDefault="00E30CBD" w:rsidP="00E30CBD">
      <w:pPr>
        <w:spacing w:line="22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 Тактичне планування</w:t>
      </w:r>
    </w:p>
    <w:p w:rsidR="00E30CBD" w:rsidRDefault="00E30CBD" w:rsidP="00E30CBD">
      <w:pPr>
        <w:spacing w:line="33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Складання середнь</w:t>
      </w:r>
      <w:proofErr w:type="gramStart"/>
      <w:r>
        <w:rPr>
          <w:rFonts w:ascii="Times New Roman" w:eastAsia="Times New Roman" w:hAnsi="Times New Roman"/>
          <w:sz w:val="28"/>
        </w:rPr>
        <w:t>о–</w:t>
      </w:r>
      <w:proofErr w:type="gramEnd"/>
      <w:r>
        <w:rPr>
          <w:rFonts w:ascii="Times New Roman" w:eastAsia="Times New Roman" w:hAnsi="Times New Roman"/>
          <w:sz w:val="28"/>
        </w:rPr>
        <w:t xml:space="preserve"> та короткострокових планів належить до тактичного планування діяльності підприємства. Тактичні плани ві</w:t>
      </w:r>
      <w:proofErr w:type="gramStart"/>
      <w:r>
        <w:rPr>
          <w:rFonts w:ascii="Times New Roman" w:eastAsia="Times New Roman" w:hAnsi="Times New Roman"/>
          <w:sz w:val="28"/>
        </w:rPr>
        <w:t>др</w:t>
      </w:r>
      <w:proofErr w:type="gramEnd"/>
      <w:r>
        <w:rPr>
          <w:rFonts w:ascii="Times New Roman" w:eastAsia="Times New Roman" w:hAnsi="Times New Roman"/>
          <w:sz w:val="28"/>
        </w:rPr>
        <w:t>ізняються від стратегічних метою розроблення, змістом, терміном, охопленням сфер впливу. Тактичні плани деталізують стратегічні, однак сфера їхньої спрямованості більш вузька.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Тактичні плани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 складаються з таких </w:t>
      </w:r>
      <w:r>
        <w:rPr>
          <w:rFonts w:ascii="Times New Roman" w:eastAsia="Times New Roman" w:hAnsi="Times New Roman"/>
          <w:b/>
          <w:sz w:val="28"/>
        </w:rPr>
        <w:t>основних розділів</w:t>
      </w:r>
      <w:r>
        <w:rPr>
          <w:rFonts w:ascii="Times New Roman" w:eastAsia="Times New Roman" w:hAnsi="Times New Roman"/>
          <w:sz w:val="28"/>
        </w:rPr>
        <w:t>: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3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маркетингової програми</w:t>
      </w:r>
      <w:r>
        <w:rPr>
          <w:rFonts w:ascii="Times New Roman" w:eastAsia="Times New Roman" w:hAnsi="Times New Roman"/>
          <w:sz w:val="28"/>
        </w:rPr>
        <w:t xml:space="preserve">: планів маркетингу для основних виробів і загального плану усієї продукції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ідприємства;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3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виробничої програми</w:t>
      </w:r>
      <w:r>
        <w:rPr>
          <w:rFonts w:ascii="Times New Roman" w:eastAsia="Times New Roman" w:hAnsi="Times New Roman"/>
          <w:sz w:val="28"/>
        </w:rPr>
        <w:t xml:space="preserve">: завдань з виробництва окремих видів продукції в натуральному й вартісному вираженні (у показниках валової, товарної й реалізованої продукції) з урахуванням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ідвищення якості та обґрунтування виробничої програми потужністю підприємства;</w:t>
      </w:r>
    </w:p>
    <w:p w:rsidR="00E30CBD" w:rsidRDefault="00A328FF" w:rsidP="00E30CB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246380</wp:posOffset>
                </wp:positionV>
                <wp:extent cx="1828800" cy="0"/>
                <wp:effectExtent l="13970" t="8255" r="5080" b="10795"/>
                <wp:wrapNone/>
                <wp:docPr id="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19.4pt" to="157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XSEwIAACo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" strokeweight=".21164mm"/>
            </w:pict>
          </mc:Fallback>
        </mc:AlternateContent>
      </w:r>
    </w:p>
    <w:p w:rsidR="00E30CBD" w:rsidRDefault="00E30CBD" w:rsidP="00E30CBD">
      <w:pPr>
        <w:spacing w:line="20" w:lineRule="exact"/>
        <w:rPr>
          <w:rFonts w:ascii="Times New Roman" w:eastAsia="Times New Roman" w:hAnsi="Times New Roman"/>
        </w:rPr>
        <w:sectPr w:rsidR="00E30CBD">
          <w:pgSz w:w="11900" w:h="16838"/>
          <w:pgMar w:top="1146" w:right="846" w:bottom="570" w:left="1440" w:header="0" w:footer="0" w:gutter="0"/>
          <w:cols w:space="0" w:equalWidth="0">
            <w:col w:w="9620"/>
          </w:cols>
          <w:docGrid w:linePitch="360"/>
        </w:sectPr>
      </w:pPr>
    </w:p>
    <w:p w:rsidR="00E30CBD" w:rsidRDefault="00E30CBD" w:rsidP="00E30CBD">
      <w:pPr>
        <w:spacing w:line="200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2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4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Оперативному плануванню присвячений розділ 1.5, бізнес-планування розглянуто в розділі 1.6.</w:t>
      </w:r>
    </w:p>
    <w:p w:rsidR="00E30CBD" w:rsidRDefault="00E30CBD" w:rsidP="00E30CBD">
      <w:p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6"/>
          <w:vertAlign w:val="superscript"/>
        </w:rPr>
        <w:sectPr w:rsidR="00E30CBD">
          <w:type w:val="continuous"/>
          <w:pgSz w:w="11900" w:h="16838"/>
          <w:pgMar w:top="1146" w:right="846" w:bottom="570" w:left="1440" w:header="0" w:footer="0" w:gutter="0"/>
          <w:cols w:space="0" w:equalWidth="0">
            <w:col w:w="9620"/>
          </w:cols>
          <w:docGrid w:linePitch="360"/>
        </w:sect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5" w:lineRule="auto"/>
        <w:ind w:left="260" w:firstLine="710"/>
        <w:rPr>
          <w:rFonts w:ascii="Times New Roman" w:eastAsia="Times New Roman" w:hAnsi="Times New Roman"/>
          <w:sz w:val="28"/>
        </w:rPr>
      </w:pPr>
      <w:bookmarkStart w:id="7" w:name="page12"/>
      <w:bookmarkEnd w:id="7"/>
      <w:r>
        <w:rPr>
          <w:rFonts w:ascii="Times New Roman" w:eastAsia="Times New Roman" w:hAnsi="Times New Roman"/>
          <w:b/>
          <w:sz w:val="28"/>
        </w:rPr>
        <w:lastRenderedPageBreak/>
        <w:t xml:space="preserve">плану розвитку науки і </w:t>
      </w:r>
      <w:proofErr w:type="gramStart"/>
      <w:r>
        <w:rPr>
          <w:rFonts w:ascii="Times New Roman" w:eastAsia="Times New Roman" w:hAnsi="Times New Roman"/>
          <w:b/>
          <w:sz w:val="28"/>
        </w:rPr>
        <w:t>техн</w:t>
      </w:r>
      <w:proofErr w:type="gramEnd"/>
      <w:r>
        <w:rPr>
          <w:rFonts w:ascii="Times New Roman" w:eastAsia="Times New Roman" w:hAnsi="Times New Roman"/>
          <w:b/>
          <w:sz w:val="28"/>
        </w:rPr>
        <w:t>іки</w:t>
      </w:r>
      <w:r>
        <w:rPr>
          <w:rFonts w:ascii="Times New Roman" w:eastAsia="Times New Roman" w:hAnsi="Times New Roman"/>
          <w:sz w:val="28"/>
        </w:rPr>
        <w:t>: заходів щодо створення й освоєння нових виробів, впровадження нової техніки й технології;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плану з праці й кадрів</w:t>
      </w:r>
      <w:r>
        <w:rPr>
          <w:rFonts w:ascii="Times New Roman" w:eastAsia="Times New Roman" w:hAnsi="Times New Roman"/>
          <w:sz w:val="28"/>
        </w:rPr>
        <w:t xml:space="preserve">: зростання продуктивності праці, чисельності персоналу за категоріями, фонду оплати праці, середньої заробітної плати працівників, </w:t>
      </w:r>
      <w:proofErr w:type="gramStart"/>
      <w:r>
        <w:rPr>
          <w:rFonts w:ascii="Times New Roman" w:eastAsia="Times New Roman" w:hAnsi="Times New Roman"/>
          <w:sz w:val="28"/>
        </w:rPr>
        <w:t>балансового</w:t>
      </w:r>
      <w:proofErr w:type="gramEnd"/>
      <w:r>
        <w:rPr>
          <w:rFonts w:ascii="Times New Roman" w:eastAsia="Times New Roman" w:hAnsi="Times New Roman"/>
          <w:sz w:val="28"/>
        </w:rPr>
        <w:t xml:space="preserve"> розрахунку додаткової потреби в робітниках та службовцях і джерел її забезпечення;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40"/>
        </w:tabs>
        <w:spacing w:line="0" w:lineRule="atLeast"/>
        <w:ind w:left="1140" w:hanging="1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плану  капітального  будівництва</w:t>
      </w:r>
      <w:r>
        <w:rPr>
          <w:rFonts w:ascii="Times New Roman" w:eastAsia="Times New Roman" w:hAnsi="Times New Roman"/>
          <w:sz w:val="28"/>
        </w:rPr>
        <w:t>:  обсягів  капітальних  вкладень,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236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будівельних і будівельно-монтажних робіт, </w:t>
      </w:r>
      <w:proofErr w:type="gramStart"/>
      <w:r>
        <w:rPr>
          <w:rFonts w:ascii="Times New Roman" w:eastAsia="Times New Roman" w:hAnsi="Times New Roman"/>
          <w:sz w:val="28"/>
        </w:rPr>
        <w:t>техн</w:t>
      </w:r>
      <w:proofErr w:type="gramEnd"/>
      <w:r>
        <w:rPr>
          <w:rFonts w:ascii="Times New Roman" w:eastAsia="Times New Roman" w:hAnsi="Times New Roman"/>
          <w:sz w:val="28"/>
        </w:rPr>
        <w:t>ічного переоснащення підприємства, введень в експлуатацію основних фондів і виробничих потужностей;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плану матеріально-технічного забезпечення</w:t>
      </w:r>
      <w:r>
        <w:rPr>
          <w:rFonts w:ascii="Times New Roman" w:eastAsia="Times New Roman" w:hAnsi="Times New Roman"/>
          <w:sz w:val="28"/>
        </w:rPr>
        <w:t xml:space="preserve">: визначення потреб виробництва у матеріально-технічних ресурсах та джерел їх забезпечення, а також розрахунків щодо зниження питомих витрат сировини, </w:t>
      </w:r>
      <w:proofErr w:type="gramStart"/>
      <w:r>
        <w:rPr>
          <w:rFonts w:ascii="Times New Roman" w:eastAsia="Times New Roman" w:hAnsi="Times New Roman"/>
          <w:sz w:val="28"/>
        </w:rPr>
        <w:t>матер</w:t>
      </w:r>
      <w:proofErr w:type="gramEnd"/>
      <w:r>
        <w:rPr>
          <w:rFonts w:ascii="Times New Roman" w:eastAsia="Times New Roman" w:hAnsi="Times New Roman"/>
          <w:sz w:val="28"/>
        </w:rPr>
        <w:t>іалів, палива й енергії;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планування собівартості, прибутку й рентабельності</w:t>
      </w:r>
      <w:r>
        <w:rPr>
          <w:rFonts w:ascii="Times New Roman" w:eastAsia="Times New Roman" w:hAnsi="Times New Roman"/>
          <w:sz w:val="28"/>
        </w:rPr>
        <w:t xml:space="preserve">: собівартості основних видів продукції, валової, товарної та реалізованої; кошторису витрат на виробництво; прибутку і рентабельності за видами діяльності та у цілому по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ідприємству;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фінансового плану</w:t>
      </w:r>
      <w:r>
        <w:rPr>
          <w:rFonts w:ascii="Times New Roman" w:eastAsia="Times New Roman" w:hAnsi="Times New Roman"/>
          <w:sz w:val="28"/>
        </w:rPr>
        <w:t xml:space="preserve">: потреби у власних оборотних </w:t>
      </w:r>
      <w:proofErr w:type="gramStart"/>
      <w:r>
        <w:rPr>
          <w:rFonts w:ascii="Times New Roman" w:eastAsia="Times New Roman" w:hAnsi="Times New Roman"/>
          <w:sz w:val="28"/>
        </w:rPr>
        <w:t>коштах</w:t>
      </w:r>
      <w:proofErr w:type="gramEnd"/>
      <w:r>
        <w:rPr>
          <w:rFonts w:ascii="Times New Roman" w:eastAsia="Times New Roman" w:hAnsi="Times New Roman"/>
          <w:sz w:val="28"/>
        </w:rPr>
        <w:t xml:space="preserve"> і завдань з прискорення їх обіговості; балансу доходів і витрат; взаємовідносин з бюджетом, кредитних відносин;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плану </w:t>
      </w:r>
      <w:proofErr w:type="gramStart"/>
      <w:r>
        <w:rPr>
          <w:rFonts w:ascii="Times New Roman" w:eastAsia="Times New Roman" w:hAnsi="Times New Roman"/>
          <w:b/>
          <w:sz w:val="28"/>
        </w:rPr>
        <w:t>соц</w:t>
      </w:r>
      <w:proofErr w:type="gramEnd"/>
      <w:r>
        <w:rPr>
          <w:rFonts w:ascii="Times New Roman" w:eastAsia="Times New Roman" w:hAnsi="Times New Roman"/>
          <w:b/>
          <w:sz w:val="28"/>
        </w:rPr>
        <w:t>іального розвитку колективу</w:t>
      </w:r>
      <w:r>
        <w:rPr>
          <w:rFonts w:ascii="Times New Roman" w:eastAsia="Times New Roman" w:hAnsi="Times New Roman"/>
          <w:sz w:val="28"/>
        </w:rPr>
        <w:t>: заходів щодо поліпшення умов праці, відпочинку й побуту працівників підприємства;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плану заходів щодо охорони природи й раціонального використання природних ресурсів,</w:t>
      </w: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містить</w:t>
      </w:r>
      <w:proofErr w:type="gramEnd"/>
      <w:r>
        <w:rPr>
          <w:rFonts w:ascii="Times New Roman" w:eastAsia="Times New Roman" w:hAnsi="Times New Roman"/>
          <w:sz w:val="28"/>
        </w:rPr>
        <w:t xml:space="preserve"> такі напрямки: охорону й раціональне використання водних ресурсів; охорона повітряного басейну; охорону й раціональне використання мінеральних ресурсів.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Змістова характеристика тактичних планів також передбачає виокремлення за певними ознаками показників, за якими встановлюються планові завдання, визначається ступінь їх виконання, оцінюється діяльність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взагалі.</w:t>
      </w:r>
    </w:p>
    <w:p w:rsidR="00E30CBD" w:rsidRDefault="00E30CBD" w:rsidP="00E30CB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Показники</w:t>
      </w:r>
      <w:r>
        <w:rPr>
          <w:rFonts w:ascii="Times New Roman" w:eastAsia="Times New Roman" w:hAnsi="Times New Roman"/>
          <w:sz w:val="28"/>
        </w:rPr>
        <w:t>, що застосовуються у плануванні, поділяються:</w:t>
      </w:r>
    </w:p>
    <w:p w:rsidR="00E30CBD" w:rsidRDefault="00E30CBD" w:rsidP="00E30CBD">
      <w:pPr>
        <w:numPr>
          <w:ilvl w:val="1"/>
          <w:numId w:val="15"/>
        </w:numPr>
        <w:tabs>
          <w:tab w:val="left" w:pos="1140"/>
        </w:tabs>
        <w:spacing w:line="0" w:lineRule="atLeast"/>
        <w:ind w:left="1140" w:hanging="17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за економічним змістом</w:t>
      </w:r>
      <w:r>
        <w:rPr>
          <w:rFonts w:ascii="Times New Roman" w:eastAsia="Times New Roman" w:hAnsi="Times New Roman"/>
          <w:sz w:val="28"/>
        </w:rPr>
        <w:t xml:space="preserve"> – на натуральні, трудові й вартісні;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1"/>
          <w:numId w:val="15"/>
        </w:numPr>
        <w:tabs>
          <w:tab w:val="left" w:pos="1160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економічним призначенням – на кількісні і якісні (продуктивність праці, фондовіддача, матері</w:t>
      </w:r>
      <w:proofErr w:type="gramStart"/>
      <w:r>
        <w:rPr>
          <w:rFonts w:ascii="Times New Roman" w:eastAsia="Times New Roman" w:hAnsi="Times New Roman"/>
          <w:sz w:val="28"/>
        </w:rPr>
        <w:t>алом</w:t>
      </w:r>
      <w:proofErr w:type="gramEnd"/>
      <w:r>
        <w:rPr>
          <w:rFonts w:ascii="Times New Roman" w:eastAsia="Times New Roman" w:hAnsi="Times New Roman"/>
          <w:sz w:val="28"/>
        </w:rPr>
        <w:t>істкість);</w:t>
      </w:r>
    </w:p>
    <w:p w:rsidR="00E30CBD" w:rsidRDefault="00E30CBD" w:rsidP="00E30CB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5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за способом характеристики</w:t>
      </w:r>
      <w:r>
        <w:rPr>
          <w:rFonts w:ascii="Times New Roman" w:eastAsia="Times New Roman" w:hAnsi="Times New Roman"/>
          <w:sz w:val="28"/>
        </w:rPr>
        <w:t xml:space="preserve"> – абсолютні (прибуток) і відносні</w:t>
      </w:r>
    </w:p>
    <w:p w:rsidR="00E30CBD" w:rsidRDefault="00E30CBD" w:rsidP="00E30CBD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(рентабельність).</w:t>
      </w:r>
    </w:p>
    <w:p w:rsidR="00E30CBD" w:rsidRDefault="00E30CBD" w:rsidP="00E30CBD">
      <w:pPr>
        <w:spacing w:line="321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8 Сутність норм та нормативів. Їх класифікація</w:t>
      </w:r>
    </w:p>
    <w:p w:rsidR="00E30CBD" w:rsidRDefault="00E30CBD" w:rsidP="00E30CBD">
      <w:pPr>
        <w:spacing w:line="33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6"/>
        </w:numPr>
        <w:tabs>
          <w:tab w:val="left" w:pos="1410"/>
        </w:tabs>
        <w:spacing w:line="234" w:lineRule="auto"/>
        <w:ind w:left="260" w:right="2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умовах ринкових відносин основою науково обґрунтованого планування є нормативна база.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spacing w:line="234" w:lineRule="auto"/>
        <w:ind w:left="2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Нормативна база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складається із системи норм та нормативів, які регламентують різні сторони виробничого процесу.</w:t>
      </w:r>
    </w:p>
    <w:p w:rsidR="00E30CBD" w:rsidRDefault="00E30CBD" w:rsidP="00E30CBD">
      <w:pPr>
        <w:spacing w:line="234" w:lineRule="auto"/>
        <w:ind w:left="260" w:firstLine="708"/>
        <w:rPr>
          <w:rFonts w:ascii="Times New Roman" w:eastAsia="Times New Roman" w:hAnsi="Times New Roman"/>
          <w:sz w:val="28"/>
        </w:rPr>
        <w:sectPr w:rsidR="00E30CBD">
          <w:pgSz w:w="11900" w:h="16838"/>
          <w:pgMar w:top="1146" w:right="846" w:bottom="974" w:left="1440" w:header="0" w:footer="0" w:gutter="0"/>
          <w:cols w:space="0" w:equalWidth="0">
            <w:col w:w="9620"/>
          </w:cols>
          <w:docGrid w:linePitch="360"/>
        </w:sectPr>
      </w:pPr>
    </w:p>
    <w:p w:rsidR="00E30CBD" w:rsidRDefault="00E30CBD" w:rsidP="00E30CBD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bookmarkStart w:id="8" w:name="page13"/>
      <w:bookmarkEnd w:id="8"/>
      <w:r>
        <w:rPr>
          <w:rFonts w:ascii="Times New Roman" w:eastAsia="Times New Roman" w:hAnsi="Times New Roman"/>
          <w:b/>
          <w:i/>
          <w:sz w:val="28"/>
        </w:rPr>
        <w:lastRenderedPageBreak/>
        <w:t>Норма</w:t>
      </w:r>
      <w:r>
        <w:rPr>
          <w:rFonts w:ascii="Times New Roman" w:eastAsia="Times New Roman" w:hAnsi="Times New Roman"/>
          <w:sz w:val="28"/>
        </w:rPr>
        <w:t xml:space="preserve"> – це гранично </w:t>
      </w:r>
      <w:proofErr w:type="gramStart"/>
      <w:r>
        <w:rPr>
          <w:rFonts w:ascii="Times New Roman" w:eastAsia="Times New Roman" w:hAnsi="Times New Roman"/>
          <w:sz w:val="28"/>
        </w:rPr>
        <w:t>допустима</w:t>
      </w:r>
      <w:proofErr w:type="gramEnd"/>
      <w:r>
        <w:rPr>
          <w:rFonts w:ascii="Times New Roman" w:eastAsia="Times New Roman" w:hAnsi="Times New Roman"/>
          <w:sz w:val="28"/>
        </w:rPr>
        <w:t xml:space="preserve"> абсолютна величина витрат певного ресурсу на виготовлення одиниці продукції встановленої якості в умовах виробництва у плановому періоді.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Норматив</w:t>
      </w:r>
      <w:r>
        <w:rPr>
          <w:rFonts w:ascii="Times New Roman" w:eastAsia="Times New Roman" w:hAnsi="Times New Roman"/>
          <w:sz w:val="28"/>
        </w:rPr>
        <w:t xml:space="preserve"> – це відносна величина ступеня використання засобів виробництва та предметів праці за сучасної технології, прогресивної організації праці й високої кваліфікації персоналу.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Прогресивність норм та нормативів, глибина їх використання, а також ступінь охоплення ними всіх аспектів виробничо-господарської діяльності складають організаційний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івень планування.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Окреслюють такі </w:t>
      </w:r>
      <w:r>
        <w:rPr>
          <w:rFonts w:ascii="Times New Roman" w:eastAsia="Times New Roman" w:hAnsi="Times New Roman"/>
          <w:b/>
          <w:i/>
          <w:sz w:val="28"/>
        </w:rPr>
        <w:t>функції</w:t>
      </w:r>
      <w:r>
        <w:rPr>
          <w:rFonts w:ascii="Times New Roman" w:eastAsia="Times New Roman" w:hAnsi="Times New Roman"/>
          <w:sz w:val="28"/>
        </w:rPr>
        <w:t xml:space="preserve"> норм і нормативів. Норми і нормативи виступають як: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17"/>
        </w:numPr>
        <w:tabs>
          <w:tab w:val="left" w:pos="1340"/>
        </w:tabs>
        <w:spacing w:line="237" w:lineRule="auto"/>
        <w:ind w:left="1340" w:hanging="3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засіб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нормативного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методу планування</w:t>
      </w:r>
      <w:r>
        <w:rPr>
          <w:rFonts w:ascii="Times New Roman" w:eastAsia="Times New Roman" w:hAnsi="Times New Roman"/>
          <w:sz w:val="28"/>
        </w:rPr>
        <w:t xml:space="preserve"> - для забезпечення збалансованості, пропорційності й оптимальності стратегічних і тактичних планів;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7"/>
        </w:numPr>
        <w:tabs>
          <w:tab w:val="left" w:pos="1340"/>
        </w:tabs>
        <w:spacing w:line="237" w:lineRule="auto"/>
        <w:ind w:left="1340" w:hanging="3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елемент організації виробництва й праці</w:t>
      </w:r>
      <w:r>
        <w:rPr>
          <w:rFonts w:ascii="Times New Roman" w:eastAsia="Times New Roman" w:hAnsi="Times New Roman"/>
          <w:sz w:val="28"/>
        </w:rPr>
        <w:t>. Норми і нормативи становлять основу для визначення ліміту та графіка забезпечення робочих місць матеріальними ресурсами, визначають ритмічність та планомірність процесу виробництва;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7"/>
        </w:numPr>
        <w:tabs>
          <w:tab w:val="left" w:pos="1340"/>
        </w:tabs>
        <w:spacing w:line="237" w:lineRule="auto"/>
        <w:ind w:left="1340" w:hanging="3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засіб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обл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іку вимог режиму економії матеріальних ресурсів</w:t>
      </w:r>
      <w:r>
        <w:rPr>
          <w:rFonts w:ascii="Times New Roman" w:eastAsia="Times New Roman" w:hAnsi="Times New Roman"/>
          <w:sz w:val="28"/>
        </w:rPr>
        <w:t xml:space="preserve"> у тактичних і оперативних планах, а також організації раціонального використання сировини, матеріалів, палива та енергії на всіх рівнях управління;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7"/>
        </w:numPr>
        <w:tabs>
          <w:tab w:val="left" w:pos="1340"/>
        </w:tabs>
        <w:spacing w:line="236" w:lineRule="auto"/>
        <w:ind w:left="1340" w:hanging="3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стимул науково-технічного прогресу у виробництві</w:t>
      </w:r>
      <w:r>
        <w:rPr>
          <w:rFonts w:ascii="Times New Roman" w:eastAsia="Times New Roman" w:hAnsi="Times New Roman"/>
          <w:sz w:val="28"/>
        </w:rPr>
        <w:t>. Необхідність встановлення прогресивних норм і нормативів вимагає від фахівці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активної праці у сфері науково-технічних завдань;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30CBD" w:rsidRDefault="00E30CBD" w:rsidP="00E30CBD">
      <w:pPr>
        <w:numPr>
          <w:ilvl w:val="0"/>
          <w:numId w:val="17"/>
        </w:numPr>
        <w:tabs>
          <w:tab w:val="left" w:pos="1340"/>
        </w:tabs>
        <w:spacing w:line="237" w:lineRule="auto"/>
        <w:ind w:left="1340" w:hanging="3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інструмент контролю</w:t>
      </w:r>
      <w:r>
        <w:rPr>
          <w:rFonts w:ascii="Times New Roman" w:eastAsia="Times New Roman" w:hAnsi="Times New Roman"/>
          <w:sz w:val="28"/>
        </w:rPr>
        <w:t xml:space="preserve"> за використанням сировини, матеріалів, палива та енергії у процесі аналізу, перевірок, розроблення форм </w:t>
      </w:r>
      <w:proofErr w:type="gramStart"/>
      <w:r>
        <w:rPr>
          <w:rFonts w:ascii="Times New Roman" w:eastAsia="Times New Roman" w:hAnsi="Times New Roman"/>
          <w:sz w:val="28"/>
        </w:rPr>
        <w:t>обл</w:t>
      </w:r>
      <w:proofErr w:type="gramEnd"/>
      <w:r>
        <w:rPr>
          <w:rFonts w:ascii="Times New Roman" w:eastAsia="Times New Roman" w:hAnsi="Times New Roman"/>
          <w:sz w:val="28"/>
        </w:rPr>
        <w:t>іку й звітності.</w:t>
      </w:r>
    </w:p>
    <w:p w:rsidR="00E30CBD" w:rsidRDefault="00E30CBD" w:rsidP="00E30CBD">
      <w:pPr>
        <w:spacing w:line="321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Норми і нормативи </w:t>
      </w:r>
      <w:r>
        <w:rPr>
          <w:rFonts w:ascii="Times New Roman" w:eastAsia="Times New Roman" w:hAnsi="Times New Roman"/>
          <w:b/>
          <w:i/>
          <w:sz w:val="28"/>
        </w:rPr>
        <w:t>класифікуються:</w:t>
      </w:r>
    </w:p>
    <w:p w:rsidR="00E30CBD" w:rsidRDefault="00E30CBD" w:rsidP="00E30CBD">
      <w:pPr>
        <w:numPr>
          <w:ilvl w:val="0"/>
          <w:numId w:val="18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за методом розроблення</w:t>
      </w:r>
      <w:r>
        <w:rPr>
          <w:rFonts w:ascii="Times New Roman" w:eastAsia="Times New Roman" w:hAnsi="Times New Roman"/>
          <w:sz w:val="28"/>
        </w:rPr>
        <w:t xml:space="preserve"> поділяються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>: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1"/>
          <w:numId w:val="19"/>
        </w:numPr>
        <w:tabs>
          <w:tab w:val="left" w:pos="1131"/>
        </w:tabs>
        <w:spacing w:line="234" w:lineRule="auto"/>
        <w:ind w:left="260" w:firstLine="71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розрахунково-аналітичні,</w:t>
      </w:r>
      <w:r>
        <w:rPr>
          <w:rFonts w:ascii="Times New Roman" w:eastAsia="Times New Roman" w:hAnsi="Times New Roman"/>
          <w:sz w:val="28"/>
        </w:rPr>
        <w:t xml:space="preserve"> тобто науково-обґрунтовані норми та нормативи, які встановлюються на основі </w:t>
      </w:r>
      <w:proofErr w:type="gramStart"/>
      <w:r>
        <w:rPr>
          <w:rFonts w:ascii="Times New Roman" w:eastAsia="Times New Roman" w:hAnsi="Times New Roman"/>
          <w:sz w:val="28"/>
        </w:rPr>
        <w:t>техн</w:t>
      </w:r>
      <w:proofErr w:type="gramEnd"/>
      <w:r>
        <w:rPr>
          <w:rFonts w:ascii="Times New Roman" w:eastAsia="Times New Roman" w:hAnsi="Times New Roman"/>
          <w:sz w:val="28"/>
        </w:rPr>
        <w:t>іко–економічних розрахунків;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1"/>
          <w:numId w:val="19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ідні</w:t>
      </w:r>
      <w:r>
        <w:rPr>
          <w:rFonts w:ascii="Times New Roman" w:eastAsia="Times New Roman" w:hAnsi="Times New Roman"/>
          <w:sz w:val="28"/>
        </w:rPr>
        <w:t xml:space="preserve"> – ті, що встановлюються на основі спостережень, лабораторних дослідів та експериментальних досліджень.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ідні норми та нормативи не враховують впровадження нової техніки і прогресивної технології, передового досвіду, наукової організації праці, тому є менш точними порівняно з розрахунково-аналітичними;</w:t>
      </w:r>
    </w:p>
    <w:p w:rsidR="00E30CBD" w:rsidRDefault="00E30CBD" w:rsidP="00E30CBD">
      <w:pPr>
        <w:spacing w:line="18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1"/>
          <w:numId w:val="19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ідно-статистичні</w:t>
      </w:r>
      <w:r>
        <w:rPr>
          <w:rFonts w:ascii="Times New Roman" w:eastAsia="Times New Roman" w:hAnsi="Times New Roman"/>
          <w:sz w:val="28"/>
        </w:rPr>
        <w:t xml:space="preserve"> - ті, що визначаються на основі фактичних даних про витрати ресурсів на одиницю продукції за минулий період.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ідно-статистичні норми та нормативи можуть використовуватися тільки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0"/>
          <w:numId w:val="19"/>
        </w:numPr>
        <w:tabs>
          <w:tab w:val="left" w:pos="572"/>
        </w:tabs>
        <w:spacing w:line="236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укрупнених розрахунках, тому що вони не враховують чинники, які впливають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ідвищені витрати ресурсів та не забезпечують виявлення і використання внутрішньовиробничих резервів;</w:t>
      </w:r>
    </w:p>
    <w:p w:rsidR="00E30CBD" w:rsidRDefault="00E30CBD" w:rsidP="00E30CBD">
      <w:pPr>
        <w:tabs>
          <w:tab w:val="left" w:pos="572"/>
        </w:tabs>
        <w:spacing w:line="236" w:lineRule="auto"/>
        <w:ind w:left="260" w:firstLine="2"/>
        <w:jc w:val="both"/>
        <w:rPr>
          <w:rFonts w:ascii="Times New Roman" w:eastAsia="Times New Roman" w:hAnsi="Times New Roman"/>
          <w:sz w:val="28"/>
        </w:rPr>
        <w:sectPr w:rsidR="00E30CBD">
          <w:pgSz w:w="11900" w:h="16838"/>
          <w:pgMar w:top="1146" w:right="846" w:bottom="974" w:left="1440" w:header="0" w:footer="0" w:gutter="0"/>
          <w:cols w:space="0" w:equalWidth="0">
            <w:col w:w="9620"/>
          </w:cols>
          <w:docGrid w:linePitch="360"/>
        </w:sectPr>
      </w:pPr>
    </w:p>
    <w:p w:rsidR="00E30CBD" w:rsidRDefault="00E30CBD" w:rsidP="00E30CBD">
      <w:pPr>
        <w:numPr>
          <w:ilvl w:val="0"/>
          <w:numId w:val="20"/>
        </w:numPr>
        <w:tabs>
          <w:tab w:val="left" w:pos="1340"/>
        </w:tabs>
        <w:spacing w:line="0" w:lineRule="atLeast"/>
        <w:ind w:left="1340" w:hanging="370"/>
        <w:rPr>
          <w:rFonts w:ascii="Times New Roman" w:eastAsia="Times New Roman" w:hAnsi="Times New Roman"/>
          <w:sz w:val="28"/>
        </w:rPr>
      </w:pPr>
      <w:bookmarkStart w:id="9" w:name="page14"/>
      <w:bookmarkEnd w:id="9"/>
      <w:r>
        <w:rPr>
          <w:rFonts w:ascii="Times New Roman" w:eastAsia="Times New Roman" w:hAnsi="Times New Roman"/>
          <w:b/>
          <w:i/>
          <w:sz w:val="28"/>
        </w:rPr>
        <w:lastRenderedPageBreak/>
        <w:t xml:space="preserve">за тривалістю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планового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періоду</w:t>
      </w:r>
      <w:r>
        <w:rPr>
          <w:rFonts w:ascii="Times New Roman" w:eastAsia="Times New Roman" w:hAnsi="Times New Roman"/>
          <w:sz w:val="28"/>
        </w:rPr>
        <w:t xml:space="preserve"> на:</w:t>
      </w:r>
    </w:p>
    <w:p w:rsidR="00E30CBD" w:rsidRDefault="00E30CBD" w:rsidP="00E30CBD">
      <w:pPr>
        <w:spacing w:line="1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21"/>
        </w:numPr>
        <w:tabs>
          <w:tab w:val="left" w:pos="1131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оперативні</w:t>
      </w:r>
      <w:r>
        <w:rPr>
          <w:rFonts w:ascii="Times New Roman" w:eastAsia="Times New Roman" w:hAnsi="Times New Roman"/>
          <w:sz w:val="28"/>
        </w:rPr>
        <w:t>, які діють у даний період і відповідають конкретним умовам виробництва на робочих місцях, використовуються для оперативно-виробничого планування;</w:t>
      </w:r>
    </w:p>
    <w:p w:rsidR="00E30CBD" w:rsidRDefault="00E30CBD" w:rsidP="00E30CBD">
      <w:pPr>
        <w:spacing w:line="14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0"/>
          <w:numId w:val="21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поточні,</w:t>
      </w:r>
      <w:r>
        <w:rPr>
          <w:rFonts w:ascii="Times New Roman" w:eastAsia="Times New Roman" w:hAnsi="Times New Roman"/>
          <w:sz w:val="28"/>
        </w:rPr>
        <w:t xml:space="preserve"> які встановлюються для поточного планування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ідприємстві, завдяки ним визначається потреба у використанні ресурсів на рік, квартал, місяць. Поточні норми та нормативи враховують оперативні норми та заходи, спрямовані на економію ресурсі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  <w:b/>
          <w:i/>
          <w:sz w:val="28"/>
        </w:rPr>
      </w:pPr>
    </w:p>
    <w:p w:rsidR="00E30CBD" w:rsidRDefault="00E30CBD" w:rsidP="00E30CBD">
      <w:pPr>
        <w:numPr>
          <w:ilvl w:val="0"/>
          <w:numId w:val="21"/>
        </w:numPr>
        <w:tabs>
          <w:tab w:val="left" w:pos="1131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перспективні</w:t>
      </w:r>
      <w:r>
        <w:rPr>
          <w:rFonts w:ascii="Times New Roman" w:eastAsia="Times New Roman" w:hAnsi="Times New Roman"/>
          <w:sz w:val="28"/>
        </w:rPr>
        <w:t xml:space="preserve"> – це ті, що використовуються для розроблення стратегічних планів, встановлюються на 5 рокі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і більше. Вони формуються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ідставі поточних норм та нормативів з урахуванням виробленої стратегії перспектив розвитку.</w:t>
      </w:r>
    </w:p>
    <w:p w:rsidR="00E30CBD" w:rsidRDefault="00E30CBD" w:rsidP="00E30CBD">
      <w:pPr>
        <w:spacing w:line="326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9 Система економічних норм і нормативі</w:t>
      </w:r>
      <w:proofErr w:type="gramStart"/>
      <w:r>
        <w:rPr>
          <w:rFonts w:ascii="Times New Roman" w:eastAsia="Times New Roman" w:hAnsi="Times New Roman"/>
          <w:b/>
          <w:sz w:val="28"/>
        </w:rPr>
        <w:t>в</w:t>
      </w:r>
      <w:proofErr w:type="gramEnd"/>
    </w:p>
    <w:p w:rsidR="00E30CBD" w:rsidRDefault="00E30CBD" w:rsidP="00E30CBD">
      <w:pPr>
        <w:spacing w:line="33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4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Нормативна база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складається з таких основних груп норм та нормативів: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 Норми та нормативи витрат праці.</w:t>
      </w:r>
      <w:r>
        <w:rPr>
          <w:rFonts w:ascii="Times New Roman" w:eastAsia="Times New Roman" w:hAnsi="Times New Roman"/>
          <w:sz w:val="28"/>
        </w:rPr>
        <w:t xml:space="preserve"> Для регламентації витрат живої праці 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ідприємствах використовують норми витрат часу, обслуговування та чисельності.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8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 Нормування використання засобів праці.</w:t>
      </w:r>
      <w:r>
        <w:rPr>
          <w:rFonts w:ascii="Times New Roman" w:eastAsia="Times New Roman" w:hAnsi="Times New Roman"/>
          <w:sz w:val="28"/>
        </w:rPr>
        <w:t xml:space="preserve"> Передбачає розроблення норм та нормативів з використання машин, механізмів, будівель та споруд, режиму їх роботи, обслуговування та ремонту, освоєння виробничих потужностей. До цієї групи належать: нормативи режимів роботи, засобів праці, ремонтно-експлуатаційні норми й нормативи, норми обслуговування обладнання.</w:t>
      </w:r>
    </w:p>
    <w:p w:rsidR="00E30CBD" w:rsidRDefault="00E30CBD" w:rsidP="00E30CBD">
      <w:pPr>
        <w:spacing w:line="17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3 Нормування матеріальних витрат.</w:t>
      </w:r>
      <w:r>
        <w:rPr>
          <w:rFonts w:ascii="Times New Roman" w:eastAsia="Times New Roman" w:hAnsi="Times New Roman"/>
          <w:sz w:val="28"/>
        </w:rPr>
        <w:t xml:space="preserve"> Ця група </w:t>
      </w:r>
      <w:proofErr w:type="gramStart"/>
      <w:r>
        <w:rPr>
          <w:rFonts w:ascii="Times New Roman" w:eastAsia="Times New Roman" w:hAnsi="Times New Roman"/>
          <w:sz w:val="28"/>
        </w:rPr>
        <w:t>містить</w:t>
      </w:r>
      <w:proofErr w:type="gramEnd"/>
      <w:r>
        <w:rPr>
          <w:rFonts w:ascii="Times New Roman" w:eastAsia="Times New Roman" w:hAnsi="Times New Roman"/>
          <w:sz w:val="28"/>
        </w:rPr>
        <w:t xml:space="preserve"> норми та нормативи витрат основних матеріалів, запасних частин, агрегатів, вузлів і деталей; норми та нормативи витрат допоміжних матеріалів, нормативи й норми витрат паливно-енергетичних ресурсів.</w:t>
      </w:r>
    </w:p>
    <w:p w:rsidR="00E30CBD" w:rsidRDefault="00E30CBD" w:rsidP="00E30CBD">
      <w:pPr>
        <w:spacing w:line="15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236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4 Норми та нормативи організації виробничого процесу.</w:t>
      </w:r>
      <w:r>
        <w:rPr>
          <w:rFonts w:ascii="Times New Roman" w:eastAsia="Times New Roman" w:hAnsi="Times New Roman"/>
          <w:sz w:val="28"/>
        </w:rPr>
        <w:t xml:space="preserve"> Передбачають встановлення тривалості виробничого циклу, розміру оптимальних партій виробів, незавершеного виробництва та і</w:t>
      </w:r>
      <w:proofErr w:type="gramStart"/>
      <w:r>
        <w:rPr>
          <w:rFonts w:ascii="Times New Roman" w:eastAsia="Times New Roman" w:hAnsi="Times New Roman"/>
          <w:sz w:val="28"/>
        </w:rPr>
        <w:t>н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30CBD" w:rsidRDefault="00E30CBD" w:rsidP="00E30CBD">
      <w:pPr>
        <w:spacing w:line="4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spacing w:line="0" w:lineRule="atLeast"/>
        <w:ind w:lef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5 Фінансові нормативи</w:t>
      </w:r>
      <w:r>
        <w:rPr>
          <w:rFonts w:ascii="Times New Roman" w:eastAsia="Times New Roman" w:hAnsi="Times New Roman"/>
          <w:sz w:val="28"/>
        </w:rPr>
        <w:t xml:space="preserve"> регламентують взаємовідносини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</w:t>
      </w:r>
    </w:p>
    <w:p w:rsidR="00E30CBD" w:rsidRDefault="00E30CBD" w:rsidP="00E30CBD">
      <w:pPr>
        <w:spacing w:line="13" w:lineRule="exact"/>
        <w:rPr>
          <w:rFonts w:ascii="Times New Roman" w:eastAsia="Times New Roman" w:hAnsi="Times New Roman"/>
        </w:rPr>
      </w:pPr>
    </w:p>
    <w:p w:rsidR="00E30CBD" w:rsidRDefault="00E30CBD" w:rsidP="00E30CBD">
      <w:pPr>
        <w:numPr>
          <w:ilvl w:val="0"/>
          <w:numId w:val="22"/>
        </w:numPr>
        <w:tabs>
          <w:tab w:val="left" w:pos="646"/>
        </w:tabs>
        <w:spacing w:line="237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бюджетом, банками та іншими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ідприємствами й організаціями. Взаємовідносини з бюджетом формуються на основі законодавчо-встановлених податків, зборів, відрахувань; з банками - відповідно </w:t>
      </w:r>
      <w:proofErr w:type="gramStart"/>
      <w:r>
        <w:rPr>
          <w:rFonts w:ascii="Times New Roman" w:eastAsia="Times New Roman" w:hAnsi="Times New Roman"/>
          <w:sz w:val="28"/>
        </w:rPr>
        <w:t>до</w:t>
      </w:r>
      <w:proofErr w:type="gramEnd"/>
      <w:r>
        <w:rPr>
          <w:rFonts w:ascii="Times New Roman" w:eastAsia="Times New Roman" w:hAnsi="Times New Roman"/>
          <w:sz w:val="28"/>
        </w:rPr>
        <w:t xml:space="preserve"> відсотка за кредит чи депозитний вклад.</w:t>
      </w:r>
    </w:p>
    <w:p w:rsidR="00E75761" w:rsidRPr="008907F7" w:rsidRDefault="00E75761" w:rsidP="00E30CBD">
      <w:pPr>
        <w:spacing w:line="0" w:lineRule="atLeast"/>
        <w:ind w:firstLine="360"/>
        <w:rPr>
          <w:rFonts w:ascii="Times New Roman" w:eastAsia="Times New Roman" w:hAnsi="Times New Roman" w:cs="Times New Roman"/>
          <w:sz w:val="28"/>
        </w:rPr>
      </w:pPr>
    </w:p>
    <w:sectPr w:rsidR="00E75761" w:rsidRPr="008907F7" w:rsidSect="00E30CBD">
      <w:pgSz w:w="11900" w:h="16838"/>
      <w:pgMar w:top="1143" w:right="846" w:bottom="657" w:left="11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88F1A3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2A155D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D9F6E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097E1B4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10882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CA0C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53584B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5E286C"/>
    <w:lvl w:ilvl="0" w:tplc="FFFFFFFF">
      <w:start w:val="1"/>
      <w:numFmt w:val="bullet"/>
      <w:lvlText w:val="й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7C58FD04"/>
    <w:lvl w:ilvl="0" w:tplc="FFFFFFFF">
      <w:start w:val="1"/>
      <w:numFmt w:val="bullet"/>
      <w:lvlText w:val="й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23D86A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45E6D48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C10F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0E7FFA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C5991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BD859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78DF6A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2"/>
    <w:multiLevelType w:val="hybridMultilevel"/>
    <w:tmpl w:val="39B7AA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3"/>
    <w:multiLevelType w:val="hybridMultilevel"/>
    <w:tmpl w:val="2B0D8DB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4"/>
    <w:multiLevelType w:val="hybridMultilevel"/>
    <w:tmpl w:val="6C80EC7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5"/>
    <w:multiLevelType w:val="hybridMultilevel"/>
    <w:tmpl w:val="379E21B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6"/>
    <w:multiLevelType w:val="hybridMultilevel"/>
    <w:tmpl w:val="0069E3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7"/>
    <w:multiLevelType w:val="hybridMultilevel"/>
    <w:tmpl w:val="2C27173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775B2173"/>
    <w:multiLevelType w:val="hybridMultilevel"/>
    <w:tmpl w:val="CCC40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8E"/>
    <w:rsid w:val="000014FB"/>
    <w:rsid w:val="00021459"/>
    <w:rsid w:val="0003129B"/>
    <w:rsid w:val="00033796"/>
    <w:rsid w:val="00043782"/>
    <w:rsid w:val="00063DC6"/>
    <w:rsid w:val="000A1DF4"/>
    <w:rsid w:val="000B1F91"/>
    <w:rsid w:val="000C3B04"/>
    <w:rsid w:val="001319D6"/>
    <w:rsid w:val="00147130"/>
    <w:rsid w:val="001508C1"/>
    <w:rsid w:val="00161100"/>
    <w:rsid w:val="0019337C"/>
    <w:rsid w:val="001A05A6"/>
    <w:rsid w:val="00212D28"/>
    <w:rsid w:val="00242F30"/>
    <w:rsid w:val="002451DC"/>
    <w:rsid w:val="0025607E"/>
    <w:rsid w:val="002912D3"/>
    <w:rsid w:val="00294659"/>
    <w:rsid w:val="0029465E"/>
    <w:rsid w:val="0029785A"/>
    <w:rsid w:val="002D787C"/>
    <w:rsid w:val="002F5FD5"/>
    <w:rsid w:val="00317645"/>
    <w:rsid w:val="003202E8"/>
    <w:rsid w:val="00336CE2"/>
    <w:rsid w:val="00341D23"/>
    <w:rsid w:val="0034592A"/>
    <w:rsid w:val="003A298B"/>
    <w:rsid w:val="003A6DA1"/>
    <w:rsid w:val="003B002F"/>
    <w:rsid w:val="003B23F7"/>
    <w:rsid w:val="003E5A66"/>
    <w:rsid w:val="003E6A00"/>
    <w:rsid w:val="0040196F"/>
    <w:rsid w:val="00483D30"/>
    <w:rsid w:val="004D1607"/>
    <w:rsid w:val="00564FA9"/>
    <w:rsid w:val="005B0CCD"/>
    <w:rsid w:val="005D6A0F"/>
    <w:rsid w:val="005F659E"/>
    <w:rsid w:val="00613B08"/>
    <w:rsid w:val="006345C9"/>
    <w:rsid w:val="006E08B6"/>
    <w:rsid w:val="006E0A8D"/>
    <w:rsid w:val="0073590A"/>
    <w:rsid w:val="00736DAE"/>
    <w:rsid w:val="00784342"/>
    <w:rsid w:val="00795C8B"/>
    <w:rsid w:val="007C07AE"/>
    <w:rsid w:val="007F0098"/>
    <w:rsid w:val="008117EB"/>
    <w:rsid w:val="00817550"/>
    <w:rsid w:val="00844CB7"/>
    <w:rsid w:val="008907F7"/>
    <w:rsid w:val="00897145"/>
    <w:rsid w:val="008A0B75"/>
    <w:rsid w:val="008D4F23"/>
    <w:rsid w:val="00921CA9"/>
    <w:rsid w:val="009420CD"/>
    <w:rsid w:val="009D051A"/>
    <w:rsid w:val="009E78AB"/>
    <w:rsid w:val="009F1CCF"/>
    <w:rsid w:val="00A2211C"/>
    <w:rsid w:val="00A328FF"/>
    <w:rsid w:val="00A7097B"/>
    <w:rsid w:val="00AC52F3"/>
    <w:rsid w:val="00B13BD2"/>
    <w:rsid w:val="00B430A4"/>
    <w:rsid w:val="00B45FAF"/>
    <w:rsid w:val="00B6093C"/>
    <w:rsid w:val="00B67580"/>
    <w:rsid w:val="00B814E4"/>
    <w:rsid w:val="00BC49BD"/>
    <w:rsid w:val="00BD7DA3"/>
    <w:rsid w:val="00C11F5A"/>
    <w:rsid w:val="00C44E5B"/>
    <w:rsid w:val="00C604B0"/>
    <w:rsid w:val="00C60F97"/>
    <w:rsid w:val="00CB60DE"/>
    <w:rsid w:val="00CC605F"/>
    <w:rsid w:val="00CD23A0"/>
    <w:rsid w:val="00CD7AB3"/>
    <w:rsid w:val="00CE08AA"/>
    <w:rsid w:val="00CF444C"/>
    <w:rsid w:val="00D12CBA"/>
    <w:rsid w:val="00D32217"/>
    <w:rsid w:val="00D4328F"/>
    <w:rsid w:val="00D74036"/>
    <w:rsid w:val="00DA7967"/>
    <w:rsid w:val="00DC3A30"/>
    <w:rsid w:val="00DE2FB9"/>
    <w:rsid w:val="00E014D5"/>
    <w:rsid w:val="00E06F11"/>
    <w:rsid w:val="00E15CD5"/>
    <w:rsid w:val="00E30CBD"/>
    <w:rsid w:val="00E509D1"/>
    <w:rsid w:val="00E75761"/>
    <w:rsid w:val="00EA7D12"/>
    <w:rsid w:val="00EB0FF6"/>
    <w:rsid w:val="00EB212A"/>
    <w:rsid w:val="00EC6583"/>
    <w:rsid w:val="00EE7F15"/>
    <w:rsid w:val="00F0488E"/>
    <w:rsid w:val="00F33080"/>
    <w:rsid w:val="00F35CF8"/>
    <w:rsid w:val="00F765FA"/>
    <w:rsid w:val="00FA5631"/>
    <w:rsid w:val="00FB0FBE"/>
    <w:rsid w:val="00FC0F78"/>
    <w:rsid w:val="00FD506C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8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2FB9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033796"/>
    <w:rPr>
      <w:rFonts w:ascii="Times New Roman" w:hAnsi="Times New Roman"/>
      <w:sz w:val="21"/>
      <w:shd w:val="clear" w:color="auto" w:fill="FFFFFF"/>
    </w:rPr>
  </w:style>
  <w:style w:type="character" w:customStyle="1" w:styleId="a5">
    <w:name w:val="Основной текст + Полужирный"/>
    <w:aliases w:val="Курсив1"/>
    <w:uiPriority w:val="99"/>
    <w:rsid w:val="00033796"/>
    <w:rPr>
      <w:rFonts w:ascii="Times New Roman" w:hAnsi="Times New Roman"/>
      <w:b/>
      <w:sz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033796"/>
    <w:pPr>
      <w:shd w:val="clear" w:color="auto" w:fill="FFFFFF"/>
      <w:spacing w:before="240" w:line="230" w:lineRule="exact"/>
      <w:jc w:val="both"/>
    </w:pPr>
    <w:rPr>
      <w:rFonts w:ascii="Times New Roman" w:eastAsiaTheme="minorHAnsi" w:hAnsi="Times New Roman" w:cstheme="minorBidi"/>
      <w:sz w:val="21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033796"/>
    <w:rPr>
      <w:rFonts w:ascii="Calibri" w:eastAsia="Calibri" w:hAnsi="Calibri" w:cs="Arial"/>
      <w:sz w:val="20"/>
      <w:szCs w:val="20"/>
      <w:lang w:eastAsia="ru-RU"/>
    </w:rPr>
  </w:style>
  <w:style w:type="character" w:customStyle="1" w:styleId="1611pt">
    <w:name w:val="Основной текст (16) + 11 pt"/>
    <w:aliases w:val="Не полужирный"/>
    <w:uiPriority w:val="99"/>
    <w:rsid w:val="00033796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a7">
    <w:name w:val="Основной текст + Курсив"/>
    <w:uiPriority w:val="99"/>
    <w:rsid w:val="00336CE2"/>
    <w:rPr>
      <w:rFonts w:ascii="Times New Roman" w:hAnsi="Times New Roman"/>
      <w:i/>
      <w:sz w:val="21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B6093C"/>
    <w:rPr>
      <w:sz w:val="21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B6093C"/>
    <w:pPr>
      <w:shd w:val="clear" w:color="auto" w:fill="FFFFFF"/>
      <w:spacing w:before="240" w:after="600" w:line="240" w:lineRule="atLeast"/>
      <w:jc w:val="both"/>
      <w:outlineLvl w:val="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23">
    <w:name w:val="Заголовок №2 (3)_"/>
    <w:link w:val="230"/>
    <w:uiPriority w:val="99"/>
    <w:locked/>
    <w:rsid w:val="00D4328F"/>
    <w:rPr>
      <w:rFonts w:ascii="Century Schoolbook" w:hAnsi="Century Schoolbook"/>
      <w:sz w:val="24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D4328F"/>
    <w:pPr>
      <w:shd w:val="clear" w:color="auto" w:fill="FFFFFF"/>
      <w:spacing w:before="2880" w:after="480" w:line="240" w:lineRule="atLeast"/>
      <w:ind w:firstLine="300"/>
      <w:jc w:val="both"/>
      <w:outlineLvl w:val="1"/>
    </w:pPr>
    <w:rPr>
      <w:rFonts w:ascii="Century Schoolbook" w:eastAsiaTheme="minorHAnsi" w:hAnsi="Century Schoolbook" w:cstheme="minorBidi"/>
      <w:sz w:val="24"/>
      <w:szCs w:val="22"/>
      <w:shd w:val="clear" w:color="auto" w:fill="FFFFFF"/>
      <w:lang w:eastAsia="en-US"/>
    </w:rPr>
  </w:style>
  <w:style w:type="character" w:customStyle="1" w:styleId="23TimesNewRoman">
    <w:name w:val="Заголовок №2 (3) + Times New Roman"/>
    <w:aliases w:val="121,5 pt8,Полужирный2"/>
    <w:uiPriority w:val="99"/>
    <w:rsid w:val="00D4328F"/>
    <w:rPr>
      <w:rFonts w:ascii="Times New Roman" w:hAnsi="Times New Roman"/>
      <w:b/>
      <w:sz w:val="25"/>
    </w:rPr>
  </w:style>
  <w:style w:type="paragraph" w:styleId="a8">
    <w:name w:val="Normal (Web)"/>
    <w:basedOn w:val="a"/>
    <w:uiPriority w:val="99"/>
    <w:rsid w:val="006E0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 (4)_"/>
    <w:link w:val="141"/>
    <w:uiPriority w:val="99"/>
    <w:locked/>
    <w:rsid w:val="000C3B04"/>
    <w:rPr>
      <w:rFonts w:ascii="Impact" w:hAnsi="Impact"/>
      <w:sz w:val="26"/>
      <w:shd w:val="clear" w:color="auto" w:fill="FFFFFF"/>
    </w:rPr>
  </w:style>
  <w:style w:type="character" w:customStyle="1" w:styleId="140">
    <w:name w:val="Заголовок №1 (4)"/>
    <w:basedOn w:val="14"/>
    <w:uiPriority w:val="99"/>
    <w:rsid w:val="000C3B04"/>
    <w:rPr>
      <w:rFonts w:ascii="Impact" w:hAnsi="Impact" w:cs="Impact"/>
      <w:sz w:val="26"/>
      <w:szCs w:val="26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0C3B04"/>
    <w:pPr>
      <w:shd w:val="clear" w:color="auto" w:fill="FFFFFF"/>
      <w:spacing w:after="60" w:line="341" w:lineRule="exact"/>
      <w:outlineLvl w:val="0"/>
    </w:pPr>
    <w:rPr>
      <w:rFonts w:ascii="Impact" w:eastAsiaTheme="minorHAnsi" w:hAnsi="Impact" w:cstheme="minorBidi"/>
      <w:sz w:val="26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C52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2F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8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2FB9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locked/>
    <w:rsid w:val="00033796"/>
    <w:rPr>
      <w:rFonts w:ascii="Times New Roman" w:hAnsi="Times New Roman"/>
      <w:sz w:val="21"/>
      <w:shd w:val="clear" w:color="auto" w:fill="FFFFFF"/>
    </w:rPr>
  </w:style>
  <w:style w:type="character" w:customStyle="1" w:styleId="a5">
    <w:name w:val="Основной текст + Полужирный"/>
    <w:aliases w:val="Курсив1"/>
    <w:uiPriority w:val="99"/>
    <w:rsid w:val="00033796"/>
    <w:rPr>
      <w:rFonts w:ascii="Times New Roman" w:hAnsi="Times New Roman"/>
      <w:b/>
      <w:sz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033796"/>
    <w:pPr>
      <w:shd w:val="clear" w:color="auto" w:fill="FFFFFF"/>
      <w:spacing w:before="240" w:line="230" w:lineRule="exact"/>
      <w:jc w:val="both"/>
    </w:pPr>
    <w:rPr>
      <w:rFonts w:ascii="Times New Roman" w:eastAsiaTheme="minorHAnsi" w:hAnsi="Times New Roman" w:cstheme="minorBidi"/>
      <w:sz w:val="21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033796"/>
    <w:rPr>
      <w:rFonts w:ascii="Calibri" w:eastAsia="Calibri" w:hAnsi="Calibri" w:cs="Arial"/>
      <w:sz w:val="20"/>
      <w:szCs w:val="20"/>
      <w:lang w:eastAsia="ru-RU"/>
    </w:rPr>
  </w:style>
  <w:style w:type="character" w:customStyle="1" w:styleId="1611pt">
    <w:name w:val="Основной текст (16) + 11 pt"/>
    <w:aliases w:val="Не полужирный"/>
    <w:uiPriority w:val="99"/>
    <w:rsid w:val="00033796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a7">
    <w:name w:val="Основной текст + Курсив"/>
    <w:uiPriority w:val="99"/>
    <w:rsid w:val="00336CE2"/>
    <w:rPr>
      <w:rFonts w:ascii="Times New Roman" w:hAnsi="Times New Roman"/>
      <w:i/>
      <w:sz w:val="21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B6093C"/>
    <w:rPr>
      <w:sz w:val="21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B6093C"/>
    <w:pPr>
      <w:shd w:val="clear" w:color="auto" w:fill="FFFFFF"/>
      <w:spacing w:before="240" w:after="600" w:line="240" w:lineRule="atLeast"/>
      <w:jc w:val="both"/>
      <w:outlineLvl w:val="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23">
    <w:name w:val="Заголовок №2 (3)_"/>
    <w:link w:val="230"/>
    <w:uiPriority w:val="99"/>
    <w:locked/>
    <w:rsid w:val="00D4328F"/>
    <w:rPr>
      <w:rFonts w:ascii="Century Schoolbook" w:hAnsi="Century Schoolbook"/>
      <w:sz w:val="24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D4328F"/>
    <w:pPr>
      <w:shd w:val="clear" w:color="auto" w:fill="FFFFFF"/>
      <w:spacing w:before="2880" w:after="480" w:line="240" w:lineRule="atLeast"/>
      <w:ind w:firstLine="300"/>
      <w:jc w:val="both"/>
      <w:outlineLvl w:val="1"/>
    </w:pPr>
    <w:rPr>
      <w:rFonts w:ascii="Century Schoolbook" w:eastAsiaTheme="minorHAnsi" w:hAnsi="Century Schoolbook" w:cstheme="minorBidi"/>
      <w:sz w:val="24"/>
      <w:szCs w:val="22"/>
      <w:shd w:val="clear" w:color="auto" w:fill="FFFFFF"/>
      <w:lang w:eastAsia="en-US"/>
    </w:rPr>
  </w:style>
  <w:style w:type="character" w:customStyle="1" w:styleId="23TimesNewRoman">
    <w:name w:val="Заголовок №2 (3) + Times New Roman"/>
    <w:aliases w:val="121,5 pt8,Полужирный2"/>
    <w:uiPriority w:val="99"/>
    <w:rsid w:val="00D4328F"/>
    <w:rPr>
      <w:rFonts w:ascii="Times New Roman" w:hAnsi="Times New Roman"/>
      <w:b/>
      <w:sz w:val="25"/>
    </w:rPr>
  </w:style>
  <w:style w:type="paragraph" w:styleId="a8">
    <w:name w:val="Normal (Web)"/>
    <w:basedOn w:val="a"/>
    <w:uiPriority w:val="99"/>
    <w:rsid w:val="006E0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 (4)_"/>
    <w:link w:val="141"/>
    <w:uiPriority w:val="99"/>
    <w:locked/>
    <w:rsid w:val="000C3B04"/>
    <w:rPr>
      <w:rFonts w:ascii="Impact" w:hAnsi="Impact"/>
      <w:sz w:val="26"/>
      <w:shd w:val="clear" w:color="auto" w:fill="FFFFFF"/>
    </w:rPr>
  </w:style>
  <w:style w:type="character" w:customStyle="1" w:styleId="140">
    <w:name w:val="Заголовок №1 (4)"/>
    <w:basedOn w:val="14"/>
    <w:uiPriority w:val="99"/>
    <w:rsid w:val="000C3B04"/>
    <w:rPr>
      <w:rFonts w:ascii="Impact" w:hAnsi="Impact" w:cs="Impact"/>
      <w:sz w:val="26"/>
      <w:szCs w:val="26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0C3B04"/>
    <w:pPr>
      <w:shd w:val="clear" w:color="auto" w:fill="FFFFFF"/>
      <w:spacing w:after="60" w:line="341" w:lineRule="exact"/>
      <w:outlineLvl w:val="0"/>
    </w:pPr>
    <w:rPr>
      <w:rFonts w:ascii="Impact" w:eastAsiaTheme="minorHAnsi" w:hAnsi="Impact" w:cstheme="minorBidi"/>
      <w:sz w:val="26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C52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2F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2</cp:revision>
  <dcterms:created xsi:type="dcterms:W3CDTF">2025-03-12T10:11:00Z</dcterms:created>
  <dcterms:modified xsi:type="dcterms:W3CDTF">2025-03-12T10:11:00Z</dcterms:modified>
</cp:coreProperties>
</file>