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Алькема В. Г., Шахмотова Т. В. Бізнес-освіта в Україні: монографія. 2023. 252 с. 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284"/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1C503C">
        <w:rPr>
          <w:rFonts w:ascii="Times New Roman" w:hAnsi="Times New Roman" w:cs="Times New Roman"/>
          <w:color w:val="auto"/>
          <w:lang w:val="uk-UA"/>
        </w:rPr>
        <w:t>Барроу Колін та ін. Бізнес-план: Практ. посіб. 3-є вид. К.: Знання, 2017. 285 с.</w:t>
      </w:r>
    </w:p>
    <w:p w:rsidR="00231947" w:rsidRPr="001C503C" w:rsidRDefault="00231947" w:rsidP="00231947">
      <w:pPr>
        <w:pStyle w:val="a5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>Березіна Л. М., Дем’яненко Н. В., Подольна А. М., Пастернак М. В., Штик І. В. Економічна безпека та мотивація діяльності підприємств у період повномасштабного вторгнення в Україну. Агросвіт. № 20, 2023. С. 9-14. URL: https://www.nayka.com.ua/index.php/agrosvit/article/view/2287/2384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1C503C">
        <w:rPr>
          <w:rFonts w:ascii="Times New Roman" w:hAnsi="Times New Roman" w:cs="Times New Roman"/>
          <w:color w:val="auto"/>
          <w:lang w:val="uk-UA"/>
        </w:rPr>
        <w:t>Бізнес-планування підприємницької діяльності : навч. посіб. / З. С. Варналій, Т. Г. Васильців, Р. Л. Лупак, Р. Р. Білик. Чернівці: Технодрук, 2019. 264 с.</w:t>
      </w:r>
    </w:p>
    <w:p w:rsidR="00231947" w:rsidRPr="001C503C" w:rsidRDefault="00231947" w:rsidP="00231947">
      <w:pPr>
        <w:pStyle w:val="a5"/>
        <w:widowControl/>
        <w:numPr>
          <w:ilvl w:val="0"/>
          <w:numId w:val="1"/>
        </w:numPr>
        <w:ind w:left="0" w:firstLine="709"/>
        <w:jc w:val="both"/>
        <w:rPr>
          <w:rFonts w:ascii="Times New Roman" w:eastAsia="Droid Sans Fallback" w:hAnsi="Times New Roman" w:cs="Times New Roman"/>
          <w:color w:val="auto"/>
          <w:kern w:val="2"/>
        </w:rPr>
      </w:pPr>
      <w:r w:rsidRPr="001C503C">
        <w:rPr>
          <w:rFonts w:ascii="Times New Roman" w:eastAsia="Droid Sans Fallback" w:hAnsi="Times New Roman" w:cs="Times New Roman"/>
          <w:color w:val="auto"/>
          <w:kern w:val="2"/>
        </w:rPr>
        <w:t>Борисенко О.С., Шевченко А.В., Нетребко М.В. Методичне забезпечення підготовки бізнес-плану як ключового складника стратегічного управління діяльністю підприємства. Проблеми системного підходу в економіці. 2020. Вип. 1 (75). С. 90</w:t>
      </w:r>
      <w:r w:rsidRPr="001C503C">
        <w:rPr>
          <w:rFonts w:ascii="Times New Roman" w:hAnsi="Times New Roman" w:cs="Times New Roman"/>
          <w:color w:val="auto"/>
        </w:rPr>
        <w:t>-</w:t>
      </w:r>
      <w:r w:rsidRPr="001C503C">
        <w:rPr>
          <w:rFonts w:ascii="Times New Roman" w:eastAsia="Droid Sans Fallback" w:hAnsi="Times New Roman" w:cs="Times New Roman"/>
          <w:color w:val="auto"/>
          <w:kern w:val="2"/>
        </w:rPr>
        <w:t>97.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Галько Л. Бізнес-планування розвитку компанії: організаційні та методологічні аспекти реалізації. Економіка та суспільство. 2022. URL: </w:t>
      </w:r>
      <w:hyperlink r:id="rId5" w:history="1">
        <w:r w:rsidRPr="001C503C">
          <w:rPr>
            <w:rStyle w:val="a3"/>
            <w:rFonts w:ascii="Times New Roman" w:hAnsi="Times New Roman" w:cs="Times New Roman"/>
            <w:color w:val="auto"/>
          </w:rPr>
          <w:t>https://economyandsociety.in.ua/index.php/journal/article/view/1836</w:t>
        </w:r>
      </w:hyperlink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C503C">
        <w:rPr>
          <w:rFonts w:ascii="Times New Roman" w:hAnsi="Times New Roman" w:cs="Times New Roman"/>
          <w:color w:val="auto"/>
          <w:shd w:val="clear" w:color="auto" w:fill="FFFFFF"/>
        </w:rPr>
        <w:t xml:space="preserve">Галько Л. Р. Бізнес-планування розвитку компанії: організаційні та методологічні аспекти реалізації. Економіка та суспільство. 2022. Вип. 44. </w:t>
      </w:r>
      <w:r w:rsidRPr="001C503C">
        <w:rPr>
          <w:rFonts w:ascii="Times New Roman" w:hAnsi="Times New Roman" w:cs="Times New Roman"/>
          <w:color w:val="auto"/>
        </w:rPr>
        <w:t xml:space="preserve">URL: </w:t>
      </w:r>
      <w:r w:rsidRPr="001C503C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hyperlink r:id="rId6" w:history="1">
        <w:r w:rsidRPr="001C503C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https://doi.org/10.32782/2524-0072/2022-44-63</w:t>
        </w:r>
      </w:hyperlink>
      <w:r w:rsidRPr="001C503C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>Глущенко, Л. Д., О. Й. Лесько, М. В. Бальзан. Теоретичні аспекти та сучасні тенденції бізнес-планування на підприємстві. 2022. С. 32-37. URL: https://ir.lib.vntu.edu.ua/bitstream/handle/123456789/35237/104563.pdf?s equence=2&amp;isAllowed=y</w:t>
      </w:r>
    </w:p>
    <w:p w:rsidR="00231947" w:rsidRPr="001C503C" w:rsidRDefault="00231947" w:rsidP="00231947">
      <w:pPr>
        <w:pStyle w:val="a5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>Доброва Н.В., Осипова М.М. Основи бізнесу: навчальний посібник. Одеса: Бондаренко М. О., 2018. 305 с.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color w:val="auto"/>
        </w:rPr>
      </w:pPr>
      <w:r w:rsidRPr="001C503C">
        <w:rPr>
          <w:rFonts w:ascii="Times New Roman" w:hAnsi="Times New Roman" w:cs="Times New Roman"/>
          <w:color w:val="auto"/>
        </w:rPr>
        <w:t>Євчук Л. А. Основи бізнесу та бізнес-планування : навч. посіб. Миколаїв : Вид-во ЧНУ ім. Петра Могили, 2023. 264 с. URL: https://dspace.chmnu.edu.ua/jspui/bitstream/123456789/1287/1/%D0%84%D0%B2%D1%87%D1%83%D0%BA%20%D0%9B.%20%D0%90.%20%D0%9E%D1%81%D0%BD%D0%BE%D0%B2%D0%B8%20%D0%B1%D1%96%D0%B7%D0%BD%D0%B5%D1%81%D1%83%20%D1%82%D0%B0%20%D0%B1%D1%96%D0%B7%D0%BD%D0%B5%D1%81-%D0%BF%D0%BB%D0%B0%D0%BD%D1%83%D0%B2%D0%B0%D0%BD%D0%BD%D1%8F.pdf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284"/>
          <w:tab w:val="left" w:pos="90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>Костецька І.І., Оліховська М. В., Оліховський В. Я. Бізнес-планування у системі менеджменту : навч. посіб. Дрогобич : Посвіт, 2019. 272 с.</w:t>
      </w:r>
    </w:p>
    <w:p w:rsidR="00231947" w:rsidRPr="001C503C" w:rsidRDefault="00231947" w:rsidP="00231947">
      <w:pPr>
        <w:pStyle w:val="a5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Лященко Ю. Як самостійно скласти дієвий бізнес-план: етапи планування, структура та обсяг. Історії успіху. 2024. URL: </w:t>
      </w:r>
      <w:hyperlink r:id="rId7" w:history="1">
        <w:r w:rsidRPr="001C503C">
          <w:rPr>
            <w:rStyle w:val="a3"/>
            <w:rFonts w:ascii="Times New Roman" w:eastAsiaTheme="majorEastAsia" w:hAnsi="Times New Roman" w:cs="Times New Roman"/>
            <w:color w:val="auto"/>
            <w:bdr w:val="none" w:sz="0" w:space="0" w:color="auto" w:frame="1"/>
          </w:rPr>
          <w:t>https://business.diia.gov.ua/history-of-success/yak-samostiino-sklasty-diievyi-biznes-plan-etapy-planuvannia-struktura-ta-obsiah</w:t>
        </w:r>
      </w:hyperlink>
      <w:r w:rsidRPr="001C503C">
        <w:rPr>
          <w:rFonts w:ascii="Times New Roman" w:hAnsi="Times New Roman" w:cs="Times New Roman"/>
          <w:color w:val="auto"/>
        </w:rPr>
        <w:t>.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>Мірошниченко О.В., Приходько О.Ю., Іоргова Е.В. Бізнес-планування у сучасному підприємницькому середовищі: теоретико-прикладний асп</w:t>
      </w:r>
      <w:hyperlink r:id="rId8" w:tgtFrame="_blank" w:history="1">
        <w:r w:rsidRPr="001C503C">
          <w:rPr>
            <w:rStyle w:val="a3"/>
            <w:rFonts w:ascii="Times New Roman" w:hAnsi="Times New Roman" w:cs="Times New Roman"/>
            <w:bCs/>
            <w:color w:val="auto"/>
          </w:rPr>
          <w:t>ект</w:t>
        </w:r>
      </w:hyperlink>
      <w:r w:rsidRPr="001C503C">
        <w:rPr>
          <w:rStyle w:val="a6"/>
          <w:rFonts w:ascii="Times New Roman" w:hAnsi="Times New Roman" w:cs="Times New Roman"/>
          <w:color w:val="auto"/>
        </w:rPr>
        <w:t xml:space="preserve">. </w:t>
      </w:r>
      <w:r w:rsidRPr="001C503C">
        <w:rPr>
          <w:rStyle w:val="a6"/>
          <w:rFonts w:ascii="Times New Roman" w:hAnsi="Times New Roman" w:cs="Times New Roman"/>
          <w:i/>
          <w:iCs/>
          <w:color w:val="auto"/>
        </w:rPr>
        <w:t>Трансформаційна економіка</w:t>
      </w:r>
      <w:r w:rsidRPr="001C503C">
        <w:rPr>
          <w:rFonts w:ascii="Times New Roman" w:hAnsi="Times New Roman" w:cs="Times New Roman"/>
          <w:b/>
          <w:i/>
          <w:color w:val="auto"/>
        </w:rPr>
        <w:t xml:space="preserve">. </w:t>
      </w:r>
      <w:r w:rsidRPr="001C503C">
        <w:rPr>
          <w:rFonts w:ascii="Times New Roman" w:hAnsi="Times New Roman" w:cs="Times New Roman"/>
          <w:color w:val="auto"/>
        </w:rPr>
        <w:t xml:space="preserve">2024. № 2(07). С. 50-54. 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Світлична А. В., Дем’яненко Н. В., Передера Д. К., Кожевник Д. М., Кривошея Є. В. Роль бізнес-планування у відкритті власної справи та розвитку підприємства. Агросвіт. № 22, 2023. С. 120-126. URL: </w:t>
      </w:r>
      <w:hyperlink r:id="rId9" w:history="1">
        <w:r w:rsidRPr="001C503C">
          <w:rPr>
            <w:rStyle w:val="a3"/>
            <w:rFonts w:ascii="Times New Roman" w:hAnsi="Times New Roman" w:cs="Times New Roman"/>
            <w:color w:val="auto"/>
          </w:rPr>
          <w:t>https://nayka.com.ua/index.php/agrosvit/article/view/2411/2447</w:t>
        </w:r>
      </w:hyperlink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eastAsia="Droid Sans Fallback" w:hAnsi="Times New Roman" w:cs="Times New Roman"/>
          <w:color w:val="auto"/>
        </w:rPr>
      </w:pPr>
      <w:r w:rsidRPr="001C503C">
        <w:rPr>
          <w:rFonts w:ascii="Times New Roman" w:eastAsia="Droid Sans Fallback" w:hAnsi="Times New Roman" w:cs="Times New Roman"/>
          <w:color w:val="auto"/>
        </w:rPr>
        <w:t xml:space="preserve">Тарасюк Г.М. Бізнес-план: </w:t>
      </w:r>
      <w:r w:rsidRPr="001C503C">
        <w:rPr>
          <w:rFonts w:ascii="Times New Roman" w:hAnsi="Times New Roman" w:cs="Times New Roman"/>
          <w:color w:val="auto"/>
        </w:rPr>
        <w:t>р</w:t>
      </w:r>
      <w:r w:rsidRPr="001C503C">
        <w:rPr>
          <w:rFonts w:ascii="Times New Roman" w:eastAsia="Droid Sans Fallback" w:hAnsi="Times New Roman" w:cs="Times New Roman"/>
          <w:color w:val="auto"/>
        </w:rPr>
        <w:t>озробка, обґрунтування та аналіз. Навч. пос. 3-тє вид., стереотипне</w:t>
      </w:r>
      <w:r w:rsidRPr="001C503C">
        <w:rPr>
          <w:rFonts w:ascii="Times New Roman" w:hAnsi="Times New Roman" w:cs="Times New Roman"/>
          <w:color w:val="auto"/>
        </w:rPr>
        <w:t>,</w:t>
      </w:r>
      <w:r w:rsidRPr="001C503C">
        <w:rPr>
          <w:rFonts w:ascii="Times New Roman" w:eastAsia="Droid Sans Fallback" w:hAnsi="Times New Roman" w:cs="Times New Roman"/>
          <w:color w:val="auto"/>
        </w:rPr>
        <w:t xml:space="preserve"> 2024. 280 с. </w:t>
      </w:r>
    </w:p>
    <w:p w:rsidR="00231947" w:rsidRPr="001C503C" w:rsidRDefault="00231947" w:rsidP="00231947">
      <w:pPr>
        <w:pStyle w:val="a5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Чорній Б. І. Система бізнес-планування на підприємстві та її елементи. </w:t>
      </w:r>
      <w:r w:rsidRPr="001C503C">
        <w:rPr>
          <w:rFonts w:ascii="Times New Roman" w:hAnsi="Times New Roman" w:cs="Times New Roman"/>
          <w:i/>
          <w:color w:val="auto"/>
        </w:rPr>
        <w:t>Міжнародний науковий журнал "Інтернаука".</w:t>
      </w:r>
      <w:r w:rsidRPr="001C503C">
        <w:rPr>
          <w:rFonts w:ascii="Times New Roman" w:hAnsi="Times New Roman" w:cs="Times New Roman"/>
          <w:color w:val="auto"/>
        </w:rPr>
        <w:t xml:space="preserve"> Серія: "Економічні науки". 2024. №1. URL: </w:t>
      </w:r>
      <w:hyperlink r:id="rId10" w:history="1">
        <w:r w:rsidRPr="001C503C">
          <w:rPr>
            <w:rStyle w:val="a3"/>
            <w:rFonts w:ascii="Times New Roman" w:hAnsi="Times New Roman" w:cs="Times New Roman"/>
            <w:color w:val="auto"/>
          </w:rPr>
          <w:t>https://doi.org/10.25313/2520-2294-2024-1-9444</w:t>
        </w:r>
      </w:hyperlink>
    </w:p>
    <w:p w:rsidR="00231947" w:rsidRPr="001C503C" w:rsidRDefault="00231947" w:rsidP="00231947">
      <w:pPr>
        <w:tabs>
          <w:tab w:val="left" w:pos="0"/>
          <w:tab w:val="left" w:pos="426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</w:p>
    <w:p w:rsidR="00231947" w:rsidRPr="001C503C" w:rsidRDefault="00231947" w:rsidP="00231947">
      <w:pPr>
        <w:tabs>
          <w:tab w:val="left" w:pos="0"/>
          <w:tab w:val="left" w:pos="426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r w:rsidRPr="001C503C">
        <w:rPr>
          <w:rFonts w:ascii="Times New Roman" w:hAnsi="Times New Roman" w:cs="Times New Roman"/>
          <w:b/>
        </w:rPr>
        <w:t>Інформаційні ресурси</w:t>
      </w:r>
    </w:p>
    <w:p w:rsidR="00231947" w:rsidRPr="001C503C" w:rsidRDefault="00231947" w:rsidP="00231947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1C503C">
        <w:rPr>
          <w:rFonts w:ascii="Times New Roman" w:eastAsiaTheme="minorHAnsi" w:hAnsi="Times New Roman" w:cs="Times New Roman"/>
          <w:color w:val="auto"/>
          <w:lang w:eastAsia="en-US"/>
        </w:rPr>
        <w:t>United Nations Industrial Development Organization. URL https://www.unido.org</w:t>
      </w:r>
    </w:p>
    <w:p w:rsidR="00231947" w:rsidRPr="001C503C" w:rsidRDefault="00231947" w:rsidP="00231947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/>
          <w:color w:val="auto"/>
        </w:rPr>
      </w:pPr>
      <w:r w:rsidRPr="001C503C">
        <w:rPr>
          <w:rFonts w:ascii="Times New Roman" w:hAnsi="Times New Roman" w:cs="Times New Roman"/>
          <w:color w:val="auto"/>
        </w:rPr>
        <w:lastRenderedPageBreak/>
        <w:t>Методичні рекомендації з розробки бізнес-планів інвестиційних проектів (наказ № 73 Державного агентства України з інвестицій та розвитку від 31.08.2010 року). URL: https://zakon.rada.gov.ua/rada/show/v0018745-10</w:t>
      </w:r>
    </w:p>
    <w:p w:rsidR="00231947" w:rsidRPr="001C503C" w:rsidRDefault="00231947" w:rsidP="00231947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Офіційний сайт KPMG. URL: https://home.kpmg/ua/uk/home.html </w:t>
      </w:r>
    </w:p>
    <w:p w:rsidR="00231947" w:rsidRPr="001C503C" w:rsidRDefault="00231947" w:rsidP="00231947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Офіційний сайт United Nations Industrial Development Organization (UNIDO). URL: </w:t>
      </w:r>
      <w:hyperlink r:id="rId11" w:history="1">
        <w:r w:rsidRPr="001C503C">
          <w:rPr>
            <w:rStyle w:val="a3"/>
            <w:rFonts w:ascii="Times New Roman" w:hAnsi="Times New Roman" w:cs="Times New Roman"/>
            <w:color w:val="auto"/>
          </w:rPr>
          <w:t>https://www.unido.org/</w:t>
        </w:r>
      </w:hyperlink>
      <w:r w:rsidRPr="001C503C">
        <w:rPr>
          <w:rFonts w:ascii="Times New Roman" w:hAnsi="Times New Roman" w:cs="Times New Roman"/>
          <w:color w:val="auto"/>
        </w:rPr>
        <w:t xml:space="preserve"> </w:t>
      </w:r>
    </w:p>
    <w:p w:rsidR="00231947" w:rsidRPr="001C503C" w:rsidRDefault="00231947" w:rsidP="00231947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6135"/>
        </w:tabs>
        <w:overflowPunct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1C503C">
        <w:rPr>
          <w:rFonts w:ascii="Times New Roman" w:hAnsi="Times New Roman" w:cs="Times New Roman"/>
          <w:color w:val="auto"/>
        </w:rPr>
        <w:t xml:space="preserve">Офіційний сайт Європейського банку реконструкції та розвитку (ЄБРР). URL: </w:t>
      </w:r>
      <w:hyperlink r:id="rId12" w:history="1">
        <w:r w:rsidRPr="001C503C">
          <w:rPr>
            <w:rStyle w:val="a3"/>
            <w:rFonts w:ascii="Times New Roman" w:hAnsi="Times New Roman" w:cs="Times New Roman"/>
            <w:color w:val="auto"/>
          </w:rPr>
          <w:t>https://www.ebrd.com/ru/home.html</w:t>
        </w:r>
      </w:hyperlink>
      <w:r w:rsidRPr="001C503C">
        <w:rPr>
          <w:rFonts w:ascii="Times New Roman" w:hAnsi="Times New Roman" w:cs="Times New Roman"/>
          <w:color w:val="auto"/>
        </w:rPr>
        <w:t xml:space="preserve"> </w:t>
      </w:r>
    </w:p>
    <w:p w:rsidR="00231947" w:rsidRPr="001C503C" w:rsidRDefault="00231947" w:rsidP="00231947">
      <w:pPr>
        <w:jc w:val="both"/>
        <w:rPr>
          <w:rFonts w:eastAsiaTheme="minorHAnsi"/>
          <w:lang w:eastAsia="en-US"/>
        </w:rPr>
      </w:pPr>
    </w:p>
    <w:p w:rsidR="00231947" w:rsidRPr="001C503C" w:rsidRDefault="00231947" w:rsidP="00231947">
      <w:pPr>
        <w:jc w:val="both"/>
        <w:rPr>
          <w:rFonts w:ascii="Times New Roman" w:hAnsi="Times New Roman" w:cs="Times New Roman"/>
          <w:b/>
        </w:rPr>
      </w:pPr>
      <w:r w:rsidRPr="001C503C">
        <w:rPr>
          <w:rFonts w:ascii="Times New Roman" w:hAnsi="Times New Roman" w:cs="Times New Roman"/>
          <w:b/>
        </w:rPr>
        <w:t xml:space="preserve">Рекомендовані онлайн-курси </w:t>
      </w:r>
    </w:p>
    <w:p w:rsidR="00231947" w:rsidRPr="001C503C" w:rsidRDefault="00231947" w:rsidP="00231947">
      <w:pPr>
        <w:ind w:firstLine="709"/>
        <w:jc w:val="both"/>
      </w:pPr>
      <w:r w:rsidRPr="001C503C">
        <w:t xml:space="preserve">1. Дев’ять безкоштовних онлайн-курсів для бізнесменів-початківців: від бізнес-плану до експорту. URL: </w:t>
      </w:r>
      <w:hyperlink r:id="rId13" w:history="1">
        <w:r w:rsidRPr="001C503C">
          <w:rPr>
            <w:rStyle w:val="a3"/>
          </w:rPr>
          <w:t>https://shotam.info/9-bezkoshtovnykh-onlayn-kursiv-dlia-biznesmeniv-pochatkivtsiv-vid-biznes-planu-do-eksportu/</w:t>
        </w:r>
      </w:hyperlink>
      <w:r w:rsidRPr="001C503C">
        <w:t xml:space="preserve"> </w:t>
      </w:r>
    </w:p>
    <w:p w:rsidR="00231947" w:rsidRPr="001C503C" w:rsidRDefault="00231947" w:rsidP="00231947">
      <w:pPr>
        <w:ind w:firstLine="709"/>
        <w:jc w:val="both"/>
      </w:pPr>
      <w:r w:rsidRPr="001C503C">
        <w:t>2. Бізнес-школа онлайн від Дія.Бізнес. URL: https://diia.gov.ua/news/biznes-shkola-onlajn-vid-diyabiznes</w:t>
      </w:r>
    </w:p>
    <w:p w:rsidR="00231947" w:rsidRPr="001C503C" w:rsidRDefault="00231947" w:rsidP="00231947">
      <w:pPr>
        <w:ind w:firstLine="709"/>
        <w:jc w:val="both"/>
        <w:rPr>
          <w:rFonts w:eastAsiaTheme="minorHAnsi"/>
          <w:lang w:eastAsia="en-US"/>
        </w:rPr>
      </w:pPr>
      <w:r w:rsidRPr="001C503C">
        <w:t>3. Підприємництво. Власна справа в Україні. Онлайн-курси Prometheus. URL: https://prometheus.org.ua/prometheus-free/entrepreneurship-ukraine/</w:t>
      </w:r>
    </w:p>
    <w:p w:rsidR="00231947" w:rsidRPr="001C503C" w:rsidRDefault="00231947" w:rsidP="00231947">
      <w:pPr>
        <w:jc w:val="both"/>
        <w:rPr>
          <w:rFonts w:eastAsiaTheme="minorHAnsi"/>
          <w:lang w:eastAsia="en-US"/>
        </w:rPr>
      </w:pPr>
    </w:p>
    <w:p w:rsidR="00887D7E" w:rsidRDefault="00887D7E"/>
    <w:sectPr w:rsidR="00887D7E" w:rsidSect="0088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497"/>
    <w:multiLevelType w:val="hybridMultilevel"/>
    <w:tmpl w:val="8E4EAB16"/>
    <w:lvl w:ilvl="0" w:tplc="001A631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5424B6"/>
    <w:multiLevelType w:val="hybridMultilevel"/>
    <w:tmpl w:val="3CDE6BF8"/>
    <w:lvl w:ilvl="0" w:tplc="001A631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defaultTabStop w:val="708"/>
  <w:characterSpacingControl w:val="doNotCompress"/>
  <w:compat>
    <w:useFELayout/>
  </w:compat>
  <w:rsids>
    <w:rsidRoot w:val="00231947"/>
    <w:rsid w:val="000823E2"/>
    <w:rsid w:val="000B12EB"/>
    <w:rsid w:val="00120C81"/>
    <w:rsid w:val="00184F31"/>
    <w:rsid w:val="00231947"/>
    <w:rsid w:val="00254978"/>
    <w:rsid w:val="00275075"/>
    <w:rsid w:val="00321C5A"/>
    <w:rsid w:val="00322421"/>
    <w:rsid w:val="003A0DF8"/>
    <w:rsid w:val="003A1AAB"/>
    <w:rsid w:val="003A6CCA"/>
    <w:rsid w:val="0047141C"/>
    <w:rsid w:val="004765B0"/>
    <w:rsid w:val="004F3695"/>
    <w:rsid w:val="004F5879"/>
    <w:rsid w:val="00523832"/>
    <w:rsid w:val="00656105"/>
    <w:rsid w:val="0068065E"/>
    <w:rsid w:val="00691151"/>
    <w:rsid w:val="006C7B54"/>
    <w:rsid w:val="006E0ABF"/>
    <w:rsid w:val="007F01D5"/>
    <w:rsid w:val="008164BA"/>
    <w:rsid w:val="008251EC"/>
    <w:rsid w:val="00880C52"/>
    <w:rsid w:val="00887D7E"/>
    <w:rsid w:val="008B6BA1"/>
    <w:rsid w:val="009577E8"/>
    <w:rsid w:val="0097458D"/>
    <w:rsid w:val="009C5EF0"/>
    <w:rsid w:val="00A65FFB"/>
    <w:rsid w:val="00B44D78"/>
    <w:rsid w:val="00CC4346"/>
    <w:rsid w:val="00DA464C"/>
    <w:rsid w:val="00E0613C"/>
    <w:rsid w:val="00E20574"/>
    <w:rsid w:val="00EF09AA"/>
    <w:rsid w:val="00FE774E"/>
    <w:rsid w:val="00FF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4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31947"/>
    <w:rPr>
      <w:color w:val="0000FF"/>
      <w:u w:val="single"/>
    </w:rPr>
  </w:style>
  <w:style w:type="character" w:customStyle="1" w:styleId="a4">
    <w:name w:val="Абзац списка Знак"/>
    <w:basedOn w:val="a0"/>
    <w:link w:val="a5"/>
    <w:uiPriority w:val="34"/>
    <w:locked/>
    <w:rsid w:val="00231947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styleId="a5">
    <w:name w:val="List Paragraph"/>
    <w:basedOn w:val="a"/>
    <w:link w:val="a4"/>
    <w:uiPriority w:val="34"/>
    <w:qFormat/>
    <w:rsid w:val="00231947"/>
    <w:pPr>
      <w:suppressAutoHyphens w:val="0"/>
      <w:ind w:left="720"/>
      <w:contextualSpacing/>
    </w:pPr>
    <w:rPr>
      <w:rFonts w:ascii="Courier New" w:eastAsia="Times New Roman" w:hAnsi="Courier New" w:cs="Courier New"/>
      <w:color w:val="000000"/>
      <w:kern w:val="0"/>
      <w:lang w:val="ru-RU" w:eastAsia="uk-UA" w:bidi="ar-SA"/>
    </w:rPr>
  </w:style>
  <w:style w:type="character" w:styleId="a6">
    <w:name w:val="Strong"/>
    <w:basedOn w:val="a0"/>
    <w:uiPriority w:val="22"/>
    <w:qFormat/>
    <w:rsid w:val="002319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mail.maup.com.ua/assets/files/reposit_kem-051-b.pdf" TargetMode="External"/><Relationship Id="rId13" Type="http://schemas.openxmlformats.org/officeDocument/2006/relationships/hyperlink" Target="https://shotam.info/9-bezkoshtovnykh-onlayn-kursiv-dlia-biznesmeniv-pochatkivtsiv-vid-biznes-planu-do-eksport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.diia.gov.ua/history-of-success/yak-samostiino-sklasty-diievyi-biznes-plan-etapy-planuvannia-struktura-ta-obsiah" TargetMode="External"/><Relationship Id="rId12" Type="http://schemas.openxmlformats.org/officeDocument/2006/relationships/hyperlink" Target="https://www.ebrd.com/ru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2782/2524-0072/2022-44-63" TargetMode="External"/><Relationship Id="rId11" Type="http://schemas.openxmlformats.org/officeDocument/2006/relationships/hyperlink" Target="https://www.unido.org/" TargetMode="External"/><Relationship Id="rId5" Type="http://schemas.openxmlformats.org/officeDocument/2006/relationships/hyperlink" Target="https://economyandsociety.in.ua/index.php/journal/article/view/183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25313/2520-2294-2024-1-94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yka.com.ua/index.php/agrosvit/article/view/2411/24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2025-03-25T08:39:00Z</dcterms:created>
  <dcterms:modified xsi:type="dcterms:W3CDTF">2025-03-25T08:40:00Z</dcterms:modified>
</cp:coreProperties>
</file>