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055B" w14:textId="77777777" w:rsidR="000856E8" w:rsidRDefault="000856E8">
      <w:pPr>
        <w:rPr>
          <w:lang w:val="uk-UA"/>
        </w:rPr>
      </w:pPr>
    </w:p>
    <w:p w14:paraId="1EF26CA6" w14:textId="77777777" w:rsidR="000856E8" w:rsidRDefault="000856E8">
      <w:pPr>
        <w:rPr>
          <w:lang w:val="uk-UA"/>
        </w:rPr>
      </w:pPr>
    </w:p>
    <w:p w14:paraId="66FDAE95" w14:textId="775CE19D" w:rsidR="000856E8" w:rsidRPr="000856E8" w:rsidRDefault="000856E8" w:rsidP="000856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6E8">
        <w:rPr>
          <w:rFonts w:ascii="Times New Roman" w:hAnsi="Times New Roman" w:cs="Times New Roman"/>
          <w:sz w:val="28"/>
          <w:szCs w:val="28"/>
          <w:lang w:val="uk-UA"/>
        </w:rPr>
        <w:t>Лекція 7 Витратний підхід до оцінки нерухомості</w:t>
      </w:r>
    </w:p>
    <w:p w14:paraId="0AFBDAAB" w14:textId="77777777" w:rsidR="000856E8" w:rsidRPr="000856E8" w:rsidRDefault="000856E8" w:rsidP="000856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986B1E" w14:textId="553ED852" w:rsidR="006A6893" w:rsidRPr="000856E8" w:rsidRDefault="000856E8" w:rsidP="000856E8">
      <w:pPr>
        <w:jc w:val="both"/>
        <w:rPr>
          <w:rFonts w:ascii="Times New Roman" w:hAnsi="Times New Roman" w:cs="Times New Roman"/>
          <w:sz w:val="28"/>
          <w:szCs w:val="28"/>
        </w:rPr>
      </w:pPr>
      <w:r w:rsidRPr="000856E8">
        <w:rPr>
          <w:rFonts w:ascii="Times New Roman" w:hAnsi="Times New Roman" w:cs="Times New Roman"/>
          <w:sz w:val="28"/>
          <w:szCs w:val="28"/>
          <w:lang w:val="uk-UA"/>
        </w:rPr>
        <w:t>Витратний підхід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085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856E8">
        <w:rPr>
          <w:rFonts w:ascii="Times New Roman" w:hAnsi="Times New Roman" w:cs="Times New Roman"/>
          <w:sz w:val="28"/>
          <w:szCs w:val="28"/>
          <w:lang w:val="uk-UA"/>
        </w:rPr>
        <w:t>) – це сукупність методів, що за</w:t>
      </w:r>
      <w:r w:rsidRPr="000856E8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  <w:lang w:val="uk-UA"/>
        </w:rPr>
        <w:t>сновані</w:t>
      </w:r>
      <w:proofErr w:type="spellEnd"/>
      <w:r w:rsidRPr="000856E8">
        <w:rPr>
          <w:rFonts w:ascii="Times New Roman" w:hAnsi="Times New Roman" w:cs="Times New Roman"/>
          <w:sz w:val="28"/>
          <w:szCs w:val="28"/>
          <w:lang w:val="uk-UA"/>
        </w:rPr>
        <w:t xml:space="preserve"> на визначені витрат на створення об’єкта оцінки – його від</w:t>
      </w:r>
      <w:r w:rsidRPr="000856E8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  <w:lang w:val="uk-UA"/>
        </w:rPr>
        <w:t>новлення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  <w:lang w:val="uk-UA"/>
        </w:rPr>
        <w:t xml:space="preserve"> або заміщення з урахуванням зносу. </w:t>
      </w:r>
      <w:r w:rsidRPr="000856E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ходу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будов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забудовника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нею. В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трактуєть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типовий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покупець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запла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тить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ж ко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рисності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інвестора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). Разом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принципом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по</w:t>
      </w:r>
      <w:r w:rsidRPr="000856E8">
        <w:rPr>
          <w:rFonts w:ascii="Times New Roman" w:hAnsi="Times New Roman" w:cs="Times New Roman"/>
          <w:sz w:val="28"/>
          <w:szCs w:val="28"/>
        </w:rPr>
        <w:t xml:space="preserve">питу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пропонування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принцип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ристання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довготривалий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строк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справжньої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6E8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приз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водять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сумарні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землю і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майна: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купівлі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ку</w:t>
      </w:r>
      <w:r w:rsidRPr="000856E8">
        <w:rPr>
          <w:rFonts w:ascii="Times New Roman" w:hAnsi="Times New Roman" w:cs="Times New Roman"/>
          <w:sz w:val="28"/>
          <w:szCs w:val="28"/>
        </w:rPr>
        <w:t xml:space="preserve">242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льтурної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передавальних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будов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умов,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характерних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доцільне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дохідної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 великим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зносом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виділеної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коректного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результату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без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9.1. Метод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метод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Застосовування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вар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(прав,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кою).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r w:rsidRPr="000856E8">
        <w:rPr>
          <w:rFonts w:ascii="Times New Roman" w:hAnsi="Times New Roman" w:cs="Times New Roman"/>
          <w:sz w:val="28"/>
          <w:szCs w:val="28"/>
        </w:rPr>
        <w:lastRenderedPageBreak/>
        <w:t xml:space="preserve">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як вакантна, яку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придбають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reproduction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>) в су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часних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ідентичним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>. Ви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трати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розцінками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тих самих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конструк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самою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replacement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>) но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ноцінною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заміною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конс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трукцій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ництві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корисність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відповідала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корисності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243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вирахуванням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майна - з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(прав,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). Метод прямого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недавно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побу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дованих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(буду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типовим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проектом,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недоціль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первісному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подіб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ними до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оцінюваних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 проектно-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кошторисною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нтацією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одиничного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показника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об’єму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подібними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тих,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тотожними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вель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розцінок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товувались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назад і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а також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побудованих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проектом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для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бачає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процедур: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ри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нкових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(прав,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залишкової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заміщення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r w:rsidRPr="000856E8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та величиною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збільшеної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на величину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(прав,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земельною 244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Вихідними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по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бути: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бюро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>; - проектно-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кошторисна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роз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біжностей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фактичними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характеристиками та такою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натурних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обмірів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технічний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стан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спеціалізованими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пода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натурних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обмірів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об</w:t>
      </w:r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стеження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) стану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власником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особою, яка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скріплений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печаткою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нювачем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скріплений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печаткою та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яльності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08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6E8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</w:p>
    <w:sectPr w:rsidR="006A6893" w:rsidRPr="0008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E8"/>
    <w:rsid w:val="000856E8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0EDA"/>
  <w15:chartTrackingRefBased/>
  <w15:docId w15:val="{D4147836-81B4-4574-8272-DDA6DD9C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2025-03-30T21:12:00Z</dcterms:created>
  <dcterms:modified xsi:type="dcterms:W3CDTF">2025-03-30T21:13:00Z</dcterms:modified>
</cp:coreProperties>
</file>