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03" w:rsidRDefault="00D03903" w:rsidP="00D03903">
      <w:pPr>
        <w:pStyle w:val="2"/>
        <w:jc w:val="center"/>
        <w:rPr>
          <w:rStyle w:val="a6"/>
          <w:lang w:val="uk-UA"/>
        </w:rPr>
      </w:pPr>
      <w:bookmarkStart w:id="0" w:name="_Toc486526365"/>
      <w:r>
        <w:rPr>
          <w:rStyle w:val="a6"/>
          <w:lang w:val="uk-UA"/>
        </w:rPr>
        <w:t>Лекція 5</w:t>
      </w:r>
    </w:p>
    <w:bookmarkEnd w:id="0"/>
    <w:p w:rsidR="00921A67" w:rsidRPr="00D03903" w:rsidRDefault="00D03903" w:rsidP="00D03903">
      <w:pPr>
        <w:pStyle w:val="2"/>
        <w:jc w:val="center"/>
        <w:rPr>
          <w:rStyle w:val="a6"/>
          <w:lang w:val="uk-UA"/>
        </w:rPr>
      </w:pPr>
      <w:r>
        <w:rPr>
          <w:rStyle w:val="a6"/>
          <w:lang w:val="uk-UA"/>
        </w:rPr>
        <w:t>Система оподаткування</w:t>
      </w:r>
    </w:p>
    <w:p w:rsidR="00921A67" w:rsidRPr="00921A67" w:rsidRDefault="00921A67" w:rsidP="00921A67">
      <w:pPr>
        <w:rPr>
          <w:sz w:val="28"/>
          <w:szCs w:val="28"/>
          <w:lang w:val="uk-UA"/>
        </w:rPr>
      </w:pPr>
    </w:p>
    <w:p w:rsidR="00921A67" w:rsidRPr="00921A67" w:rsidRDefault="00921A67" w:rsidP="00921A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Серед фінансових важелів розвитку підприємництва особливе місце займає система оподаткування. Вона використовується як інструмент впливу на бізнес, стимулює і обмежує певні види підприємницької діяльності, забезпечує надходження до державного бюджету.</w:t>
      </w:r>
    </w:p>
    <w:p w:rsidR="00921A67" w:rsidRPr="00921A67" w:rsidRDefault="00921A67" w:rsidP="00921A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У світовій практиці розвитку підприємництва система оподаткування поряд із бюджетним фінансуванням пріоритетних напрямів економічної діяльності справляє найбільший вплив на фінансово-кредитну політику, грошовий обіг та господарську кон'юнктуру в цілому.</w:t>
      </w:r>
    </w:p>
    <w:p w:rsidR="00921A67" w:rsidRPr="00921A67" w:rsidRDefault="00921A67" w:rsidP="00921A67">
      <w:pPr>
        <w:pStyle w:val="a4"/>
        <w:rPr>
          <w:szCs w:val="28"/>
          <w:lang w:val="uk-UA"/>
        </w:rPr>
      </w:pPr>
      <w:r w:rsidRPr="00921A67">
        <w:rPr>
          <w:szCs w:val="28"/>
          <w:lang w:val="uk-UA"/>
        </w:rPr>
        <w:t>Система оподаткування – сукупність податків, зборів, інших обов'язкових платежів до бюджетів і внесків до державних цільових фондів, що справляються в установленому Податковим кодексом порядку.</w:t>
      </w:r>
    </w:p>
    <w:p w:rsidR="00921A67" w:rsidRPr="00921A67" w:rsidRDefault="00921A67" w:rsidP="00921A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 xml:space="preserve">На сьогодні в Україні існує дві системи оподаткування: </w:t>
      </w:r>
    </w:p>
    <w:p w:rsidR="00921A67" w:rsidRPr="00921A67" w:rsidRDefault="00921A67" w:rsidP="00921A6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загальна система оподаткування, відповідно до якої підприємець сплачує всі податки за наявності об’єкта оподаткування;</w:t>
      </w:r>
    </w:p>
    <w:p w:rsidR="00921A67" w:rsidRPr="00921A67" w:rsidRDefault="00921A67" w:rsidP="00921A6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спрощена система оподаткування, відповідно до якої сплачується єдиний податок.</w:t>
      </w:r>
    </w:p>
    <w:p w:rsidR="00921A67" w:rsidRPr="00921A67" w:rsidRDefault="00921A67" w:rsidP="00921A67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3206BB2" wp14:editId="4DD06AAC">
                <wp:extent cx="5940425" cy="1729105"/>
                <wp:effectExtent l="13335" t="12700" r="8890" b="1079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50286" y="0"/>
                            <a:ext cx="2710319" cy="5670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21A67" w:rsidRPr="0087628C" w:rsidRDefault="00921A67" w:rsidP="00921A67">
                              <w:pPr>
                                <w:spacing w:before="240" w:line="36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87628C"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>Система оподаткування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0" y="705673"/>
                            <a:ext cx="2745796" cy="10234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1A67" w:rsidRPr="0087628C" w:rsidRDefault="00921A67" w:rsidP="00921A6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87628C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Загальна система</w:t>
                              </w:r>
                              <w:r w:rsidRPr="0087628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– сплачуються всі податки за наявності відповідних об’єктів оподаткування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196279" y="705673"/>
                            <a:ext cx="2744146" cy="10234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1A67" w:rsidRPr="0087628C" w:rsidRDefault="00921A67" w:rsidP="00921A6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87628C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Спрощена система –</w:t>
                              </w:r>
                              <w:r w:rsidRPr="0087628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сплачується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87628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єдиний податок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CnPr>
                          <a:cxnSpLocks noChangeShapeType="1"/>
                          <a:stCxn id="1" idx="1"/>
                          <a:endCxn id="2" idx="0"/>
                        </wps:cNvCnPr>
                        <wps:spPr bwMode="auto">
                          <a:xfrm rot="10800000" flipV="1">
                            <a:off x="1372898" y="283920"/>
                            <a:ext cx="177388" cy="421753"/>
                          </a:xfrm>
                          <a:prstGeom prst="bentConnector2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CnPr>
                          <a:cxnSpLocks noChangeShapeType="1"/>
                          <a:stCxn id="1" idx="3"/>
                          <a:endCxn id="3" idx="0"/>
                        </wps:cNvCnPr>
                        <wps:spPr bwMode="auto">
                          <a:xfrm>
                            <a:off x="4260605" y="283920"/>
                            <a:ext cx="308572" cy="421753"/>
                          </a:xfrm>
                          <a:prstGeom prst="bentConnector2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467.75pt;height:136.15pt;mso-position-horizontal-relative:char;mso-position-vertical-relative:line" coordsize="59404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17291;visibility:visible;mso-wrap-style:square">
                  <v:fill o:detectmouseclick="t"/>
                  <v:path o:connecttype="none"/>
                </v:shape>
                <v:roundrect id="AutoShape 4" o:spid="_x0000_s1028" style="position:absolute;left:15502;width:27104;height:56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bz8AA&#10;AADaAAAADwAAAGRycy9kb3ducmV2LnhtbERPTWsCMRC9C/0PYQreNKsHka1RSmlpoSetSHsbNuPu&#10;tpvJkoxu/PdGEHoaHu9zVpvkOnWmEFvPBmbTAhRx5W3LtYH919tkCSoKssXOMxm4UITN+mG0wtL6&#10;gbd03kmtcgjHEg00In2pdawachinvifO3NEHh5JhqLUNOORw1+l5USy0w5ZzQ4M9vTRU/e1OzsBn&#10;Ct9yTHiYD/I7+3m97Ov3U2HM+DE9P4ESSvIvvrs/bJ4Pt1duV6+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Rbz8AAAADaAAAADwAAAAAAAAAAAAAAAACYAgAAZHJzL2Rvd25y&#10;ZXYueG1sUEsFBgAAAAAEAAQA9QAAAIUDAAAAAA==&#10;" fillcolor="#eeece1 [3214]" strokecolor="white [3212]" strokeweight="1pt">
                  <v:shadow on="t" color="#243f60 [1604]" opacity=".5" offset="1pt"/>
                  <v:textbox>
                    <w:txbxContent>
                      <w:p w:rsidR="00921A67" w:rsidRPr="0087628C" w:rsidRDefault="00921A67" w:rsidP="00921A67">
                        <w:pPr>
                          <w:spacing w:before="240" w:line="360" w:lineRule="auto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  <w:lang w:val="uk-UA"/>
                          </w:rPr>
                        </w:pPr>
                        <w:r w:rsidRPr="0087628C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  <w:lang w:val="uk-UA"/>
                          </w:rPr>
                          <w:t>Система оподаткування</w:t>
                        </w:r>
                      </w:p>
                    </w:txbxContent>
                  </v:textbox>
                </v:roundrect>
                <v:roundrect id="AutoShape 5" o:spid="_x0000_s1029" style="position:absolute;top:7056;width:27457;height:10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V28MA&#10;AADaAAAADwAAAGRycy9kb3ducmV2LnhtbESPQWsCMRSE74L/ITyhN82qUGQ1ighiLZTqKnh9bJ67&#10;q5uXdJPqtr++KQgeh5n5hpktWlOLGzW+sqxgOEhAEOdWV1woOB7W/QkIH5A11pZJwQ95WMy7nRmm&#10;2t55T7csFCJC2KeooAzBpVL6vCSDfmAdcfTOtjEYomwKqRu8R7ip5ShJXqXBiuNCiY5WJeXX7Nso&#10;YOlOTn6dr+/5dp+MPz8uu8vmV6mXXrucggjUhmf40X7TCkbwfyXe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KV28MAAADaAAAADwAAAAAAAAAAAAAAAACYAgAAZHJzL2Rv&#10;d25yZXYueG1sUEsFBgAAAAAEAAQA9QAAAIgDAAAAAA==&#10;" fillcolor="white [3201]" strokecolor="#4f81bd [3204]" strokeweight="1pt">
                  <v:stroke dashstyle="dash"/>
                  <v:shadow color="#868686"/>
                  <v:textbox>
                    <w:txbxContent>
                      <w:p w:rsidR="00921A67" w:rsidRPr="0087628C" w:rsidRDefault="00921A67" w:rsidP="00921A6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87628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Загальна система</w:t>
                        </w:r>
                        <w:r w:rsidRPr="0087628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– сплачуються всі податки за наявності відповідних об’єктів оподаткування</w:t>
                        </w:r>
                      </w:p>
                    </w:txbxContent>
                  </v:textbox>
                </v:roundrect>
                <v:roundrect id="AutoShape 6" o:spid="_x0000_s1030" style="position:absolute;left:31962;top:7056;width:27442;height:10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wQMQA&#10;AADaAAAADwAAAGRycy9kb3ducmV2LnhtbESPW2sCMRSE3wv+h3AE32q2FYqsZqUUxAtIvUFfD5uz&#10;F92cpJuo2/76piD4OMzMN8x01plGXKn1tWUFL8MEBHFudc2lguNh/jwG4QOyxsYyKfghD7Os9zTF&#10;VNsb7+i6D6WIEPYpKqhCcKmUPq/IoB9aRxy9wrYGQ5RtKXWLtwg3jXxNkjdpsOa4UKGjj4ry8/5i&#10;FLB0X05+F+d1vtolo8/NaXta/Co16HfvExCBuvAI39tLrWAE/1fiD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OMEDEAAAA2gAAAA8AAAAAAAAAAAAAAAAAmAIAAGRycy9k&#10;b3ducmV2LnhtbFBLBQYAAAAABAAEAPUAAACJAwAAAAA=&#10;" fillcolor="white [3201]" strokecolor="#4f81bd [3204]" strokeweight="1pt">
                  <v:stroke dashstyle="dash"/>
                  <v:shadow color="#868686"/>
                  <v:textbox>
                    <w:txbxContent>
                      <w:p w:rsidR="00921A67" w:rsidRPr="0087628C" w:rsidRDefault="00921A67" w:rsidP="00921A6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87628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Спрощена система –</w:t>
                        </w:r>
                        <w:r w:rsidRPr="0087628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сплачується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7628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єдиний податок</w:t>
                        </w:r>
                      </w:p>
                    </w:txbxContent>
                  </v:textbox>
                </v:round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7" o:spid="_x0000_s1031" type="#_x0000_t33" style="position:absolute;left:13728;top:2839;width:1774;height:421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t0L8UAAADaAAAADwAAAGRycy9kb3ducmV2LnhtbESPW0sDMRSE3wX/QziFvtlsL+i6Ni31&#10;Bi0itKugfTtsTjeLm5Nlk7bx3xtB8HGYmW+Y+TLaVpyo941jBeNRBoK4crrhWsH72/NVDsIHZI2t&#10;Y1LwTR6Wi8uLORbanXlHpzLUIkHYF6jAhNAVUvrKkEU/ch1x8g6utxiS7GupezwnuG3lJMuupcWG&#10;04LBjh4MVV/l0SrY7h+nr/rj9jM3vly/3G9ivHmKSg0HcXUHIlAM/+G/9lormMHvlXQD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t0L8UAAADaAAAADwAAAAAAAAAA&#10;AAAAAAChAgAAZHJzL2Rvd25yZXYueG1sUEsFBgAAAAAEAAQA+QAAAJMDAAAAAA==&#10;" strokecolor="black [3213]" strokeweight="1.5pt">
                  <v:stroke startarrow="oval" endarrow="block"/>
                </v:shape>
                <v:shape id="AutoShape 8" o:spid="_x0000_s1032" type="#_x0000_t33" style="position:absolute;left:42606;top:2839;width:3085;height:421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AUDMIAAADaAAAADwAAAGRycy9kb3ducmV2LnhtbESP0YrCMBRE34X9h3AF3zS1qF26RhFF&#10;qIIPuvsBl+baFpubbhNt9+83guDjMDNnmOW6N7V4UOsqywqmkwgEcW51xYWCn+/9+BOE88gaa8uk&#10;4I8crFcfgyWm2nZ8psfFFyJA2KWooPS+SaV0eUkG3cQ2xMG72tagD7ItpG6xC3BTyziKFtJgxWGh&#10;xIa2JeW3y90o+NXR7jCLk9PsOM2yLrlSvKnuSo2G/eYLhKfev8OvdqYVzOF5Jdw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AUDMIAAADaAAAADwAAAAAAAAAAAAAA&#10;AAChAgAAZHJzL2Rvd25yZXYueG1sUEsFBgAAAAAEAAQA+QAAAJADAAAAAA==&#10;" strokecolor="black [3213]" strokeweight="1.5pt">
                  <v:stroke startarrow="oval" endarrow="block"/>
                </v:shape>
                <w10:anchorlock/>
              </v:group>
            </w:pict>
          </mc:Fallback>
        </mc:AlternateContent>
      </w:r>
    </w:p>
    <w:p w:rsidR="00921A67" w:rsidRPr="00921A67" w:rsidRDefault="00921A67" w:rsidP="00921A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Система оподаткування визначає, які саме податки буде сплачувати суб’єкт господарювання (підприємство або фізична особа-підприємець).</w:t>
      </w:r>
    </w:p>
    <w:p w:rsidR="00921A67" w:rsidRPr="00921A67" w:rsidRDefault="00921A67" w:rsidP="00921A67">
      <w:pPr>
        <w:pStyle w:val="a4"/>
        <w:rPr>
          <w:szCs w:val="28"/>
          <w:lang w:val="uk-UA"/>
        </w:rPr>
      </w:pPr>
      <w:r w:rsidRPr="00921A67">
        <w:rPr>
          <w:b/>
          <w:szCs w:val="28"/>
          <w:lang w:val="uk-UA"/>
        </w:rPr>
        <w:t>Податок</w:t>
      </w:r>
      <w:r w:rsidRPr="00921A67">
        <w:rPr>
          <w:szCs w:val="28"/>
          <w:lang w:val="uk-UA"/>
        </w:rPr>
        <w:t xml:space="preserve"> – це встановлена законами плата державі за певні дії чи блага.</w:t>
      </w:r>
    </w:p>
    <w:p w:rsidR="00921A67" w:rsidRPr="00921A67" w:rsidRDefault="00921A67" w:rsidP="00921A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 xml:space="preserve">Основою податкової системи і механізму оподаткування є їх складові елементи: </w:t>
      </w:r>
    </w:p>
    <w:p w:rsidR="00921A67" w:rsidRPr="00921A67" w:rsidRDefault="00921A67" w:rsidP="00921A6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lastRenderedPageBreak/>
        <w:t>суб’єкт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він же платник податку – це особа, на плечі якої лягає обов’язок сплати встановлених законом податків.</w:t>
      </w:r>
    </w:p>
    <w:p w:rsidR="00921A67" w:rsidRPr="00921A67" w:rsidRDefault="00921A67" w:rsidP="00921A6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об’єкт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оподаткування є певне явище, щодо якого держава прийняла рішення, що воно буде оподатковуватись.</w:t>
      </w:r>
    </w:p>
    <w:p w:rsidR="00921A67" w:rsidRPr="00921A67" w:rsidRDefault="00921A67" w:rsidP="00921A6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база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це певне числове вираження об’єкту оподаткування.</w:t>
      </w:r>
    </w:p>
    <w:p w:rsidR="00921A67" w:rsidRPr="00921A67" w:rsidRDefault="00921A67" w:rsidP="00921A6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ставка податку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це власне розмір податку, який потрібно вирахувати із бази оподаткування і сплатити державі.</w:t>
      </w:r>
    </w:p>
    <w:p w:rsidR="00921A67" w:rsidRPr="00921A67" w:rsidRDefault="00921A67" w:rsidP="00921A67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pStyle w:val="a4"/>
        <w:jc w:val="center"/>
        <w:rPr>
          <w:szCs w:val="28"/>
          <w:lang w:val="uk-UA"/>
        </w:rPr>
      </w:pPr>
      <w:r w:rsidRPr="00921A67">
        <w:rPr>
          <w:szCs w:val="28"/>
          <w:lang w:val="uk-UA"/>
        </w:rPr>
        <w:t>І. Загальна система оподаткування</w:t>
      </w:r>
    </w:p>
    <w:p w:rsidR="00921A67" w:rsidRPr="00921A67" w:rsidRDefault="00921A67" w:rsidP="00921A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Основні податки, які сплачують підприємці на загальній системі оподаткування:</w:t>
      </w:r>
    </w:p>
    <w:p w:rsidR="00921A67" w:rsidRPr="00921A67" w:rsidRDefault="00921A67" w:rsidP="00921A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податок на прибуток;</w:t>
      </w:r>
    </w:p>
    <w:p w:rsidR="00921A67" w:rsidRPr="00921A67" w:rsidRDefault="00921A67" w:rsidP="00921A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податок на додану вартість;</w:t>
      </w:r>
    </w:p>
    <w:p w:rsidR="00921A67" w:rsidRPr="00921A67" w:rsidRDefault="00921A67" w:rsidP="00921A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податки на заробітну плату (податок з доходів фізичних осіб, єдиний соціальний внесок військовий збір)</w:t>
      </w:r>
    </w:p>
    <w:p w:rsidR="00921A67" w:rsidRPr="00921A67" w:rsidRDefault="00921A67" w:rsidP="00921A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інші податки залежно від специфіки діяльності (акциз, мито, екологічний податок, податок на нерухомість)</w:t>
      </w:r>
    </w:p>
    <w:p w:rsidR="00921A67" w:rsidRPr="00921A67" w:rsidRDefault="00921A67" w:rsidP="00921A67">
      <w:pPr>
        <w:pStyle w:val="a3"/>
        <w:ind w:left="14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Податок на прибуток</w:t>
      </w:r>
    </w:p>
    <w:p w:rsidR="00921A67" w:rsidRPr="00921A67" w:rsidRDefault="00921A67" w:rsidP="00921A67">
      <w:pPr>
        <w:pStyle w:val="a3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921A67" w:rsidRPr="00921A67" w:rsidRDefault="00921A67" w:rsidP="00921A67">
      <w:pPr>
        <w:pStyle w:val="a4"/>
        <w:rPr>
          <w:szCs w:val="28"/>
          <w:lang w:val="uk-UA"/>
        </w:rPr>
      </w:pPr>
      <w:r w:rsidRPr="00921A67">
        <w:rPr>
          <w:szCs w:val="28"/>
          <w:lang w:val="uk-UA"/>
        </w:rPr>
        <w:t>Податок на прибуток підприємств — прямий податок, що стягується з прибутку організації</w:t>
      </w:r>
    </w:p>
    <w:p w:rsidR="00921A67" w:rsidRPr="00921A67" w:rsidRDefault="00921A67" w:rsidP="00921A6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 xml:space="preserve">Платники податку </w:t>
      </w:r>
      <w:r w:rsidRPr="00921A67">
        <w:rPr>
          <w:rFonts w:ascii="Times New Roman" w:hAnsi="Times New Roman"/>
          <w:sz w:val="28"/>
          <w:szCs w:val="28"/>
          <w:lang w:val="uk-UA"/>
        </w:rPr>
        <w:t>– юридичні особи-резиденти України; юридичні особи-нерезиденти; представництва іноземних юридичних осіб.</w:t>
      </w:r>
    </w:p>
    <w:p w:rsidR="00921A67" w:rsidRPr="00921A67" w:rsidRDefault="00921A67" w:rsidP="00921A6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Об’єкт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>–прибуток підприємства.</w:t>
      </w:r>
    </w:p>
    <w:p w:rsidR="00921A67" w:rsidRPr="00921A67" w:rsidRDefault="00921A67" w:rsidP="00921A6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База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>– грошове вираження об’єкту оподаткування.</w:t>
      </w:r>
    </w:p>
    <w:p w:rsidR="00921A67" w:rsidRPr="00921A67" w:rsidRDefault="00921A67" w:rsidP="00921A6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Ставка податку</w:t>
      </w:r>
      <w:r w:rsidRPr="00921A67">
        <w:rPr>
          <w:rFonts w:ascii="Times New Roman" w:hAnsi="Times New Roman"/>
          <w:sz w:val="28"/>
          <w:szCs w:val="28"/>
          <w:lang w:val="uk-UA"/>
        </w:rPr>
        <w:t>– 18%.</w:t>
      </w:r>
    </w:p>
    <w:p w:rsidR="00921A67" w:rsidRPr="00921A67" w:rsidRDefault="00921A67" w:rsidP="00921A6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 xml:space="preserve">Порядок нарахування та сплати. </w:t>
      </w:r>
      <w:r w:rsidRPr="00921A67">
        <w:rPr>
          <w:rFonts w:ascii="Times New Roman" w:hAnsi="Times New Roman"/>
          <w:sz w:val="28"/>
          <w:szCs w:val="28"/>
          <w:lang w:val="uk-UA"/>
        </w:rPr>
        <w:t>Податок обліковується самостійно платником податку. Протягом 60 днів по завершенню звітного року платник податку зобов’язаний подати до податкової декларацію і фінансовий звіт. Протягом 70 днів з кінця звітного року платник податку зобов’язаний сплатити суму податку.</w:t>
      </w:r>
    </w:p>
    <w:p w:rsidR="00921A67" w:rsidRPr="00921A67" w:rsidRDefault="00921A67" w:rsidP="00921A6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Податок на додану вартість</w:t>
      </w:r>
    </w:p>
    <w:p w:rsidR="00921A67" w:rsidRPr="00921A67" w:rsidRDefault="00921A67" w:rsidP="00921A67">
      <w:pPr>
        <w:pStyle w:val="a3"/>
        <w:ind w:left="0"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921A67" w:rsidRPr="00921A67" w:rsidRDefault="00921A67" w:rsidP="00921A67">
      <w:pPr>
        <w:pStyle w:val="a4"/>
        <w:rPr>
          <w:szCs w:val="28"/>
          <w:lang w:val="uk-UA"/>
        </w:rPr>
      </w:pPr>
      <w:r w:rsidRPr="00921A67">
        <w:rPr>
          <w:szCs w:val="28"/>
          <w:lang w:val="uk-UA"/>
        </w:rPr>
        <w:lastRenderedPageBreak/>
        <w:t>Податок на додану вартість (ПДВ) — це непрямий податок, який входить в ціну товарів (робіт, послуг) та сплачується покупцем, але його облік та перерахування до державного бюджету суб’єкт господарювання</w:t>
      </w:r>
    </w:p>
    <w:p w:rsidR="00921A67" w:rsidRPr="00921A67" w:rsidRDefault="00921A67" w:rsidP="00921A6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Платники податку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особи, що добровільно зареєструвались платниками ПДВ; особи, які підлягають реєстрації як платники ПДВ.</w:t>
      </w:r>
    </w:p>
    <w:p w:rsidR="00921A67" w:rsidRPr="00921A67" w:rsidRDefault="00921A67" w:rsidP="00921A6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 xml:space="preserve">Об’єкт оподаткування </w:t>
      </w:r>
      <w:r w:rsidRPr="00921A67">
        <w:rPr>
          <w:rFonts w:ascii="Times New Roman" w:hAnsi="Times New Roman"/>
          <w:sz w:val="28"/>
          <w:szCs w:val="28"/>
          <w:lang w:val="uk-UA"/>
        </w:rPr>
        <w:t>– продаж товарів на митній території України, завезення товарів і послуг та вивезення товарів та послуг за межі митної території України.</w:t>
      </w:r>
    </w:p>
    <w:p w:rsidR="00921A67" w:rsidRPr="00921A67" w:rsidRDefault="00921A67" w:rsidP="00921A6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База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фактична (договірна) ціна товару чи послуги.</w:t>
      </w:r>
    </w:p>
    <w:p w:rsidR="00921A67" w:rsidRPr="00921A67" w:rsidRDefault="00921A67" w:rsidP="00921A6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Ставка податку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20%.</w:t>
      </w:r>
    </w:p>
    <w:p w:rsidR="00921A67" w:rsidRPr="00921A67" w:rsidRDefault="00921A67" w:rsidP="00921A6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 xml:space="preserve">Облік податку на додану вартість. </w:t>
      </w:r>
      <w:r w:rsidRPr="00921A67">
        <w:rPr>
          <w:rFonts w:ascii="Times New Roman" w:hAnsi="Times New Roman"/>
          <w:sz w:val="28"/>
          <w:szCs w:val="28"/>
          <w:lang w:val="uk-UA"/>
        </w:rPr>
        <w:t>Платник податку зобов’язаний вести реєстр податкових накладних. Податкова накладна – це такий документ, який видається постачальником товару чи послуги отримувачу, і в якому вказується чиста вартість товару чи послуги (без ПДВ), сума ПДВ – тобто 20% від вартості, і загальна сума товару чи послуги. Податкове зобов’язання – сума ПДВ, яка вноситься у реєстр податкових накладних, у разі продажу товару, наданні послуги.</w:t>
      </w:r>
    </w:p>
    <w:p w:rsidR="00921A67" w:rsidRPr="00921A67" w:rsidRDefault="00921A67" w:rsidP="00921A6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 xml:space="preserve">Податки на заробітну плату </w:t>
      </w: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921A67" w:rsidRPr="00921A67" w:rsidRDefault="00921A67" w:rsidP="00921A6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Для того, щоб на підприємстві виплатити заробітну плату, необхідно зробити необхідні утримання і нарахування податків.</w:t>
      </w:r>
    </w:p>
    <w:p w:rsidR="00921A67" w:rsidRPr="00921A67" w:rsidRDefault="00921A67" w:rsidP="00921A67">
      <w:pPr>
        <w:pStyle w:val="a4"/>
        <w:rPr>
          <w:szCs w:val="28"/>
          <w:lang w:val="uk-UA"/>
        </w:rPr>
      </w:pPr>
      <w:r w:rsidRPr="00921A67">
        <w:rPr>
          <w:szCs w:val="28"/>
          <w:lang w:val="uk-UA"/>
        </w:rPr>
        <w:t xml:space="preserve">Нарахування на заробітну плату — це податок, який сплачує роботодавець. </w:t>
      </w:r>
    </w:p>
    <w:p w:rsidR="00921A67" w:rsidRPr="00921A67" w:rsidRDefault="00921A67" w:rsidP="00921A6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Цим податком обкладаються практично всі виплати найманим працівникам. У нашій країні цей податок називається єдиний соціальний внесок (далі ЄСВ). Він включає в себе повний соціальний пакет, законодавчо передбачений нашою державою.</w:t>
      </w: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Єдиний соціальний внесок</w:t>
      </w:r>
    </w:p>
    <w:p w:rsidR="00921A67" w:rsidRPr="00921A67" w:rsidRDefault="00921A67" w:rsidP="00921A6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Платники податку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юридичні особи та фізичні особи-підприємці. </w:t>
      </w:r>
      <w:r w:rsidRPr="00921A67">
        <w:rPr>
          <w:rFonts w:ascii="Times New Roman" w:hAnsi="Times New Roman"/>
          <w:i/>
          <w:sz w:val="28"/>
          <w:szCs w:val="28"/>
          <w:lang w:val="uk-UA"/>
        </w:rPr>
        <w:t>Об’єкт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заробітна плата / дохід ФОП. </w:t>
      </w:r>
      <w:r w:rsidRPr="00921A67">
        <w:rPr>
          <w:rFonts w:ascii="Times New Roman" w:hAnsi="Times New Roman"/>
          <w:i/>
          <w:sz w:val="28"/>
          <w:szCs w:val="28"/>
          <w:lang w:val="uk-UA"/>
        </w:rPr>
        <w:t>База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сума нарахованої заробітної плати, дохід ФОП. Ставка податку – 22%.</w:t>
      </w: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pStyle w:val="a4"/>
        <w:rPr>
          <w:szCs w:val="28"/>
          <w:lang w:val="uk-UA"/>
        </w:rPr>
      </w:pPr>
      <w:r w:rsidRPr="00921A67">
        <w:rPr>
          <w:szCs w:val="28"/>
          <w:lang w:val="uk-UA"/>
        </w:rPr>
        <w:t xml:space="preserve">Утримання із заробітної плати — це податки, які утримуються з суми доходу яка виплачується працівнику, проте </w:t>
      </w:r>
      <w:r w:rsidRPr="00921A67">
        <w:rPr>
          <w:szCs w:val="28"/>
          <w:lang w:val="uk-UA"/>
        </w:rPr>
        <w:lastRenderedPageBreak/>
        <w:t>їх перерахування до відповідних бюджетів покладено на плечі роботодавця.</w:t>
      </w: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 xml:space="preserve">Податок на доходи фізичної особи. </w:t>
      </w:r>
    </w:p>
    <w:p w:rsidR="00921A67" w:rsidRPr="00921A67" w:rsidRDefault="00921A67" w:rsidP="00921A6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Платник податку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фізична особа. </w:t>
      </w:r>
      <w:r w:rsidRPr="00921A67">
        <w:rPr>
          <w:rFonts w:ascii="Times New Roman" w:hAnsi="Times New Roman"/>
          <w:i/>
          <w:sz w:val="28"/>
          <w:szCs w:val="28"/>
          <w:lang w:val="uk-UA"/>
        </w:rPr>
        <w:t>Об’єкт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«чистий дохід» фізичної особи, тобто різниця між загальним доходом і документально підтвердженими витратами. </w:t>
      </w:r>
      <w:r w:rsidRPr="00921A67">
        <w:rPr>
          <w:rFonts w:ascii="Times New Roman" w:hAnsi="Times New Roman"/>
          <w:i/>
          <w:sz w:val="28"/>
          <w:szCs w:val="28"/>
          <w:lang w:val="uk-UA"/>
        </w:rPr>
        <w:t>База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грошове вираження доходу фізичної особи. </w:t>
      </w:r>
      <w:r w:rsidRPr="00921A67">
        <w:rPr>
          <w:rFonts w:ascii="Times New Roman" w:hAnsi="Times New Roman"/>
          <w:i/>
          <w:sz w:val="28"/>
          <w:szCs w:val="28"/>
          <w:lang w:val="uk-UA"/>
        </w:rPr>
        <w:t>Ставка податку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18%.</w:t>
      </w: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sz w:val="28"/>
          <w:szCs w:val="28"/>
          <w:lang w:val="uk-UA"/>
        </w:rPr>
        <w:t>Військовий збір</w:t>
      </w: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i/>
          <w:sz w:val="28"/>
          <w:szCs w:val="28"/>
          <w:lang w:val="uk-UA"/>
        </w:rPr>
        <w:t>Платник податку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– фізична особа. </w:t>
      </w:r>
      <w:r w:rsidRPr="00921A67">
        <w:rPr>
          <w:rFonts w:ascii="Times New Roman" w:hAnsi="Times New Roman"/>
          <w:i/>
          <w:sz w:val="28"/>
          <w:szCs w:val="28"/>
          <w:lang w:val="uk-UA"/>
        </w:rPr>
        <w:t>Об’єкт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чистий дохід. </w:t>
      </w:r>
      <w:r w:rsidRPr="00921A67">
        <w:rPr>
          <w:rFonts w:ascii="Times New Roman" w:hAnsi="Times New Roman"/>
          <w:i/>
          <w:sz w:val="28"/>
          <w:szCs w:val="28"/>
          <w:lang w:val="uk-UA"/>
        </w:rPr>
        <w:t>База оподаткування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грошове вираження </w:t>
      </w:r>
      <w:proofErr w:type="spellStart"/>
      <w:r w:rsidRPr="00921A67">
        <w:rPr>
          <w:rFonts w:ascii="Times New Roman" w:hAnsi="Times New Roman"/>
          <w:sz w:val="28"/>
          <w:szCs w:val="28"/>
          <w:lang w:val="uk-UA"/>
        </w:rPr>
        <w:t>доходуфізичної</w:t>
      </w:r>
      <w:proofErr w:type="spellEnd"/>
      <w:r w:rsidRPr="00921A67">
        <w:rPr>
          <w:rFonts w:ascii="Times New Roman" w:hAnsi="Times New Roman"/>
          <w:sz w:val="28"/>
          <w:szCs w:val="28"/>
          <w:lang w:val="uk-UA"/>
        </w:rPr>
        <w:t xml:space="preserve"> особи. </w:t>
      </w:r>
      <w:r w:rsidRPr="00921A67">
        <w:rPr>
          <w:rFonts w:ascii="Times New Roman" w:hAnsi="Times New Roman"/>
          <w:i/>
          <w:sz w:val="28"/>
          <w:szCs w:val="28"/>
          <w:lang w:val="uk-UA"/>
        </w:rPr>
        <w:t>Ставка податку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– 1,5 %.</w:t>
      </w: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A67" w:rsidRPr="00921A67" w:rsidRDefault="00921A67" w:rsidP="00921A67">
      <w:pPr>
        <w:pStyle w:val="a4"/>
        <w:jc w:val="center"/>
        <w:rPr>
          <w:szCs w:val="28"/>
          <w:lang w:val="uk-UA"/>
        </w:rPr>
      </w:pPr>
      <w:r w:rsidRPr="00921A67">
        <w:rPr>
          <w:szCs w:val="28"/>
          <w:lang w:val="uk-UA"/>
        </w:rPr>
        <w:t>ІІ. Спрощена система оподаткування</w:t>
      </w:r>
    </w:p>
    <w:p w:rsidR="00921A67" w:rsidRPr="00921A67" w:rsidRDefault="00921A67" w:rsidP="00921A6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bCs/>
          <w:iCs/>
          <w:sz w:val="28"/>
          <w:szCs w:val="28"/>
          <w:lang w:val="uk-UA"/>
        </w:rPr>
        <w:t xml:space="preserve">Спрощена система оподаткування </w:t>
      </w:r>
      <w:r w:rsidRPr="00921A67">
        <w:rPr>
          <w:rFonts w:ascii="Times New Roman" w:hAnsi="Times New Roman"/>
          <w:sz w:val="28"/>
          <w:szCs w:val="28"/>
          <w:lang w:val="uk-UA"/>
        </w:rPr>
        <w:t>в Україні дає право не платити безліч податків і зборів, що полегшує ведення бухгалтерії. Спрощену систему оподаткування (єдиний податок) можуть застосовувати як фізичні особи-підприємці так і юридичні особи резиденти. Згідно із змінами спрощена система оподаткування 2016 року розділяється на чотири групи:</w:t>
      </w:r>
    </w:p>
    <w:p w:rsidR="00921A67" w:rsidRPr="00921A67" w:rsidRDefault="00921A67" w:rsidP="00921A67">
      <w:pPr>
        <w:shd w:val="clear" w:color="auto" w:fill="FFFFFF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921A67" w:rsidRPr="00921A67" w:rsidRDefault="00921A67" w:rsidP="00921A67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1-а група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 – фізичні особи підприємці, які не використовують працю найманих осіб, здійснюють виключно роздрібний продаж товарів з торгівельних місць на ринках і провадять господарську діяльність з надання побутових послуг населенню та об'єм доходу, яких протягом року не перевищує 300 тис. гривень </w:t>
      </w:r>
      <w:r w:rsidR="003C1C67">
        <w:rPr>
          <w:rFonts w:ascii="Times New Roman" w:hAnsi="Times New Roman"/>
          <w:sz w:val="28"/>
          <w:szCs w:val="28"/>
          <w:lang w:val="uk-UA"/>
        </w:rPr>
        <w:t xml:space="preserve">Єдиний податок – до 10% </w:t>
      </w:r>
      <w:r w:rsidR="00A24A70">
        <w:rPr>
          <w:rFonts w:ascii="Times New Roman" w:hAnsi="Times New Roman"/>
          <w:sz w:val="28"/>
          <w:szCs w:val="28"/>
          <w:lang w:val="uk-UA"/>
        </w:rPr>
        <w:t>прожиткового мінімуму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+ </w:t>
      </w:r>
      <w:r w:rsidR="00646F1B">
        <w:rPr>
          <w:rFonts w:ascii="Times New Roman" w:hAnsi="Times New Roman"/>
          <w:sz w:val="28"/>
          <w:szCs w:val="28"/>
          <w:lang w:val="uk-UA"/>
        </w:rPr>
        <w:t xml:space="preserve">половина суми нарахованого </w:t>
      </w:r>
      <w:bookmarkStart w:id="1" w:name="_GoBack"/>
      <w:bookmarkEnd w:id="1"/>
      <w:r w:rsidR="00646F1B">
        <w:rPr>
          <w:rFonts w:ascii="Times New Roman" w:hAnsi="Times New Roman"/>
          <w:sz w:val="28"/>
          <w:szCs w:val="28"/>
          <w:lang w:val="uk-UA"/>
        </w:rPr>
        <w:t>ЄСВ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 22% від мінімальної заробітної плати.</w:t>
      </w:r>
    </w:p>
    <w:p w:rsidR="00921A67" w:rsidRPr="00921A67" w:rsidRDefault="00921A67" w:rsidP="00921A67">
      <w:pPr>
        <w:shd w:val="clear" w:color="auto" w:fill="FFFFFF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921A67" w:rsidRPr="00921A67" w:rsidRDefault="00921A67" w:rsidP="00921A67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2-а група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 – фізичні особи підприємці, які використовують працю не більше 10 найманих осіб і, об'єм доходу яких не перевищує 1,5 млн гривень., які здійснюють господарську діяльність і надання послуг, у </w:t>
      </w:r>
      <w:proofErr w:type="spellStart"/>
      <w:r w:rsidRPr="00921A6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921A67">
        <w:rPr>
          <w:rFonts w:ascii="Times New Roman" w:hAnsi="Times New Roman"/>
          <w:sz w:val="28"/>
          <w:szCs w:val="28"/>
          <w:lang w:val="uk-UA"/>
        </w:rPr>
        <w:t>. побутових, платникам єдиного податку і населенню, виробництво та продаж товарів, діяльність, у сфері ресторанного господарства. Єдиний податок – до 20% мінімальної заробітної плати + Єдиний соціальний внесок 22% від мінімальної заробітної плати за кожного працівника.</w:t>
      </w:r>
    </w:p>
    <w:p w:rsidR="00921A67" w:rsidRPr="00921A67" w:rsidRDefault="00921A67" w:rsidP="00921A67">
      <w:pPr>
        <w:shd w:val="clear" w:color="auto" w:fill="FFFFFF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921A67" w:rsidRPr="00921A67" w:rsidRDefault="00921A67" w:rsidP="00921A67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3-а група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 – фізичні особи підприємці та юридичні особи, об'єм доходу яких не перевищує 5 млн. гривень. Кількість найманих працівників необмежена. Єдиний податок – 3% від отриманої виручки за умови сплати </w:t>
      </w:r>
      <w:r w:rsidRPr="00921A67">
        <w:rPr>
          <w:rFonts w:ascii="Times New Roman" w:hAnsi="Times New Roman"/>
          <w:sz w:val="28"/>
          <w:szCs w:val="28"/>
          <w:lang w:val="uk-UA"/>
        </w:rPr>
        <w:lastRenderedPageBreak/>
        <w:t>ПДВ або 5% без сплати ПДВ + Єдиний соціальний внесок 22% від мінімальної заробітної плати за кожного працівника.</w:t>
      </w:r>
    </w:p>
    <w:p w:rsidR="00921A67" w:rsidRPr="00921A67" w:rsidRDefault="00921A67" w:rsidP="00921A67">
      <w:pPr>
        <w:shd w:val="clear" w:color="auto" w:fill="FFFFFF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921A67" w:rsidRPr="00921A67" w:rsidRDefault="00921A67" w:rsidP="00921A67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A6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4-а – група</w:t>
      </w:r>
      <w:r w:rsidRPr="00921A67">
        <w:rPr>
          <w:rFonts w:ascii="Times New Roman" w:hAnsi="Times New Roman"/>
          <w:sz w:val="28"/>
          <w:szCs w:val="28"/>
          <w:lang w:val="uk-UA"/>
        </w:rPr>
        <w:t xml:space="preserve"> – юридичні особи, с/г товаровиробники, у яких частка сільськогосподарського </w:t>
      </w:r>
      <w:proofErr w:type="spellStart"/>
      <w:r w:rsidRPr="00921A67">
        <w:rPr>
          <w:rFonts w:ascii="Times New Roman" w:hAnsi="Times New Roman"/>
          <w:sz w:val="28"/>
          <w:szCs w:val="28"/>
          <w:lang w:val="uk-UA"/>
        </w:rPr>
        <w:t>товаровиробництва</w:t>
      </w:r>
      <w:proofErr w:type="spellEnd"/>
      <w:r w:rsidRPr="00921A67">
        <w:rPr>
          <w:rFonts w:ascii="Times New Roman" w:hAnsi="Times New Roman"/>
          <w:sz w:val="28"/>
          <w:szCs w:val="28"/>
          <w:lang w:val="uk-UA"/>
        </w:rPr>
        <w:t xml:space="preserve"> за попередній податковий рік дорівнює або перевищує 75%. Ставка податку – 0,16 – 5,4% від нормативно грошової оцінки (залежно від виду земель).</w:t>
      </w:r>
    </w:p>
    <w:p w:rsidR="00921A67" w:rsidRPr="00921A67" w:rsidRDefault="00921A67" w:rsidP="0092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21A67" w:rsidRPr="0092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5E3"/>
    <w:multiLevelType w:val="hybridMultilevel"/>
    <w:tmpl w:val="0F58F35A"/>
    <w:lvl w:ilvl="0" w:tplc="F842BDD2">
      <w:start w:val="2012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192499E"/>
    <w:multiLevelType w:val="hybridMultilevel"/>
    <w:tmpl w:val="C70EDDCE"/>
    <w:lvl w:ilvl="0" w:tplc="F842BDD2">
      <w:start w:val="2012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0F5EB5"/>
    <w:multiLevelType w:val="hybridMultilevel"/>
    <w:tmpl w:val="11C8A8E8"/>
    <w:lvl w:ilvl="0" w:tplc="F842BDD2">
      <w:start w:val="2012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471869"/>
    <w:multiLevelType w:val="multilevel"/>
    <w:tmpl w:val="FF76F0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67"/>
    <w:rsid w:val="00140F80"/>
    <w:rsid w:val="003C1C67"/>
    <w:rsid w:val="0062621B"/>
    <w:rsid w:val="00646F1B"/>
    <w:rsid w:val="00812EC9"/>
    <w:rsid w:val="00921A67"/>
    <w:rsid w:val="00A07322"/>
    <w:rsid w:val="00A24A70"/>
    <w:rsid w:val="00D03903"/>
    <w:rsid w:val="00D5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67"/>
    <w:pPr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21B"/>
    <w:pPr>
      <w:keepNext/>
      <w:spacing w:before="240" w:after="60"/>
      <w:jc w:val="center"/>
      <w:outlineLvl w:val="0"/>
    </w:pPr>
    <w:rPr>
      <w:rFonts w:ascii="Times New Roman" w:hAnsi="Times New Roman" w:cs="Times New Roman"/>
      <w:kern w:val="28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21A67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21B"/>
    <w:rPr>
      <w:rFonts w:ascii="Times New Roman" w:hAnsi="Times New Roman" w:cs="Times New Roman"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921A67"/>
    <w:rPr>
      <w:rFonts w:asciiTheme="majorHAnsi" w:eastAsiaTheme="majorEastAsia" w:hAnsiTheme="majorHAnsi" w:cstheme="majorBidi"/>
      <w:small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21A67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921A67"/>
    <w:pPr>
      <w:pBdr>
        <w:top w:val="single" w:sz="4" w:space="10" w:color="auto"/>
        <w:bottom w:val="single" w:sz="4" w:space="10" w:color="auto"/>
      </w:pBdr>
      <w:spacing w:before="240" w:after="240"/>
      <w:ind w:left="567" w:right="567"/>
      <w:jc w:val="both"/>
    </w:pPr>
    <w:rPr>
      <w:i/>
      <w:iCs/>
      <w:sz w:val="28"/>
    </w:rPr>
  </w:style>
  <w:style w:type="character" w:customStyle="1" w:styleId="a5">
    <w:name w:val="Выделенная цитата Знак"/>
    <w:basedOn w:val="a0"/>
    <w:link w:val="a4"/>
    <w:uiPriority w:val="30"/>
    <w:rsid w:val="00921A67"/>
    <w:rPr>
      <w:rFonts w:asciiTheme="majorHAnsi" w:eastAsiaTheme="majorEastAsia" w:hAnsiTheme="majorHAnsi" w:cstheme="majorBidi"/>
      <w:i/>
      <w:iCs/>
      <w:sz w:val="28"/>
      <w:lang w:eastAsia="ru-RU"/>
    </w:rPr>
  </w:style>
  <w:style w:type="character" w:styleId="a6">
    <w:name w:val="Intense Emphasis"/>
    <w:uiPriority w:val="21"/>
    <w:qFormat/>
    <w:rsid w:val="00921A67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67"/>
    <w:pPr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21B"/>
    <w:pPr>
      <w:keepNext/>
      <w:spacing w:before="240" w:after="60"/>
      <w:jc w:val="center"/>
      <w:outlineLvl w:val="0"/>
    </w:pPr>
    <w:rPr>
      <w:rFonts w:ascii="Times New Roman" w:hAnsi="Times New Roman" w:cs="Times New Roman"/>
      <w:kern w:val="28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21A67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21B"/>
    <w:rPr>
      <w:rFonts w:ascii="Times New Roman" w:hAnsi="Times New Roman" w:cs="Times New Roman"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921A67"/>
    <w:rPr>
      <w:rFonts w:asciiTheme="majorHAnsi" w:eastAsiaTheme="majorEastAsia" w:hAnsiTheme="majorHAnsi" w:cstheme="majorBidi"/>
      <w:small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21A67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921A67"/>
    <w:pPr>
      <w:pBdr>
        <w:top w:val="single" w:sz="4" w:space="10" w:color="auto"/>
        <w:bottom w:val="single" w:sz="4" w:space="10" w:color="auto"/>
      </w:pBdr>
      <w:spacing w:before="240" w:after="240"/>
      <w:ind w:left="567" w:right="567"/>
      <w:jc w:val="both"/>
    </w:pPr>
    <w:rPr>
      <w:i/>
      <w:iCs/>
      <w:sz w:val="28"/>
    </w:rPr>
  </w:style>
  <w:style w:type="character" w:customStyle="1" w:styleId="a5">
    <w:name w:val="Выделенная цитата Знак"/>
    <w:basedOn w:val="a0"/>
    <w:link w:val="a4"/>
    <w:uiPriority w:val="30"/>
    <w:rsid w:val="00921A67"/>
    <w:rPr>
      <w:rFonts w:asciiTheme="majorHAnsi" w:eastAsiaTheme="majorEastAsia" w:hAnsiTheme="majorHAnsi" w:cstheme="majorBidi"/>
      <w:i/>
      <w:iCs/>
      <w:sz w:val="28"/>
      <w:lang w:eastAsia="ru-RU"/>
    </w:rPr>
  </w:style>
  <w:style w:type="character" w:styleId="a6">
    <w:name w:val="Intense Emphasis"/>
    <w:uiPriority w:val="21"/>
    <w:qFormat/>
    <w:rsid w:val="00921A67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Holomb</dc:creator>
  <cp:lastModifiedBy>Viktoria Holomb</cp:lastModifiedBy>
  <cp:revision>8</cp:revision>
  <cp:lastPrinted>2017-11-18T15:26:00Z</cp:lastPrinted>
  <dcterms:created xsi:type="dcterms:W3CDTF">2017-10-10T21:11:00Z</dcterms:created>
  <dcterms:modified xsi:type="dcterms:W3CDTF">2017-11-18T15:26:00Z</dcterms:modified>
</cp:coreProperties>
</file>