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478" w:rsidRPr="00507478" w:rsidRDefault="00507478" w:rsidP="00507478">
      <w:pPr>
        <w:widowControl/>
        <w:spacing w:before="120"/>
        <w:ind w:firstLine="709"/>
        <w:jc w:val="center"/>
        <w:rPr>
          <w:caps/>
          <w:sz w:val="24"/>
          <w:szCs w:val="24"/>
          <w:lang w:eastAsia="uk-UA"/>
        </w:rPr>
      </w:pPr>
      <w:r w:rsidRPr="00507478">
        <w:rPr>
          <w:iCs/>
          <w:caps/>
          <w:color w:val="000000"/>
          <w:sz w:val="28"/>
          <w:szCs w:val="28"/>
          <w:lang w:eastAsia="uk-UA"/>
        </w:rPr>
        <w:t>Підсумк</w:t>
      </w:r>
      <w:r>
        <w:rPr>
          <w:iCs/>
          <w:caps/>
          <w:color w:val="000000"/>
          <w:sz w:val="28"/>
          <w:szCs w:val="28"/>
          <w:lang w:eastAsia="uk-UA"/>
        </w:rPr>
        <w:t>овий контроль</w:t>
      </w:r>
    </w:p>
    <w:p w:rsidR="00507478" w:rsidRPr="007F0BF7" w:rsidRDefault="00507478" w:rsidP="00507478">
      <w:pPr>
        <w:widowControl/>
        <w:ind w:firstLine="709"/>
        <w:jc w:val="both"/>
        <w:rPr>
          <w:sz w:val="24"/>
          <w:szCs w:val="24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>До підсумкового семестрового контролю допускаються здобувачі, яким на дату консультації перед цим контролем зараховано всі поточні контрольні заходи з усіх змістових модулів. Інакше, здобувач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ім. Ю.М. Потебні ЗНУ. </w:t>
      </w:r>
    </w:p>
    <w:p w:rsidR="00507478" w:rsidRPr="007F0BF7" w:rsidRDefault="00507478" w:rsidP="00507478">
      <w:pPr>
        <w:widowControl/>
        <w:ind w:firstLine="709"/>
        <w:jc w:val="both"/>
        <w:rPr>
          <w:sz w:val="24"/>
          <w:szCs w:val="24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>Підсумковий семестровий контроль проводиться у формі іспиту: здобувач проходить екзаменаційний тест на платформі СЕЗН ЗНУ Moodle та розв’язує дві задачі, включені в екзаменаційний білет, письмово готує відповіді на завдання білету та усно висвітлює свої відповіді екзаменатору. </w:t>
      </w:r>
    </w:p>
    <w:p w:rsidR="00507478" w:rsidRPr="007F0BF7" w:rsidRDefault="00507478" w:rsidP="00507478">
      <w:pPr>
        <w:widowControl/>
        <w:ind w:firstLine="709"/>
        <w:jc w:val="both"/>
        <w:rPr>
          <w:sz w:val="24"/>
          <w:szCs w:val="24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>За результатами тестування та відповідей екзаменатором нараховуються бали. Тест вважається пройденим, якщо здобувач правильно відповів мінімум на 5 із 20 питань, за що здобувачеві нараховується від 6 до 10 балів. </w:t>
      </w:r>
    </w:p>
    <w:p w:rsidR="00507478" w:rsidRPr="007F0BF7" w:rsidRDefault="00507478" w:rsidP="00507478">
      <w:pPr>
        <w:widowControl/>
        <w:ind w:firstLine="709"/>
        <w:jc w:val="both"/>
        <w:rPr>
          <w:sz w:val="24"/>
          <w:szCs w:val="24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>Бальне оцінювання відповідей здобувача щодо розв’язку кожної із двох задач враховує диференційований рівень розуміння (РР) ним опанованого навчального матеріалу на основі таксономії SOLO (</w:t>
      </w:r>
      <w:proofErr w:type="spellStart"/>
      <w:r w:rsidRPr="007F0BF7">
        <w:rPr>
          <w:color w:val="000000"/>
          <w:sz w:val="28"/>
          <w:szCs w:val="28"/>
          <w:lang w:eastAsia="uk-UA"/>
        </w:rPr>
        <w:t>Structure</w:t>
      </w:r>
      <w:proofErr w:type="spellEnd"/>
      <w:r w:rsidRPr="007F0BF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F0BF7">
        <w:rPr>
          <w:color w:val="000000"/>
          <w:sz w:val="28"/>
          <w:szCs w:val="28"/>
          <w:lang w:eastAsia="uk-UA"/>
        </w:rPr>
        <w:t>of</w:t>
      </w:r>
      <w:proofErr w:type="spellEnd"/>
      <w:r w:rsidRPr="007F0BF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F0BF7">
        <w:rPr>
          <w:color w:val="000000"/>
          <w:sz w:val="28"/>
          <w:szCs w:val="28"/>
          <w:lang w:eastAsia="uk-UA"/>
        </w:rPr>
        <w:t>the</w:t>
      </w:r>
      <w:proofErr w:type="spellEnd"/>
      <w:r w:rsidRPr="007F0BF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F0BF7">
        <w:rPr>
          <w:color w:val="000000"/>
          <w:sz w:val="28"/>
          <w:szCs w:val="28"/>
          <w:lang w:eastAsia="uk-UA"/>
        </w:rPr>
        <w:t>Observed</w:t>
      </w:r>
      <w:proofErr w:type="spellEnd"/>
      <w:r w:rsidRPr="007F0BF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F0BF7">
        <w:rPr>
          <w:color w:val="000000"/>
          <w:sz w:val="28"/>
          <w:szCs w:val="28"/>
          <w:lang w:eastAsia="uk-UA"/>
        </w:rPr>
        <w:t>Learning</w:t>
      </w:r>
      <w:proofErr w:type="spellEnd"/>
      <w:r w:rsidRPr="007F0BF7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7F0BF7">
        <w:rPr>
          <w:color w:val="000000"/>
          <w:sz w:val="28"/>
          <w:szCs w:val="28"/>
          <w:lang w:eastAsia="uk-UA"/>
        </w:rPr>
        <w:t>Outcomes</w:t>
      </w:r>
      <w:proofErr w:type="spellEnd"/>
      <w:r w:rsidRPr="007F0BF7">
        <w:rPr>
          <w:color w:val="000000"/>
          <w:sz w:val="28"/>
          <w:szCs w:val="28"/>
          <w:lang w:eastAsia="uk-UA"/>
        </w:rPr>
        <w:t xml:space="preserve"> - Структура результатів навчання, які можна спостерігати (як поведінку)), що дозволяє релевантно оцінити рівень сформованості практичної складової програмних результатів навчання (рекомендація МОНУ, лист №1/9-344 від 24.06.2020, </w:t>
      </w:r>
      <w:hyperlink r:id="rId5" w:history="1">
        <w:r w:rsidRPr="007F0BF7">
          <w:rPr>
            <w:color w:val="0000FF"/>
            <w:sz w:val="28"/>
            <w:szCs w:val="28"/>
            <w:u w:val="single"/>
            <w:lang w:eastAsia="uk-UA"/>
          </w:rPr>
          <w:t>https://surl.li/uldlbv</w:t>
        </w:r>
      </w:hyperlink>
      <w:r w:rsidRPr="007F0BF7">
        <w:rPr>
          <w:color w:val="000000"/>
          <w:sz w:val="28"/>
          <w:szCs w:val="28"/>
          <w:lang w:eastAsia="uk-UA"/>
        </w:rPr>
        <w:t>):</w:t>
      </w:r>
    </w:p>
    <w:p w:rsidR="00507478" w:rsidRPr="007F0BF7" w:rsidRDefault="00507478" w:rsidP="00507478">
      <w:pPr>
        <w:widowControl/>
        <w:numPr>
          <w:ilvl w:val="0"/>
          <w:numId w:val="1"/>
        </w:numPr>
        <w:ind w:left="106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РР 1: «не знати / не розуміти» - </w:t>
      </w:r>
      <w:r w:rsidRPr="007F0BF7">
        <w:rPr>
          <w:i/>
          <w:iCs/>
          <w:color w:val="000000"/>
          <w:sz w:val="28"/>
          <w:szCs w:val="28"/>
          <w:lang w:eastAsia="uk-UA"/>
        </w:rPr>
        <w:t>0 балів</w:t>
      </w:r>
      <w:r w:rsidRPr="007F0BF7">
        <w:rPr>
          <w:color w:val="000000"/>
          <w:sz w:val="28"/>
          <w:szCs w:val="28"/>
          <w:lang w:eastAsia="uk-UA"/>
        </w:rPr>
        <w:t xml:space="preserve"> (</w:t>
      </w:r>
      <w:r w:rsidRPr="007F0BF7">
        <w:rPr>
          <w:i/>
          <w:iCs/>
          <w:color w:val="000000"/>
          <w:sz w:val="28"/>
          <w:szCs w:val="28"/>
          <w:lang w:eastAsia="uk-UA"/>
        </w:rPr>
        <w:t>не зараховано</w:t>
      </w:r>
      <w:r w:rsidRPr="007F0BF7">
        <w:rPr>
          <w:color w:val="000000"/>
          <w:sz w:val="28"/>
          <w:szCs w:val="28"/>
          <w:lang w:eastAsia="uk-UA"/>
        </w:rPr>
        <w:t>);</w:t>
      </w:r>
    </w:p>
    <w:p w:rsidR="00507478" w:rsidRPr="007F0BF7" w:rsidRDefault="00507478" w:rsidP="00507478">
      <w:pPr>
        <w:widowControl/>
        <w:numPr>
          <w:ilvl w:val="0"/>
          <w:numId w:val="1"/>
        </w:numPr>
        <w:ind w:left="106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РР 1+: «частково впоратися із завданням» - </w:t>
      </w:r>
      <w:r w:rsidRPr="007F0BF7">
        <w:rPr>
          <w:i/>
          <w:iCs/>
          <w:color w:val="000000"/>
          <w:sz w:val="28"/>
          <w:szCs w:val="28"/>
          <w:lang w:eastAsia="uk-UA"/>
        </w:rPr>
        <w:t>5-8 балів</w:t>
      </w:r>
      <w:r w:rsidRPr="007F0BF7">
        <w:rPr>
          <w:color w:val="000000"/>
          <w:sz w:val="28"/>
          <w:szCs w:val="28"/>
          <w:lang w:eastAsia="uk-UA"/>
        </w:rPr>
        <w:t xml:space="preserve"> (</w:t>
      </w:r>
      <w:r w:rsidRPr="007F0BF7">
        <w:rPr>
          <w:i/>
          <w:iCs/>
          <w:color w:val="000000"/>
          <w:sz w:val="28"/>
          <w:szCs w:val="28"/>
          <w:lang w:eastAsia="uk-UA"/>
        </w:rPr>
        <w:t>зараховано умовно</w:t>
      </w:r>
      <w:r w:rsidRPr="007F0BF7">
        <w:rPr>
          <w:color w:val="000000"/>
          <w:sz w:val="28"/>
          <w:szCs w:val="28"/>
          <w:lang w:eastAsia="uk-UA"/>
        </w:rPr>
        <w:t>);</w:t>
      </w:r>
    </w:p>
    <w:p w:rsidR="00507478" w:rsidRPr="007F0BF7" w:rsidRDefault="00507478" w:rsidP="00507478">
      <w:pPr>
        <w:widowControl/>
        <w:numPr>
          <w:ilvl w:val="0"/>
          <w:numId w:val="1"/>
        </w:numPr>
        <w:ind w:left="106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РР 2: «назвати / розпізнати / виконати дії» - </w:t>
      </w:r>
      <w:r w:rsidRPr="007F0BF7">
        <w:rPr>
          <w:i/>
          <w:iCs/>
          <w:color w:val="000000"/>
          <w:sz w:val="28"/>
          <w:szCs w:val="28"/>
          <w:lang w:eastAsia="uk-UA"/>
        </w:rPr>
        <w:t>9 балів</w:t>
      </w:r>
      <w:r w:rsidRPr="007F0BF7">
        <w:rPr>
          <w:color w:val="000000"/>
          <w:sz w:val="28"/>
          <w:szCs w:val="28"/>
          <w:lang w:eastAsia="uk-UA"/>
        </w:rPr>
        <w:t xml:space="preserve"> (</w:t>
      </w:r>
      <w:r w:rsidRPr="007F0BF7">
        <w:rPr>
          <w:i/>
          <w:iCs/>
          <w:color w:val="000000"/>
          <w:sz w:val="28"/>
          <w:szCs w:val="28"/>
          <w:lang w:eastAsia="uk-UA"/>
        </w:rPr>
        <w:t>зараховано</w:t>
      </w:r>
      <w:r w:rsidRPr="007F0BF7">
        <w:rPr>
          <w:color w:val="000000"/>
          <w:sz w:val="28"/>
          <w:szCs w:val="28"/>
          <w:lang w:eastAsia="uk-UA"/>
        </w:rPr>
        <w:t>);</w:t>
      </w:r>
    </w:p>
    <w:p w:rsidR="00507478" w:rsidRPr="007F0BF7" w:rsidRDefault="00507478" w:rsidP="00507478">
      <w:pPr>
        <w:widowControl/>
        <w:numPr>
          <w:ilvl w:val="0"/>
          <w:numId w:val="1"/>
        </w:numPr>
        <w:ind w:left="106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РР 3: «виконати послідовність дій / описувати» - </w:t>
      </w:r>
      <w:r w:rsidRPr="007F0BF7">
        <w:rPr>
          <w:i/>
          <w:iCs/>
          <w:color w:val="000000"/>
          <w:sz w:val="28"/>
          <w:szCs w:val="28"/>
          <w:lang w:eastAsia="uk-UA"/>
        </w:rPr>
        <w:t>10 балів</w:t>
      </w:r>
      <w:r w:rsidRPr="007F0BF7">
        <w:rPr>
          <w:color w:val="000000"/>
          <w:sz w:val="28"/>
          <w:szCs w:val="28"/>
          <w:lang w:eastAsia="uk-UA"/>
        </w:rPr>
        <w:t xml:space="preserve"> (</w:t>
      </w:r>
      <w:r w:rsidRPr="007F0BF7">
        <w:rPr>
          <w:i/>
          <w:iCs/>
          <w:color w:val="000000"/>
          <w:sz w:val="28"/>
          <w:szCs w:val="28"/>
          <w:lang w:eastAsia="uk-UA"/>
        </w:rPr>
        <w:t>зараховано</w:t>
      </w:r>
      <w:r w:rsidRPr="007F0BF7">
        <w:rPr>
          <w:color w:val="000000"/>
          <w:sz w:val="28"/>
          <w:szCs w:val="28"/>
          <w:lang w:eastAsia="uk-UA"/>
        </w:rPr>
        <w:t>);</w:t>
      </w:r>
    </w:p>
    <w:p w:rsidR="00507478" w:rsidRPr="007F0BF7" w:rsidRDefault="00507478" w:rsidP="00507478">
      <w:pPr>
        <w:widowControl/>
        <w:numPr>
          <w:ilvl w:val="0"/>
          <w:numId w:val="1"/>
        </w:numPr>
        <w:ind w:left="106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РР 4: «порівняти / показати зв’язки» - </w:t>
      </w:r>
      <w:r w:rsidRPr="007F0BF7">
        <w:rPr>
          <w:i/>
          <w:iCs/>
          <w:color w:val="000000"/>
          <w:sz w:val="28"/>
          <w:szCs w:val="28"/>
          <w:lang w:eastAsia="uk-UA"/>
        </w:rPr>
        <w:t>11 балів</w:t>
      </w:r>
      <w:r w:rsidRPr="007F0BF7">
        <w:rPr>
          <w:color w:val="000000"/>
          <w:sz w:val="28"/>
          <w:szCs w:val="28"/>
          <w:lang w:eastAsia="uk-UA"/>
        </w:rPr>
        <w:t xml:space="preserve"> (</w:t>
      </w:r>
      <w:r w:rsidRPr="007F0BF7">
        <w:rPr>
          <w:i/>
          <w:iCs/>
          <w:color w:val="000000"/>
          <w:sz w:val="28"/>
          <w:szCs w:val="28"/>
          <w:lang w:eastAsia="uk-UA"/>
        </w:rPr>
        <w:t>зараховано</w:t>
      </w:r>
      <w:r w:rsidRPr="007F0BF7">
        <w:rPr>
          <w:color w:val="000000"/>
          <w:sz w:val="28"/>
          <w:szCs w:val="28"/>
          <w:lang w:eastAsia="uk-UA"/>
        </w:rPr>
        <w:t>);</w:t>
      </w:r>
    </w:p>
    <w:p w:rsidR="00507478" w:rsidRPr="007F0BF7" w:rsidRDefault="00507478" w:rsidP="00507478">
      <w:pPr>
        <w:widowControl/>
        <w:numPr>
          <w:ilvl w:val="0"/>
          <w:numId w:val="1"/>
        </w:numPr>
        <w:ind w:left="106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РР 4+: «обґрунтувати / аналізувати» - </w:t>
      </w:r>
      <w:r w:rsidRPr="007F0BF7">
        <w:rPr>
          <w:i/>
          <w:iCs/>
          <w:color w:val="000000"/>
          <w:sz w:val="28"/>
          <w:szCs w:val="28"/>
          <w:lang w:eastAsia="uk-UA"/>
        </w:rPr>
        <w:t>12-13 балів</w:t>
      </w:r>
      <w:r w:rsidRPr="007F0BF7">
        <w:rPr>
          <w:color w:val="000000"/>
          <w:sz w:val="28"/>
          <w:szCs w:val="28"/>
          <w:lang w:eastAsia="uk-UA"/>
        </w:rPr>
        <w:t xml:space="preserve"> (</w:t>
      </w:r>
      <w:r w:rsidRPr="007F0BF7">
        <w:rPr>
          <w:i/>
          <w:iCs/>
          <w:color w:val="000000"/>
          <w:sz w:val="28"/>
          <w:szCs w:val="28"/>
          <w:lang w:eastAsia="uk-UA"/>
        </w:rPr>
        <w:t>зараховано</w:t>
      </w:r>
      <w:r w:rsidRPr="007F0BF7">
        <w:rPr>
          <w:color w:val="000000"/>
          <w:sz w:val="28"/>
          <w:szCs w:val="28"/>
          <w:lang w:eastAsia="uk-UA"/>
        </w:rPr>
        <w:t>);</w:t>
      </w:r>
    </w:p>
    <w:p w:rsidR="00507478" w:rsidRPr="007F0BF7" w:rsidRDefault="00507478" w:rsidP="00507478">
      <w:pPr>
        <w:widowControl/>
        <w:numPr>
          <w:ilvl w:val="0"/>
          <w:numId w:val="1"/>
        </w:numPr>
        <w:ind w:left="106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РР 5: «теоретизувати / генерувати гіпотези» - </w:t>
      </w:r>
      <w:r w:rsidRPr="007F0BF7">
        <w:rPr>
          <w:i/>
          <w:iCs/>
          <w:color w:val="000000"/>
          <w:sz w:val="28"/>
          <w:szCs w:val="28"/>
          <w:lang w:eastAsia="uk-UA"/>
        </w:rPr>
        <w:t>14 балів</w:t>
      </w:r>
      <w:r w:rsidRPr="007F0BF7">
        <w:rPr>
          <w:color w:val="000000"/>
          <w:sz w:val="28"/>
          <w:szCs w:val="28"/>
          <w:lang w:eastAsia="uk-UA"/>
        </w:rPr>
        <w:t xml:space="preserve"> (</w:t>
      </w:r>
      <w:r w:rsidRPr="007F0BF7">
        <w:rPr>
          <w:i/>
          <w:iCs/>
          <w:color w:val="000000"/>
          <w:sz w:val="28"/>
          <w:szCs w:val="28"/>
          <w:lang w:eastAsia="uk-UA"/>
        </w:rPr>
        <w:t>зараховано</w:t>
      </w:r>
      <w:r w:rsidRPr="007F0BF7">
        <w:rPr>
          <w:color w:val="000000"/>
          <w:sz w:val="28"/>
          <w:szCs w:val="28"/>
          <w:lang w:eastAsia="uk-UA"/>
        </w:rPr>
        <w:t>);</w:t>
      </w:r>
    </w:p>
    <w:p w:rsidR="00507478" w:rsidRPr="007F0BF7" w:rsidRDefault="00507478" w:rsidP="00507478">
      <w:pPr>
        <w:widowControl/>
        <w:numPr>
          <w:ilvl w:val="0"/>
          <w:numId w:val="1"/>
        </w:numPr>
        <w:ind w:left="1069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РР 5+: «абстрагувати / створювати / формулювати» - </w:t>
      </w:r>
      <w:r w:rsidRPr="007F0BF7">
        <w:rPr>
          <w:i/>
          <w:iCs/>
          <w:color w:val="000000"/>
          <w:sz w:val="28"/>
          <w:szCs w:val="28"/>
          <w:lang w:eastAsia="uk-UA"/>
        </w:rPr>
        <w:t>15 балів</w:t>
      </w:r>
      <w:r w:rsidRPr="007F0BF7">
        <w:rPr>
          <w:color w:val="000000"/>
          <w:sz w:val="28"/>
          <w:szCs w:val="28"/>
          <w:lang w:eastAsia="uk-UA"/>
        </w:rPr>
        <w:t xml:space="preserve"> (</w:t>
      </w:r>
      <w:r w:rsidRPr="007F0BF7">
        <w:rPr>
          <w:i/>
          <w:iCs/>
          <w:color w:val="000000"/>
          <w:sz w:val="28"/>
          <w:szCs w:val="28"/>
          <w:lang w:eastAsia="uk-UA"/>
        </w:rPr>
        <w:t>зараховано</w:t>
      </w:r>
      <w:r w:rsidRPr="007F0BF7">
        <w:rPr>
          <w:color w:val="000000"/>
          <w:sz w:val="28"/>
          <w:szCs w:val="28"/>
          <w:lang w:eastAsia="uk-UA"/>
        </w:rPr>
        <w:t>).</w:t>
      </w:r>
    </w:p>
    <w:p w:rsidR="00507478" w:rsidRPr="007F0BF7" w:rsidRDefault="00507478" w:rsidP="00507478">
      <w:pPr>
        <w:widowControl/>
        <w:ind w:firstLine="709"/>
        <w:jc w:val="both"/>
        <w:rPr>
          <w:sz w:val="24"/>
          <w:szCs w:val="24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>Практичне завдання підсумкового контролю зараховується здобувачеві, якщо виконується одна з двох умов:</w:t>
      </w:r>
    </w:p>
    <w:p w:rsidR="00507478" w:rsidRPr="007F0BF7" w:rsidRDefault="00507478" w:rsidP="00507478">
      <w:pPr>
        <w:widowControl/>
        <w:ind w:firstLine="709"/>
        <w:jc w:val="both"/>
        <w:rPr>
          <w:sz w:val="24"/>
          <w:szCs w:val="24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>1) при відповіді на завдання кожної із двох задач продемонстровано рівень розуміння навчального матеріалу не нижче «РР 2», бальна оцінка підсумовується;</w:t>
      </w:r>
    </w:p>
    <w:p w:rsidR="00507478" w:rsidRPr="007F0BF7" w:rsidRDefault="00507478" w:rsidP="00507478">
      <w:pPr>
        <w:widowControl/>
        <w:ind w:firstLine="709"/>
        <w:jc w:val="both"/>
        <w:rPr>
          <w:sz w:val="24"/>
          <w:szCs w:val="24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>2) при відповіді на завдання однієї з двох задач продемонстровано рівень розуміння навчального матеріалу не нижче «РР 2», а для другої задачі – на рівні «РР 1+», та разом за дві задачі бальна оцінка не менше 18 балів.</w:t>
      </w:r>
    </w:p>
    <w:p w:rsidR="00507478" w:rsidRPr="007F0BF7" w:rsidRDefault="00507478" w:rsidP="00507478">
      <w:pPr>
        <w:widowControl/>
        <w:ind w:firstLine="709"/>
        <w:jc w:val="both"/>
        <w:rPr>
          <w:sz w:val="24"/>
          <w:szCs w:val="24"/>
          <w:lang w:eastAsia="uk-UA"/>
        </w:rPr>
      </w:pPr>
      <w:r w:rsidRPr="007F0BF7">
        <w:rPr>
          <w:color w:val="000000"/>
          <w:sz w:val="28"/>
          <w:szCs w:val="28"/>
          <w:lang w:eastAsia="uk-UA"/>
        </w:rPr>
        <w:t xml:space="preserve">Підсумковий контроль вважається </w:t>
      </w:r>
      <w:r w:rsidRPr="007F0BF7">
        <w:rPr>
          <w:i/>
          <w:iCs/>
          <w:color w:val="000000"/>
          <w:sz w:val="28"/>
          <w:szCs w:val="28"/>
          <w:lang w:eastAsia="uk-UA"/>
        </w:rPr>
        <w:t>пройденим успішно</w:t>
      </w:r>
      <w:r w:rsidRPr="007F0BF7">
        <w:rPr>
          <w:color w:val="000000"/>
          <w:sz w:val="28"/>
          <w:szCs w:val="28"/>
          <w:lang w:eastAsia="uk-UA"/>
        </w:rPr>
        <w:t xml:space="preserve">, якщо здобувачеві зараховано теоретичне (тестування) та практичне (розв’язування задач) завдання, </w:t>
      </w:r>
      <w:r w:rsidRPr="007F0BF7">
        <w:rPr>
          <w:color w:val="000000"/>
          <w:sz w:val="28"/>
          <w:szCs w:val="28"/>
          <w:lang w:eastAsia="uk-UA"/>
        </w:rPr>
        <w:lastRenderedPageBreak/>
        <w:t xml:space="preserve">бали за які підсумовуються і він отримує від 24 до 40 балів, </w:t>
      </w:r>
      <w:r w:rsidRPr="007F0BF7">
        <w:rPr>
          <w:i/>
          <w:iCs/>
          <w:color w:val="000000"/>
          <w:sz w:val="28"/>
          <w:szCs w:val="28"/>
          <w:lang w:eastAsia="uk-UA"/>
        </w:rPr>
        <w:t>інакше</w:t>
      </w:r>
      <w:r w:rsidRPr="007F0BF7">
        <w:rPr>
          <w:color w:val="000000"/>
          <w:sz w:val="28"/>
          <w:szCs w:val="28"/>
          <w:lang w:eastAsia="uk-UA"/>
        </w:rPr>
        <w:t xml:space="preserve"> бали за іспит не додаються до семестрової оцінки (вважаються рівними нулю), а </w:t>
      </w:r>
      <w:r w:rsidRPr="007F0BF7">
        <w:rPr>
          <w:i/>
          <w:iCs/>
          <w:color w:val="000000"/>
          <w:sz w:val="28"/>
          <w:szCs w:val="28"/>
          <w:lang w:eastAsia="uk-UA"/>
        </w:rPr>
        <w:t>підсумкова оцінка із дисципліни є незадовільною</w:t>
      </w:r>
      <w:r w:rsidRPr="007F0BF7">
        <w:rPr>
          <w:color w:val="000000"/>
          <w:sz w:val="28"/>
          <w:szCs w:val="28"/>
          <w:lang w:eastAsia="uk-UA"/>
        </w:rPr>
        <w:t>.</w:t>
      </w:r>
    </w:p>
    <w:p w:rsidR="00507478" w:rsidRPr="007F0BF7" w:rsidRDefault="00507478" w:rsidP="00507478">
      <w:pPr>
        <w:widowControl/>
        <w:spacing w:before="120"/>
        <w:ind w:firstLine="709"/>
        <w:jc w:val="both"/>
        <w:rPr>
          <w:sz w:val="24"/>
          <w:szCs w:val="24"/>
          <w:lang w:eastAsia="uk-UA"/>
        </w:rPr>
      </w:pPr>
      <w:r w:rsidRPr="007F0BF7">
        <w:rPr>
          <w:b/>
          <w:bCs/>
          <w:i/>
          <w:iCs/>
          <w:color w:val="000000"/>
          <w:sz w:val="28"/>
          <w:szCs w:val="28"/>
          <w:lang w:eastAsia="uk-UA"/>
        </w:rPr>
        <w:t>Загальна семестрова бальна оцінка за дисципліну</w:t>
      </w:r>
      <w:r w:rsidRPr="007F0BF7">
        <w:rPr>
          <w:color w:val="000000"/>
          <w:sz w:val="28"/>
          <w:szCs w:val="28"/>
          <w:lang w:eastAsia="uk-UA"/>
        </w:rPr>
        <w:t xml:space="preserve"> складається як сума бальних оцінок за всі поточні контролі з усіх змістових модулів (з урахуванням додаткових балів за навчально-наукову активність) та за підсумковий контроль і не може перевищувати </w:t>
      </w:r>
      <w:r w:rsidRPr="007F0BF7">
        <w:rPr>
          <w:b/>
          <w:bCs/>
          <w:color w:val="000000"/>
          <w:sz w:val="28"/>
          <w:szCs w:val="28"/>
          <w:lang w:eastAsia="uk-UA"/>
        </w:rPr>
        <w:t>100 балів</w:t>
      </w:r>
      <w:r w:rsidRPr="007F0BF7">
        <w:rPr>
          <w:color w:val="000000"/>
          <w:sz w:val="28"/>
          <w:szCs w:val="28"/>
          <w:lang w:eastAsia="uk-UA"/>
        </w:rPr>
        <w:t xml:space="preserve">. Бальна оцінка переводиться у </w:t>
      </w:r>
      <w:r w:rsidRPr="007F0BF7">
        <w:rPr>
          <w:b/>
          <w:bCs/>
          <w:color w:val="000000"/>
          <w:sz w:val="28"/>
          <w:szCs w:val="28"/>
          <w:lang w:eastAsia="uk-UA"/>
        </w:rPr>
        <w:t>національну</w:t>
      </w:r>
      <w:r w:rsidRPr="007F0BF7">
        <w:rPr>
          <w:color w:val="000000"/>
          <w:sz w:val="28"/>
          <w:szCs w:val="28"/>
          <w:lang w:eastAsia="uk-UA"/>
        </w:rPr>
        <w:t xml:space="preserve"> шкалу та шкалу </w:t>
      </w:r>
      <w:r w:rsidRPr="007F0BF7">
        <w:rPr>
          <w:b/>
          <w:bCs/>
          <w:color w:val="000000"/>
          <w:sz w:val="28"/>
          <w:szCs w:val="28"/>
          <w:lang w:eastAsia="uk-UA"/>
        </w:rPr>
        <w:t>ECTS</w:t>
      </w:r>
      <w:r w:rsidRPr="007F0BF7">
        <w:rPr>
          <w:color w:val="000000"/>
          <w:sz w:val="28"/>
          <w:szCs w:val="28"/>
          <w:lang w:eastAsia="uk-UA"/>
        </w:rPr>
        <w:t>.</w:t>
      </w:r>
    </w:p>
    <w:p w:rsidR="00507478" w:rsidRPr="00AB2116" w:rsidRDefault="00507478" w:rsidP="00507478">
      <w:pPr>
        <w:widowControl/>
        <w:ind w:firstLine="709"/>
        <w:jc w:val="center"/>
        <w:rPr>
          <w:sz w:val="24"/>
          <w:szCs w:val="24"/>
          <w:lang w:val="ru-RU" w:eastAsia="en-US"/>
        </w:rPr>
      </w:pPr>
      <w:r w:rsidRPr="00AB2116">
        <w:rPr>
          <w:b/>
          <w:bCs/>
          <w:color w:val="000000"/>
          <w:sz w:val="28"/>
          <w:szCs w:val="28"/>
          <w:lang w:val="ru-RU" w:eastAsia="en-US"/>
        </w:rPr>
        <w:t xml:space="preserve">Шкала </w:t>
      </w:r>
      <w:proofErr w:type="spellStart"/>
      <w:r w:rsidRPr="00AB2116">
        <w:rPr>
          <w:b/>
          <w:bCs/>
          <w:color w:val="000000"/>
          <w:sz w:val="28"/>
          <w:szCs w:val="28"/>
          <w:lang w:val="ru-RU" w:eastAsia="en-US"/>
        </w:rPr>
        <w:t>оцінювання</w:t>
      </w:r>
      <w:proofErr w:type="spellEnd"/>
      <w:r w:rsidRPr="00AB2116">
        <w:rPr>
          <w:b/>
          <w:bCs/>
          <w:color w:val="000000"/>
          <w:sz w:val="28"/>
          <w:szCs w:val="28"/>
          <w:lang w:val="ru-RU" w:eastAsia="en-US"/>
        </w:rPr>
        <w:t xml:space="preserve"> ЗНУ: </w:t>
      </w:r>
      <w:proofErr w:type="spellStart"/>
      <w:r w:rsidRPr="00AB2116">
        <w:rPr>
          <w:b/>
          <w:bCs/>
          <w:color w:val="000000"/>
          <w:sz w:val="28"/>
          <w:szCs w:val="28"/>
          <w:lang w:val="ru-RU" w:eastAsia="en-US"/>
        </w:rPr>
        <w:t>національна</w:t>
      </w:r>
      <w:proofErr w:type="spellEnd"/>
      <w:r w:rsidRPr="00AB2116">
        <w:rPr>
          <w:b/>
          <w:bCs/>
          <w:color w:val="000000"/>
          <w:sz w:val="28"/>
          <w:szCs w:val="28"/>
          <w:lang w:val="ru-RU" w:eastAsia="en-US"/>
        </w:rPr>
        <w:t xml:space="preserve"> та </w:t>
      </w:r>
      <w:r w:rsidRPr="000F6AF1">
        <w:rPr>
          <w:b/>
          <w:bCs/>
          <w:color w:val="000000"/>
          <w:sz w:val="28"/>
          <w:szCs w:val="28"/>
          <w:lang w:val="en-US" w:eastAsia="en-US"/>
        </w:rPr>
        <w:t>ECTS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4942"/>
        <w:gridCol w:w="2831"/>
      </w:tblGrid>
      <w:tr w:rsidR="00507478" w:rsidRPr="000F6AF1" w:rsidTr="00BB1A5B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шкалою</w:t>
            </w:r>
            <w:proofErr w:type="spellEnd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ECTS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шкалою</w:t>
            </w:r>
            <w:proofErr w:type="spellEnd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університету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національною</w:t>
            </w:r>
            <w:proofErr w:type="spellEnd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6AF1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шкалою</w:t>
            </w:r>
            <w:proofErr w:type="spellEnd"/>
          </w:p>
        </w:tc>
      </w:tr>
      <w:tr w:rsidR="00507478" w:rsidRPr="000F6AF1" w:rsidTr="00BB1A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90 – 100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відмінно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5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відмінно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</w:tr>
      <w:tr w:rsidR="00507478" w:rsidRPr="000F6AF1" w:rsidTr="00BB1A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85 – 89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дуже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добре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4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добре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</w:tr>
      <w:tr w:rsidR="00507478" w:rsidRPr="000F6AF1" w:rsidTr="00BB1A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75 – 84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добре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478" w:rsidRPr="000F6AF1" w:rsidRDefault="00507478" w:rsidP="00BB1A5B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507478" w:rsidRPr="000F6AF1" w:rsidTr="00BB1A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70 – 74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задовільно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3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задовільно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</w:tr>
      <w:tr w:rsidR="00507478" w:rsidRPr="000F6AF1" w:rsidTr="00BB1A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60 – 69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достатньо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478" w:rsidRPr="000F6AF1" w:rsidRDefault="00507478" w:rsidP="00BB1A5B">
            <w:pPr>
              <w:widowControl/>
              <w:rPr>
                <w:sz w:val="24"/>
                <w:szCs w:val="24"/>
                <w:lang w:val="en-US" w:eastAsia="en-US"/>
              </w:rPr>
            </w:pPr>
          </w:p>
        </w:tc>
      </w:tr>
      <w:tr w:rsidR="00507478" w:rsidRPr="000F6AF1" w:rsidTr="00BB1A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FX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AB2116" w:rsidRDefault="00507478" w:rsidP="00BB1A5B">
            <w:pPr>
              <w:widowControl/>
              <w:jc w:val="center"/>
              <w:rPr>
                <w:sz w:val="24"/>
                <w:szCs w:val="24"/>
                <w:lang w:val="ru-RU" w:eastAsia="en-US"/>
              </w:rPr>
            </w:pPr>
            <w:r w:rsidRPr="00AB2116">
              <w:rPr>
                <w:color w:val="000000"/>
                <w:sz w:val="28"/>
                <w:szCs w:val="28"/>
                <w:lang w:val="ru-RU" w:eastAsia="en-US"/>
              </w:rPr>
              <w:t>35 – 59 (</w:t>
            </w:r>
            <w:proofErr w:type="spellStart"/>
            <w:r w:rsidRPr="00AB2116">
              <w:rPr>
                <w:color w:val="000000"/>
                <w:sz w:val="28"/>
                <w:szCs w:val="28"/>
                <w:lang w:val="ru-RU" w:eastAsia="en-US"/>
              </w:rPr>
              <w:t>незадовільно</w:t>
            </w:r>
            <w:proofErr w:type="spellEnd"/>
            <w:r w:rsidRPr="00AB2116">
              <w:rPr>
                <w:color w:val="000000"/>
                <w:sz w:val="28"/>
                <w:szCs w:val="28"/>
                <w:lang w:val="ru-RU" w:eastAsia="en-US"/>
              </w:rPr>
              <w:t xml:space="preserve"> – з </w:t>
            </w:r>
            <w:proofErr w:type="spellStart"/>
            <w:r w:rsidRPr="00AB2116">
              <w:rPr>
                <w:color w:val="000000"/>
                <w:sz w:val="28"/>
                <w:szCs w:val="28"/>
                <w:lang w:val="ru-RU" w:eastAsia="en-US"/>
              </w:rPr>
              <w:t>можливістю</w:t>
            </w:r>
            <w:proofErr w:type="spellEnd"/>
            <w:r w:rsidRPr="00AB2116">
              <w:rPr>
                <w:color w:val="000000"/>
                <w:sz w:val="28"/>
                <w:szCs w:val="28"/>
                <w:lang w:val="ru-RU" w:eastAsia="en-US"/>
              </w:rPr>
              <w:t xml:space="preserve"> повторного </w:t>
            </w:r>
            <w:proofErr w:type="spellStart"/>
            <w:r w:rsidRPr="00AB2116">
              <w:rPr>
                <w:color w:val="000000"/>
                <w:sz w:val="28"/>
                <w:szCs w:val="28"/>
                <w:lang w:val="ru-RU" w:eastAsia="en-US"/>
              </w:rPr>
              <w:t>складання</w:t>
            </w:r>
            <w:proofErr w:type="spellEnd"/>
            <w:r w:rsidRPr="00AB2116">
              <w:rPr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2 (</w:t>
            </w:r>
            <w:proofErr w:type="spellStart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незадовільно</w:t>
            </w:r>
            <w:proofErr w:type="spellEnd"/>
            <w:r w:rsidRPr="000F6AF1">
              <w:rPr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</w:tr>
      <w:tr w:rsidR="00507478" w:rsidRPr="000F6AF1" w:rsidTr="00BB1A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0F6AF1" w:rsidRDefault="00507478" w:rsidP="00BB1A5B">
            <w:pPr>
              <w:widowControl/>
              <w:jc w:val="center"/>
              <w:rPr>
                <w:sz w:val="24"/>
                <w:szCs w:val="24"/>
                <w:lang w:val="en-US" w:eastAsia="en-US"/>
              </w:rPr>
            </w:pPr>
            <w:r w:rsidRPr="000F6AF1">
              <w:rPr>
                <w:color w:val="000000"/>
                <w:sz w:val="28"/>
                <w:szCs w:val="28"/>
                <w:lang w:val="en-US" w:eastAsia="en-US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7478" w:rsidRPr="00AB2116" w:rsidRDefault="00507478" w:rsidP="00BB1A5B">
            <w:pPr>
              <w:widowControl/>
              <w:jc w:val="center"/>
              <w:rPr>
                <w:sz w:val="24"/>
                <w:szCs w:val="24"/>
                <w:lang w:val="ru-RU" w:eastAsia="en-US"/>
              </w:rPr>
            </w:pPr>
            <w:r w:rsidRPr="00AB2116">
              <w:rPr>
                <w:color w:val="000000"/>
                <w:sz w:val="28"/>
                <w:szCs w:val="28"/>
                <w:lang w:val="ru-RU" w:eastAsia="en-US"/>
              </w:rPr>
              <w:t>1 – 34 (</w:t>
            </w:r>
            <w:proofErr w:type="spellStart"/>
            <w:r w:rsidRPr="00AB2116">
              <w:rPr>
                <w:color w:val="000000"/>
                <w:sz w:val="28"/>
                <w:szCs w:val="28"/>
                <w:lang w:val="ru-RU" w:eastAsia="en-US"/>
              </w:rPr>
              <w:t>незадовільно</w:t>
            </w:r>
            <w:proofErr w:type="spellEnd"/>
            <w:r w:rsidRPr="00AB2116">
              <w:rPr>
                <w:color w:val="000000"/>
                <w:sz w:val="28"/>
                <w:szCs w:val="28"/>
                <w:lang w:val="ru-RU" w:eastAsia="en-US"/>
              </w:rPr>
              <w:t xml:space="preserve"> – з </w:t>
            </w:r>
            <w:proofErr w:type="spellStart"/>
            <w:r w:rsidRPr="00AB2116">
              <w:rPr>
                <w:color w:val="000000"/>
                <w:sz w:val="28"/>
                <w:szCs w:val="28"/>
                <w:lang w:val="ru-RU" w:eastAsia="en-US"/>
              </w:rPr>
              <w:t>обов’язковим</w:t>
            </w:r>
            <w:proofErr w:type="spellEnd"/>
            <w:r w:rsidRPr="00AB2116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AB2116">
              <w:rPr>
                <w:color w:val="000000"/>
                <w:sz w:val="28"/>
                <w:szCs w:val="28"/>
                <w:lang w:val="ru-RU" w:eastAsia="en-US"/>
              </w:rPr>
              <w:t>повторним</w:t>
            </w:r>
            <w:proofErr w:type="spellEnd"/>
            <w:r w:rsidRPr="00AB2116">
              <w:rPr>
                <w:color w:val="000000"/>
                <w:sz w:val="28"/>
                <w:szCs w:val="28"/>
                <w:lang w:val="ru-RU" w:eastAsia="en-US"/>
              </w:rPr>
              <w:t xml:space="preserve"> курсом)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478" w:rsidRPr="00AB2116" w:rsidRDefault="00507478" w:rsidP="00BB1A5B">
            <w:pPr>
              <w:widowControl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507478" w:rsidRDefault="00507478" w:rsidP="00507478">
      <w:pPr>
        <w:shd w:val="clear" w:color="auto" w:fill="FFFFFF"/>
        <w:jc w:val="center"/>
        <w:rPr>
          <w:b/>
          <w:sz w:val="28"/>
          <w:szCs w:val="28"/>
        </w:rPr>
      </w:pPr>
    </w:p>
    <w:p w:rsidR="00EC002E" w:rsidRDefault="00EC002E"/>
    <w:p w:rsidR="00507478" w:rsidRDefault="00507478" w:rsidP="00507478">
      <w:pPr>
        <w:jc w:val="center"/>
        <w:rPr>
          <w:b/>
          <w:sz w:val="28"/>
          <w:szCs w:val="28"/>
        </w:rPr>
      </w:pPr>
      <w:r w:rsidRPr="009C0D0A">
        <w:rPr>
          <w:b/>
          <w:sz w:val="28"/>
          <w:szCs w:val="28"/>
        </w:rPr>
        <w:t xml:space="preserve">ПИТАННЯ ДО ІСПИТУ </w:t>
      </w:r>
    </w:p>
    <w:p w:rsidR="009C0D0A" w:rsidRDefault="009C0D0A" w:rsidP="00507478">
      <w:pPr>
        <w:jc w:val="center"/>
        <w:rPr>
          <w:b/>
          <w:sz w:val="28"/>
          <w:szCs w:val="28"/>
        </w:rPr>
      </w:pP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1. Фінансовий аналіз: необхідність, сутність, мета, завдання, принципи.</w:t>
      </w:r>
      <w:r w:rsidR="00A532BF" w:rsidRPr="00A532BF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Об′єкт і предмет фінансового аналізу.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2. Зв′язок фінансового аналізу з іншими науками.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3. Користувачі результатів фінансового аналізу та їх інформаційні потреби.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4. Характеристика формалізованих і неформалізованих методів фінансового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аналізу.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5. Прийоми фінансового аналізу та приклади їх практичного застосування.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6. Джерела інформації для фінансового аналізу. Види звітності.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7. Фінансова звітність як основне джерело інформації для фінансового аналізу.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Характеристика форм фінансової звітності.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8. Аналітичний потенціал бухгалтерського балансу для фінансового аналізу.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9. Структура активів і пасивів підприємства та порядок їх відображення в балансі.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10. Порівняльний аналітичний баланс та методика його складання.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11. Структура звіту про фінансові результати та його значення для фінансового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аналізу.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12. Структура звіту про грошові кошти та його значення для фінансового аналізу.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13. Фінансовий стан підприємства та групи показників, що його характеризують.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lastRenderedPageBreak/>
        <w:t>14. Види фінансового аналізу за часом його здійснення.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15. Експрес-аналіз (діагностика) фінансового стану підприємства. Поглиблений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аналіз фінансового стану.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16. Структура майна підприємства та відображення його у звітності. Завдання і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методи аналізу активів.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17. Завдання, напрями та показники аналізу необоротних активів.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18. Завдання, напрями та показники аналізу оборотних активів.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19. Фінансова стійкість підприємства, її типи. Чинники, що впливають на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фінансову стійкість.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20. Мета та етапи аналізу фінансової стійкості підприємства.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21. Абсолютні та відносні показники фінансової стійкості.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22. Сутність платоспроможності і ліквідності, їх значення для оцінки фінансового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стану підприємства. Види ліквідності.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23. Алгоритм аналізу ліквідності балансу.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24. Характеристика відносних показників ліквідності.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25. Напрями покращення фінансової стійкості та платоспроможності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підприємства.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26. Поняття грошового потоку та його значення для фінансової діяльності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підприємства.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27. Класифікація і види грошових потоків.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28. Завдання аналізу грошових потоків та його інформаційне забезпечення.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29. Аналіз обсягу і складу грошових потоків.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30. Аналіз руху грошових коштів в процесі здійснення операційної, інвестиційної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та фінансової діяльності підприємства.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31. Напрями оптимізації грошових потоків.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32. Оцінка якості управління підприємством за станом руху грошових потоків.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33. Аналіз грошових потоків із застосуванням системи коефіцієнтів.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Завдання, інформаційне забезпечення та напрями аналізу фінансових результатів.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34. Аналіз відносних показників прибутковості підприємства. Групи показників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рентабельності та методика їх розрахунку.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35. Факторна модель аналізу рентабельності власного капіталу.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36. Доцільність оцінювання кредитоспроможності позичальника. Інформаційна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база аналізу кредитоспроможності позичальника.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37. Ознаки кредитоспроможного позичальника. Система показників, що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характеризують фінансовий стан позичальника.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38. Методика визначення кредитного ризику на підставі розрахунку інтегрального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показника.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39. Суть та характеристики капіталу підприємства. Класифікація і види капіталу.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40. Мета та напрями аналізу капіталу підприємства.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41. Аналіз власного капіталу.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42. Аналіз позикового капіталу.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43. Аналіз показників оборотності і прибутковості капіталу.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lastRenderedPageBreak/>
        <w:t>44. Аналіз фінансової незалежності підприємства.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45. Сутність, значення та методика визначення розміру власних оборотних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коштів.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46. Поняття ділової активності підприємства. Аналіз ділової активності: завдання,</w:t>
      </w:r>
      <w:r w:rsidR="004702AD">
        <w:rPr>
          <w:rFonts w:eastAsiaTheme="minorHAnsi"/>
          <w:sz w:val="28"/>
          <w:szCs w:val="28"/>
        </w:rPr>
        <w:t xml:space="preserve"> </w:t>
      </w:r>
      <w:r w:rsidRPr="00A532BF">
        <w:rPr>
          <w:rFonts w:eastAsiaTheme="minorHAnsi"/>
          <w:sz w:val="28"/>
          <w:szCs w:val="28"/>
        </w:rPr>
        <w:t>етапи проведення, зацікавлені особи.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47. Система показників ділової активності.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48. «Золоте правило» розвитку підприємства.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49. Показники аналізу інвестиційної діяльності підприємства.</w:t>
      </w:r>
    </w:p>
    <w:p w:rsidR="005F65EF" w:rsidRPr="00A532BF" w:rsidRDefault="005F65EF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50. Особливості методики комплексного аналізу фінансового стану підприємства.</w:t>
      </w:r>
    </w:p>
    <w:p w:rsidR="00351520" w:rsidRPr="00A532BF" w:rsidRDefault="00351520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51. Які основні джерела фінансування бюджетних установ і як вони впливають на фінансову стабільність установи?</w:t>
      </w:r>
    </w:p>
    <w:p w:rsidR="00351520" w:rsidRPr="00A532BF" w:rsidRDefault="00351520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52. Які методи аналізу кошторису доходів та витрат бюджетної установи ви знаєте? Як можна оцінити ефективність виконання кошторису?</w:t>
      </w:r>
    </w:p>
    <w:p w:rsidR="00351520" w:rsidRPr="00A532BF" w:rsidRDefault="00351520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53. Як порівняння планових і фактичних показників виконання кошторису допомагає оцінити ефективність фінансового управління бюджетною установою? Наведіть приклади відхилень і можливі шляхи їх корекції.</w:t>
      </w:r>
    </w:p>
    <w:p w:rsidR="00351520" w:rsidRPr="00A532BF" w:rsidRDefault="00351520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54. Що таке коефіцієнтний аналіз бюджетної установи, і які основні фінансові показники використовуються для оцінки результатів виконання кошторису доходів та витрат?</w:t>
      </w:r>
    </w:p>
    <w:p w:rsidR="00351520" w:rsidRPr="00A532BF" w:rsidRDefault="00351520" w:rsidP="00A532BF">
      <w:pPr>
        <w:jc w:val="both"/>
        <w:rPr>
          <w:rFonts w:eastAsiaTheme="minorHAnsi"/>
          <w:sz w:val="28"/>
          <w:szCs w:val="28"/>
        </w:rPr>
      </w:pPr>
      <w:r w:rsidRPr="00A532BF">
        <w:rPr>
          <w:rFonts w:eastAsiaTheme="minorHAnsi"/>
          <w:sz w:val="28"/>
          <w:szCs w:val="28"/>
        </w:rPr>
        <w:t>55. Які принципи аналізу виконання кошторису доходів і витрат суб'єкта бюджетних структур існують? Як аналіз структури і динаміки доходів і витрат допомагає у покращенні фінансового планування бюджетної установи?</w:t>
      </w:r>
    </w:p>
    <w:p w:rsidR="009C0D0A" w:rsidRPr="00A532BF" w:rsidRDefault="009C0D0A" w:rsidP="00A532BF">
      <w:pPr>
        <w:jc w:val="both"/>
        <w:rPr>
          <w:b/>
          <w:sz w:val="28"/>
          <w:szCs w:val="28"/>
        </w:rPr>
      </w:pPr>
    </w:p>
    <w:p w:rsidR="005F65EF" w:rsidRDefault="005F65EF" w:rsidP="005F65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ЗАДАЧИ ДО ІСПИТУ</w:t>
      </w:r>
    </w:p>
    <w:p w:rsidR="00351520" w:rsidRDefault="00351520" w:rsidP="005F65EF">
      <w:pPr>
        <w:jc w:val="both"/>
        <w:rPr>
          <w:b/>
          <w:sz w:val="28"/>
          <w:szCs w:val="28"/>
        </w:rPr>
      </w:pPr>
    </w:p>
    <w:p w:rsidR="00351520" w:rsidRPr="00A532BF" w:rsidRDefault="00351520" w:rsidP="00351520">
      <w:pPr>
        <w:jc w:val="both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 xml:space="preserve">Задача </w:t>
      </w:r>
      <w:r w:rsidRPr="00A532BF">
        <w:rPr>
          <w:b/>
          <w:sz w:val="28"/>
          <w:szCs w:val="28"/>
        </w:rPr>
        <w:t>1.</w:t>
      </w:r>
    </w:p>
    <w:p w:rsid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На основі даних про діяльність підприємства розрахувати показники</w:t>
      </w:r>
      <w:r>
        <w:rPr>
          <w:sz w:val="28"/>
          <w:szCs w:val="28"/>
        </w:rPr>
        <w:t>:</w:t>
      </w:r>
      <w:r w:rsidRPr="00351520">
        <w:rPr>
          <w:sz w:val="28"/>
          <w:szCs w:val="28"/>
        </w:rPr>
        <w:t xml:space="preserve"> 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- коефіцієнт фінансової незалежності;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- коефіцієнт фінансової стійкості;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- коефіцієнт маневреності власного капіталу.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Відомо, що власний капітал підприємства рівний 450 тис. грн, валюта балансу</w:t>
      </w:r>
      <w:r w:rsidR="00125B4E">
        <w:rPr>
          <w:sz w:val="28"/>
          <w:szCs w:val="28"/>
        </w:rPr>
        <w:t xml:space="preserve"> </w:t>
      </w:r>
      <w:r w:rsidRPr="00351520">
        <w:rPr>
          <w:sz w:val="28"/>
          <w:szCs w:val="28"/>
        </w:rPr>
        <w:t>862 тис. грн., позиковий капітал 362 тис. грн., необоротні активи 331 тис. грн.,</w:t>
      </w:r>
      <w:r w:rsidR="00125B4E">
        <w:rPr>
          <w:sz w:val="28"/>
          <w:szCs w:val="28"/>
        </w:rPr>
        <w:t xml:space="preserve"> </w:t>
      </w:r>
      <w:r w:rsidR="00125B4E" w:rsidRPr="00351520">
        <w:rPr>
          <w:sz w:val="28"/>
          <w:szCs w:val="28"/>
        </w:rPr>
        <w:t xml:space="preserve"> </w:t>
      </w:r>
      <w:r w:rsidRPr="00351520">
        <w:rPr>
          <w:sz w:val="28"/>
          <w:szCs w:val="28"/>
        </w:rPr>
        <w:t>оборотні активи 369 тис. грн, довгострокові зобов’язання 200 тис. грн., активи</w:t>
      </w:r>
      <w:r w:rsidR="00125B4E">
        <w:rPr>
          <w:sz w:val="28"/>
          <w:szCs w:val="28"/>
        </w:rPr>
        <w:t xml:space="preserve"> </w:t>
      </w:r>
      <w:r w:rsidRPr="00351520">
        <w:rPr>
          <w:sz w:val="28"/>
          <w:szCs w:val="28"/>
        </w:rPr>
        <w:t>821 тис. грн.</w:t>
      </w:r>
    </w:p>
    <w:p w:rsidR="00351520" w:rsidRPr="00351520" w:rsidRDefault="00351520" w:rsidP="00351520">
      <w:pPr>
        <w:jc w:val="center"/>
        <w:rPr>
          <w:sz w:val="28"/>
          <w:szCs w:val="28"/>
        </w:rPr>
      </w:pPr>
      <w:r w:rsidRPr="00351520">
        <w:rPr>
          <w:sz w:val="28"/>
          <w:szCs w:val="28"/>
        </w:rPr>
        <w:t>Розв’язання: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1. Коефіцієнт фінансової незалежності: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proofErr w:type="spellStart"/>
      <w:r w:rsidRPr="00351520">
        <w:rPr>
          <w:sz w:val="28"/>
          <w:szCs w:val="28"/>
        </w:rPr>
        <w:t>Кф.н</w:t>
      </w:r>
      <w:proofErr w:type="spellEnd"/>
      <w:r w:rsidRPr="00351520">
        <w:rPr>
          <w:sz w:val="28"/>
          <w:szCs w:val="28"/>
        </w:rPr>
        <w:t>. = Власний капітал / Валюта балансу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proofErr w:type="spellStart"/>
      <w:r w:rsidRPr="00351520">
        <w:rPr>
          <w:sz w:val="28"/>
          <w:szCs w:val="28"/>
        </w:rPr>
        <w:t>Кф.н</w:t>
      </w:r>
      <w:proofErr w:type="spellEnd"/>
      <w:r w:rsidRPr="00351520">
        <w:rPr>
          <w:sz w:val="28"/>
          <w:szCs w:val="28"/>
        </w:rPr>
        <w:t>. = 450 : 862 = 0,52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Частка коштів власників підприємства у загальній сумі коштів, вкладених у</w:t>
      </w:r>
      <w:r w:rsidR="00125B4E">
        <w:rPr>
          <w:sz w:val="28"/>
          <w:szCs w:val="28"/>
        </w:rPr>
        <w:t xml:space="preserve"> </w:t>
      </w:r>
      <w:r w:rsidRPr="00351520">
        <w:rPr>
          <w:sz w:val="28"/>
          <w:szCs w:val="28"/>
        </w:rPr>
        <w:t>майно підприємства становить 52 % та є вищим нормативного (&gt; 0,5).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2. Коефіцієнт фінансової стійкості: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proofErr w:type="spellStart"/>
      <w:r w:rsidRPr="00351520">
        <w:rPr>
          <w:sz w:val="28"/>
          <w:szCs w:val="28"/>
        </w:rPr>
        <w:lastRenderedPageBreak/>
        <w:t>Кф.с</w:t>
      </w:r>
      <w:proofErr w:type="spellEnd"/>
      <w:r w:rsidRPr="00351520">
        <w:rPr>
          <w:sz w:val="28"/>
          <w:szCs w:val="28"/>
        </w:rPr>
        <w:t>. = Власний капітал / Позичковий капітал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proofErr w:type="spellStart"/>
      <w:r w:rsidRPr="00351520">
        <w:rPr>
          <w:sz w:val="28"/>
          <w:szCs w:val="28"/>
        </w:rPr>
        <w:t>Кф.с</w:t>
      </w:r>
      <w:proofErr w:type="spellEnd"/>
      <w:r w:rsidRPr="00351520">
        <w:rPr>
          <w:sz w:val="28"/>
          <w:szCs w:val="28"/>
        </w:rPr>
        <w:t>. = 450 : (362 + 200) = 0,80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Нормативне значення показника фінансової стійкості &gt;1. У нашому випадку</w:t>
      </w:r>
      <w:r w:rsidR="00125B4E">
        <w:rPr>
          <w:sz w:val="28"/>
          <w:szCs w:val="28"/>
        </w:rPr>
        <w:t xml:space="preserve"> </w:t>
      </w:r>
      <w:r w:rsidRPr="00351520">
        <w:rPr>
          <w:sz w:val="28"/>
          <w:szCs w:val="28"/>
        </w:rPr>
        <w:t>показник є меншим нормативного, що є негативним та спричинено високою</w:t>
      </w:r>
      <w:r w:rsidR="00125B4E">
        <w:rPr>
          <w:sz w:val="28"/>
          <w:szCs w:val="28"/>
        </w:rPr>
        <w:t xml:space="preserve"> </w:t>
      </w:r>
      <w:r w:rsidRPr="00351520">
        <w:rPr>
          <w:sz w:val="28"/>
          <w:szCs w:val="28"/>
        </w:rPr>
        <w:t>часткою позикового капіталу підприємства. Підприємство залежне від</w:t>
      </w:r>
      <w:r w:rsidR="00125B4E">
        <w:rPr>
          <w:sz w:val="28"/>
          <w:szCs w:val="28"/>
        </w:rPr>
        <w:t xml:space="preserve"> </w:t>
      </w:r>
      <w:r w:rsidRPr="00351520">
        <w:rPr>
          <w:sz w:val="28"/>
          <w:szCs w:val="28"/>
        </w:rPr>
        <w:t>зовнішніх джерел.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3. Коефіцієнт маневреності власного капіталу: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proofErr w:type="spellStart"/>
      <w:r w:rsidRPr="00351520">
        <w:rPr>
          <w:sz w:val="28"/>
          <w:szCs w:val="28"/>
        </w:rPr>
        <w:t>Км.вл.к</w:t>
      </w:r>
      <w:proofErr w:type="spellEnd"/>
      <w:r w:rsidRPr="00351520">
        <w:rPr>
          <w:sz w:val="28"/>
          <w:szCs w:val="28"/>
        </w:rPr>
        <w:t>. = Власний оборотний капітал / Власний капітал</w:t>
      </w:r>
    </w:p>
    <w:p w:rsidR="00351520" w:rsidRPr="00351520" w:rsidRDefault="00351520" w:rsidP="00351520">
      <w:pPr>
        <w:jc w:val="both"/>
        <w:rPr>
          <w:sz w:val="28"/>
          <w:szCs w:val="28"/>
        </w:rPr>
      </w:pPr>
      <w:proofErr w:type="spellStart"/>
      <w:r w:rsidRPr="00351520">
        <w:rPr>
          <w:sz w:val="28"/>
          <w:szCs w:val="28"/>
        </w:rPr>
        <w:t>Км.вл.к</w:t>
      </w:r>
      <w:proofErr w:type="spellEnd"/>
      <w:r w:rsidRPr="00351520">
        <w:rPr>
          <w:sz w:val="28"/>
          <w:szCs w:val="28"/>
        </w:rPr>
        <w:t>. = (369 – 200) : 450 = 0,38</w:t>
      </w:r>
    </w:p>
    <w:p w:rsidR="005F65EF" w:rsidRDefault="00351520" w:rsidP="00351520">
      <w:pPr>
        <w:jc w:val="both"/>
        <w:rPr>
          <w:sz w:val="28"/>
          <w:szCs w:val="28"/>
        </w:rPr>
      </w:pPr>
      <w:r w:rsidRPr="00351520">
        <w:rPr>
          <w:sz w:val="28"/>
          <w:szCs w:val="28"/>
        </w:rPr>
        <w:t>Для фінансування поточної діяльності використовується 38 % власного</w:t>
      </w:r>
      <w:r w:rsidR="00125B4E">
        <w:rPr>
          <w:sz w:val="28"/>
          <w:szCs w:val="28"/>
        </w:rPr>
        <w:t xml:space="preserve"> </w:t>
      </w:r>
      <w:r w:rsidRPr="00351520">
        <w:rPr>
          <w:sz w:val="28"/>
          <w:szCs w:val="28"/>
        </w:rPr>
        <w:t>капіталу, тобто в оборотні кошти вкладено 38 % власного капіталу.</w:t>
      </w:r>
      <w:r w:rsidRPr="00351520">
        <w:rPr>
          <w:sz w:val="28"/>
          <w:szCs w:val="28"/>
        </w:rPr>
        <w:cr/>
      </w:r>
    </w:p>
    <w:p w:rsidR="00A532BF" w:rsidRPr="00A532BF" w:rsidRDefault="00A532BF" w:rsidP="00351520">
      <w:pPr>
        <w:jc w:val="both"/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 xml:space="preserve">Задача 2. 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Розрахувати показники оцінки ділової активності підприємства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(продуктивність</w:t>
      </w:r>
      <w:r w:rsidR="00125B4E"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праці, оборотність власного капіталу, оборотність активів,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період обороту</w:t>
      </w:r>
      <w:r w:rsidR="00125B4E"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дебіторської заборгованості, період обороту кредиторської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заборгованості), якщо відомо, що середня чисельність працівників рівна 340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осіб, виручка від реалізації 300 000 грн, валюта балансу – 728 000 грн,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дебіторська заборгованість 34 000 грн, кредиторська заборгованість –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12 000 грн, собівартість реалізованої продукції – 115 000 грн, власний капітал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515 000 грн.</w:t>
      </w:r>
    </w:p>
    <w:p w:rsidR="00A532BF" w:rsidRPr="00A532BF" w:rsidRDefault="00A532BF" w:rsidP="00A532BF">
      <w:pPr>
        <w:jc w:val="center"/>
        <w:rPr>
          <w:sz w:val="28"/>
          <w:szCs w:val="28"/>
        </w:rPr>
      </w:pPr>
      <w:r w:rsidRPr="00A532BF">
        <w:rPr>
          <w:sz w:val="28"/>
          <w:szCs w:val="28"/>
        </w:rPr>
        <w:t>Розв’язання: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1. Продуктивність праці: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Пп</w:t>
      </w:r>
      <w:proofErr w:type="spellEnd"/>
      <w:r w:rsidRPr="00A532BF">
        <w:rPr>
          <w:sz w:val="28"/>
          <w:szCs w:val="28"/>
        </w:rPr>
        <w:t xml:space="preserve"> = виручка / середня чисельність працівників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Пп</w:t>
      </w:r>
      <w:proofErr w:type="spellEnd"/>
      <w:r w:rsidRPr="00A532BF">
        <w:rPr>
          <w:sz w:val="28"/>
          <w:szCs w:val="28"/>
        </w:rPr>
        <w:t xml:space="preserve"> = 300 000 : 340 = 882,35 грн.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На одного працівника припадає 882,35 грн реалізованої продукції.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2. Оборотність власного капіталу: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Овк</w:t>
      </w:r>
      <w:proofErr w:type="spellEnd"/>
      <w:r w:rsidRPr="00A532BF">
        <w:rPr>
          <w:sz w:val="28"/>
          <w:szCs w:val="28"/>
        </w:rPr>
        <w:t xml:space="preserve"> = Чиста виручка / власний капітал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Овк</w:t>
      </w:r>
      <w:proofErr w:type="spellEnd"/>
      <w:r w:rsidRPr="00A532BF">
        <w:rPr>
          <w:sz w:val="28"/>
          <w:szCs w:val="28"/>
        </w:rPr>
        <w:t xml:space="preserve"> = 250 000 : 515 000 = 0,49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На 1 грн власного капіталу, авансованого у виробництво, припадає 0,49 грн</w:t>
      </w:r>
      <w:r w:rsidR="00125B4E">
        <w:rPr>
          <w:sz w:val="28"/>
          <w:szCs w:val="28"/>
        </w:rPr>
        <w:t xml:space="preserve">. </w:t>
      </w:r>
      <w:r w:rsidRPr="00A532BF">
        <w:rPr>
          <w:sz w:val="28"/>
          <w:szCs w:val="28"/>
        </w:rPr>
        <w:t>реалізованої продукції.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3. Оборотність активів: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Оа</w:t>
      </w:r>
      <w:proofErr w:type="spellEnd"/>
      <w:r w:rsidRPr="00A532BF">
        <w:rPr>
          <w:sz w:val="28"/>
          <w:szCs w:val="28"/>
        </w:rPr>
        <w:t xml:space="preserve"> = Виручка / середньорічну вартість активів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Оа</w:t>
      </w:r>
      <w:proofErr w:type="spellEnd"/>
      <w:r w:rsidRPr="00A532BF">
        <w:rPr>
          <w:sz w:val="28"/>
          <w:szCs w:val="28"/>
        </w:rPr>
        <w:t xml:space="preserve"> = 300 000 : 728 000 = 0,41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Повний цикл виробництва та обігу за рік здійснюється 0,41 </w:t>
      </w:r>
      <w:r w:rsidR="00125B4E" w:rsidRPr="00A532BF">
        <w:rPr>
          <w:sz w:val="28"/>
          <w:szCs w:val="28"/>
        </w:rPr>
        <w:t>рази</w:t>
      </w:r>
      <w:r w:rsidRPr="00A532BF">
        <w:rPr>
          <w:sz w:val="28"/>
          <w:szCs w:val="28"/>
        </w:rPr>
        <w:t>. Або кожна</w:t>
      </w:r>
      <w:r w:rsidR="00125B4E"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гривня активів принесла в середньому 0,41 грн виручки від реалізації продукції.</w:t>
      </w:r>
      <w:r w:rsidR="00125B4E">
        <w:rPr>
          <w:sz w:val="28"/>
          <w:szCs w:val="28"/>
        </w:rPr>
        <w:t xml:space="preserve"> </w:t>
      </w:r>
      <w:r w:rsidR="00125B4E" w:rsidRPr="00A532BF"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4. Період обороту дебіторської заборгованості: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По = середньорічна вартість дебітор. </w:t>
      </w:r>
      <w:proofErr w:type="spellStart"/>
      <w:r w:rsidRPr="00A532BF">
        <w:rPr>
          <w:sz w:val="28"/>
          <w:szCs w:val="28"/>
        </w:rPr>
        <w:t>заборг</w:t>
      </w:r>
      <w:proofErr w:type="spellEnd"/>
      <w:r w:rsidRPr="00A532BF">
        <w:rPr>
          <w:sz w:val="28"/>
          <w:szCs w:val="28"/>
        </w:rPr>
        <w:t>. × 360 / виручка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По = 34 000 × 360 / 300 000 = 40,8 днів.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Термін, протягом якого дебіторська заборгованість перетворюється у </w:t>
      </w:r>
      <w:r w:rsidR="00125B4E">
        <w:rPr>
          <w:sz w:val="28"/>
          <w:szCs w:val="28"/>
        </w:rPr>
        <w:t xml:space="preserve"> </w:t>
      </w:r>
      <w:proofErr w:type="spellStart"/>
      <w:r w:rsidRPr="00A532BF">
        <w:rPr>
          <w:sz w:val="28"/>
          <w:szCs w:val="28"/>
        </w:rPr>
        <w:t>грошовікошти</w:t>
      </w:r>
      <w:proofErr w:type="spellEnd"/>
      <w:r w:rsidRPr="00A532BF">
        <w:rPr>
          <w:sz w:val="28"/>
          <w:szCs w:val="28"/>
        </w:rPr>
        <w:t xml:space="preserve"> складає 40,8 днів.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5. Період обороту кредиторської заборгованості: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 xml:space="preserve">По = середньорічна вартість кредитор. </w:t>
      </w:r>
      <w:proofErr w:type="spellStart"/>
      <w:r w:rsidRPr="00A532BF">
        <w:rPr>
          <w:sz w:val="28"/>
          <w:szCs w:val="28"/>
        </w:rPr>
        <w:t>заборг</w:t>
      </w:r>
      <w:proofErr w:type="spellEnd"/>
      <w:r w:rsidRPr="00A532BF">
        <w:rPr>
          <w:sz w:val="28"/>
          <w:szCs w:val="28"/>
        </w:rPr>
        <w:t>. × 360 / собівартість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lastRenderedPageBreak/>
        <w:t>По = 12 000 × 360 / 300 000 = 14,4 днів.</w:t>
      </w:r>
    </w:p>
    <w:p w:rsid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Термін, протягом якого кредиторська заборгованість погашається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підприємством складає 40,8 днів.</w:t>
      </w:r>
    </w:p>
    <w:p w:rsidR="00A532BF" w:rsidRDefault="00A532BF" w:rsidP="00A532BF">
      <w:pPr>
        <w:rPr>
          <w:sz w:val="28"/>
          <w:szCs w:val="28"/>
        </w:rPr>
      </w:pPr>
    </w:p>
    <w:p w:rsidR="00A532BF" w:rsidRDefault="00A532BF" w:rsidP="00A532BF">
      <w:pPr>
        <w:rPr>
          <w:b/>
          <w:sz w:val="28"/>
          <w:szCs w:val="28"/>
        </w:rPr>
      </w:pPr>
      <w:r w:rsidRPr="00A532BF">
        <w:rPr>
          <w:b/>
          <w:sz w:val="28"/>
          <w:szCs w:val="28"/>
        </w:rPr>
        <w:t xml:space="preserve">Задача 3. 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Оцінити прибутковість підприємства, розрахувавши коефіцієнт рентабельності</w:t>
      </w:r>
      <w:r w:rsidR="00125B4E"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власного капіталу, операційну рентабельність продажу, рентабельність</w:t>
      </w:r>
      <w:r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основної діяльності, коефіцієнт прибутковості активів, виходячи з таких даних: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прибуток після оподаткування 3 885,83 грн, власний капітал 410 650 грн,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виручка від реалізації (з ПДВ) – 301 150 грн, валовий прибуток від реалізації –</w:t>
      </w:r>
    </w:p>
    <w:p w:rsidR="00125B4E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16 908,33 грн, собівартість продукції 201 150 грн, прибуток до оподаткування</w:t>
      </w:r>
      <w:r w:rsidR="00125B4E">
        <w:rPr>
          <w:sz w:val="28"/>
          <w:szCs w:val="28"/>
        </w:rPr>
        <w:t xml:space="preserve"> 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7 908,33 грн, активи 1 032 050 грн, нематеріальні активи 51 175 грн.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Розв’язання: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1. Коефіцієнт рентабельності власного капіталу: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Рвк</w:t>
      </w:r>
      <w:proofErr w:type="spellEnd"/>
      <w:r w:rsidRPr="00A532BF">
        <w:rPr>
          <w:sz w:val="28"/>
          <w:szCs w:val="28"/>
        </w:rPr>
        <w:t xml:space="preserve"> = Чистий прибуток / середньорічна вартість власного капіталу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Рвк</w:t>
      </w:r>
      <w:proofErr w:type="spellEnd"/>
      <w:r w:rsidRPr="00A532BF">
        <w:rPr>
          <w:sz w:val="28"/>
          <w:szCs w:val="28"/>
        </w:rPr>
        <w:t xml:space="preserve"> = 3 885,83 : 410 650 = 0,0095 або 0,95 %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Кожна грошова одиниця, інвестована власниками підприємства "заробила"</w:t>
      </w:r>
      <w:r w:rsidR="00125B4E"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0,0095 грн чистого прибутку.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2. Операційна рентабельність продажу: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Роп</w:t>
      </w:r>
      <w:proofErr w:type="spellEnd"/>
      <w:r w:rsidRPr="00A532BF">
        <w:rPr>
          <w:sz w:val="28"/>
          <w:szCs w:val="28"/>
        </w:rPr>
        <w:t xml:space="preserve"> = чистий прибуток / чиста виручка (дохід) від реалізації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proofErr w:type="spellStart"/>
      <w:r w:rsidRPr="00A532BF">
        <w:rPr>
          <w:sz w:val="28"/>
          <w:szCs w:val="28"/>
        </w:rPr>
        <w:t>Роп</w:t>
      </w:r>
      <w:proofErr w:type="spellEnd"/>
      <w:r w:rsidRPr="00A532BF">
        <w:rPr>
          <w:sz w:val="28"/>
          <w:szCs w:val="28"/>
        </w:rPr>
        <w:t xml:space="preserve"> = 3 885,83 : (301 150 – 301 150 :6) = 0,0155 або 1,55%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ПДВ = 50 192 грн.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В кожній грошовій одиниці реалізованої продукції міститься 0,0155 грн чистого</w:t>
      </w:r>
      <w:r w:rsidR="00125B4E"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прибутку.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3. Рентабельність основної діяльності: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Род = валовий прибуток від реалізації / собівартість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Валовий прибуток = ЧП – ПДВ – собівартість = 301 150 – 50 192 – 201 150 =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49 808 грн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Род = 49 808 : 201 150 = 0,2476 або 24,76 %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Показує, що на 1 грн собівартості продукції припадає 0,2476 грн прибутку</w:t>
      </w:r>
      <w:r w:rsidR="00125B4E">
        <w:rPr>
          <w:sz w:val="28"/>
          <w:szCs w:val="28"/>
        </w:rPr>
        <w:t xml:space="preserve"> </w:t>
      </w:r>
      <w:r w:rsidRPr="00A532BF">
        <w:rPr>
          <w:sz w:val="28"/>
          <w:szCs w:val="28"/>
        </w:rPr>
        <w:t>підприємства.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4. Коефіцієнт прибутковості активів: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Ра = чистий прибуток / середньорічна валюта балансу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Ра = 3 885,83 : 1 032 050 = 0,0038 або 0,38%</w:t>
      </w:r>
    </w:p>
    <w:p w:rsidR="00A532BF" w:rsidRPr="00A532BF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Підприємством за рік отримано 0,0038 грн прибутку на кожну одиницю коштів,</w:t>
      </w:r>
    </w:p>
    <w:p w:rsidR="00125B4E" w:rsidRDefault="00A532BF" w:rsidP="00A532BF">
      <w:pPr>
        <w:jc w:val="both"/>
        <w:rPr>
          <w:sz w:val="28"/>
          <w:szCs w:val="28"/>
        </w:rPr>
      </w:pPr>
      <w:r w:rsidRPr="00A532BF">
        <w:rPr>
          <w:sz w:val="28"/>
          <w:szCs w:val="28"/>
        </w:rPr>
        <w:t>вкладених у підприємство.</w:t>
      </w:r>
    </w:p>
    <w:p w:rsidR="00125B4E" w:rsidRDefault="00125B4E" w:rsidP="00125B4E">
      <w:pPr>
        <w:rPr>
          <w:sz w:val="28"/>
          <w:szCs w:val="28"/>
        </w:rPr>
      </w:pPr>
    </w:p>
    <w:p w:rsidR="00125B4E" w:rsidRPr="00AA2080" w:rsidRDefault="00AA2080" w:rsidP="00125B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4</w:t>
      </w:r>
    </w:p>
    <w:p w:rsidR="00125B4E" w:rsidRPr="00125B4E" w:rsidRDefault="00125B4E" w:rsidP="00125B4E">
      <w:pPr>
        <w:jc w:val="both"/>
        <w:rPr>
          <w:sz w:val="28"/>
          <w:szCs w:val="28"/>
        </w:rPr>
      </w:pPr>
      <w:r w:rsidRPr="00125B4E">
        <w:rPr>
          <w:sz w:val="28"/>
          <w:szCs w:val="28"/>
        </w:rPr>
        <w:t>Перевірити дотримання підприємством умов золотого правила фінансування,</w:t>
      </w:r>
      <w:r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 xml:space="preserve"> якщо</w:t>
      </w:r>
      <w:r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відомо,</w:t>
      </w:r>
      <w:r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що баланс підприємства характеризується наступними</w:t>
      </w:r>
      <w:r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показниками, тис. грн.:</w:t>
      </w:r>
    </w:p>
    <w:p w:rsidR="006B04D2" w:rsidRDefault="006B04D2" w:rsidP="00125B4E">
      <w:pPr>
        <w:jc w:val="center"/>
        <w:rPr>
          <w:sz w:val="28"/>
          <w:szCs w:val="28"/>
        </w:rPr>
      </w:pPr>
    </w:p>
    <w:p w:rsidR="006B04D2" w:rsidRDefault="006B04D2" w:rsidP="006B04D2">
      <w:pPr>
        <w:jc w:val="both"/>
        <w:rPr>
          <w:sz w:val="28"/>
          <w:szCs w:val="28"/>
        </w:rPr>
      </w:pPr>
      <w:r w:rsidRPr="006B04D2">
        <w:rPr>
          <w:sz w:val="28"/>
          <w:szCs w:val="28"/>
        </w:rPr>
        <w:lastRenderedPageBreak/>
        <w:drawing>
          <wp:inline distT="0" distB="0" distL="0" distR="0" wp14:anchorId="768BDB1F" wp14:editId="36E47D64">
            <wp:extent cx="6152515" cy="164973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D2" w:rsidRDefault="006B04D2" w:rsidP="00125B4E">
      <w:pPr>
        <w:jc w:val="center"/>
        <w:rPr>
          <w:sz w:val="28"/>
          <w:szCs w:val="28"/>
        </w:rPr>
      </w:pPr>
    </w:p>
    <w:p w:rsidR="00125B4E" w:rsidRPr="00125B4E" w:rsidRDefault="00125B4E" w:rsidP="00125B4E">
      <w:pPr>
        <w:jc w:val="center"/>
        <w:rPr>
          <w:sz w:val="28"/>
          <w:szCs w:val="28"/>
        </w:rPr>
      </w:pPr>
      <w:r w:rsidRPr="00125B4E">
        <w:rPr>
          <w:sz w:val="28"/>
          <w:szCs w:val="28"/>
        </w:rPr>
        <w:t>Розв’язання:</w:t>
      </w:r>
    </w:p>
    <w:p w:rsidR="00125B4E" w:rsidRPr="00125B4E" w:rsidRDefault="00125B4E" w:rsidP="006B04D2">
      <w:pPr>
        <w:jc w:val="both"/>
        <w:rPr>
          <w:sz w:val="28"/>
          <w:szCs w:val="28"/>
        </w:rPr>
      </w:pPr>
      <w:r w:rsidRPr="00125B4E">
        <w:rPr>
          <w:sz w:val="28"/>
          <w:szCs w:val="28"/>
        </w:rPr>
        <w:t>Перевірити дотримання золотого правила</w:t>
      </w:r>
      <w:r w:rsidR="006B04D2"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фінансування</w:t>
      </w:r>
      <w:r w:rsidR="006B04D2"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можна на основі</w:t>
      </w:r>
      <w:r w:rsidR="006B04D2"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розрахунку</w:t>
      </w:r>
      <w:r w:rsidR="006B04D2"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двох коефіцієнтів:</w:t>
      </w:r>
    </w:p>
    <w:p w:rsidR="00125B4E" w:rsidRPr="00125B4E" w:rsidRDefault="00125B4E" w:rsidP="006B04D2">
      <w:pPr>
        <w:jc w:val="both"/>
        <w:rPr>
          <w:sz w:val="28"/>
          <w:szCs w:val="28"/>
        </w:rPr>
      </w:pPr>
      <w:r w:rsidRPr="00125B4E">
        <w:rPr>
          <w:sz w:val="28"/>
          <w:szCs w:val="28"/>
        </w:rPr>
        <w:t>1) Довгострокові активи / довгострокові пасиви = 1891,3 : (32,1 + 2 215,4 – 579,4</w:t>
      </w:r>
    </w:p>
    <w:p w:rsidR="00125B4E" w:rsidRPr="00125B4E" w:rsidRDefault="00125B4E" w:rsidP="006B04D2">
      <w:pPr>
        <w:jc w:val="both"/>
        <w:rPr>
          <w:sz w:val="28"/>
          <w:szCs w:val="28"/>
        </w:rPr>
      </w:pPr>
      <w:r w:rsidRPr="00125B4E">
        <w:rPr>
          <w:sz w:val="28"/>
          <w:szCs w:val="28"/>
        </w:rPr>
        <w:t>+88,1) = 1 891,3 : 1756,5 = 1,08</w:t>
      </w:r>
    </w:p>
    <w:p w:rsidR="00125B4E" w:rsidRPr="00125B4E" w:rsidRDefault="00125B4E" w:rsidP="006B04D2">
      <w:pPr>
        <w:jc w:val="both"/>
        <w:rPr>
          <w:sz w:val="28"/>
          <w:szCs w:val="28"/>
        </w:rPr>
      </w:pPr>
      <w:r w:rsidRPr="00125B4E">
        <w:rPr>
          <w:sz w:val="28"/>
          <w:szCs w:val="28"/>
        </w:rPr>
        <w:t>2) Короткострокові активи / короткострокові пасиви = (135,2 + 77,5 + 9,3) : (150,0 +</w:t>
      </w:r>
      <w:r w:rsidR="006B04D2"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206,8) = 0,62</w:t>
      </w:r>
    </w:p>
    <w:p w:rsidR="00125B4E" w:rsidRPr="00125B4E" w:rsidRDefault="00125B4E" w:rsidP="006B04D2">
      <w:pPr>
        <w:jc w:val="both"/>
        <w:rPr>
          <w:sz w:val="28"/>
          <w:szCs w:val="28"/>
        </w:rPr>
      </w:pPr>
      <w:r w:rsidRPr="00125B4E">
        <w:rPr>
          <w:sz w:val="28"/>
          <w:szCs w:val="28"/>
        </w:rPr>
        <w:t>На підприємстві не виконується умова золотого правила фінансування, оскільки</w:t>
      </w:r>
    </w:p>
    <w:p w:rsidR="00A532BF" w:rsidRDefault="00125B4E" w:rsidP="006B04D2">
      <w:pPr>
        <w:jc w:val="both"/>
        <w:rPr>
          <w:sz w:val="28"/>
          <w:szCs w:val="28"/>
        </w:rPr>
      </w:pPr>
      <w:r w:rsidRPr="00125B4E">
        <w:rPr>
          <w:sz w:val="28"/>
          <w:szCs w:val="28"/>
        </w:rPr>
        <w:t>перший коефіцієнт повинен бути &lt;= (а є 1,08), а другий коефіцієнт повинен бути 1 &gt;= (а є</w:t>
      </w:r>
      <w:r w:rsidR="006B04D2"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0,62). Це означає, що термін, на який мобілізуються фінансові ресурси не співпадають зі</w:t>
      </w:r>
      <w:r w:rsidR="006B04D2">
        <w:rPr>
          <w:sz w:val="28"/>
          <w:szCs w:val="28"/>
        </w:rPr>
        <w:t xml:space="preserve"> </w:t>
      </w:r>
      <w:r w:rsidRPr="00125B4E">
        <w:rPr>
          <w:sz w:val="28"/>
          <w:szCs w:val="28"/>
        </w:rPr>
        <w:t>строками їх вкладення у оборотні чи необоротні активи.</w:t>
      </w:r>
    </w:p>
    <w:p w:rsidR="00BE12AC" w:rsidRDefault="00BE12AC" w:rsidP="006B04D2">
      <w:pPr>
        <w:jc w:val="both"/>
        <w:rPr>
          <w:sz w:val="28"/>
          <w:szCs w:val="28"/>
        </w:rPr>
      </w:pPr>
    </w:p>
    <w:p w:rsidR="00BE12AC" w:rsidRDefault="00BE12AC" w:rsidP="006B04D2">
      <w:pPr>
        <w:jc w:val="both"/>
        <w:rPr>
          <w:b/>
          <w:sz w:val="28"/>
          <w:szCs w:val="28"/>
        </w:rPr>
      </w:pPr>
      <w:r w:rsidRPr="00BE12AC">
        <w:rPr>
          <w:b/>
          <w:sz w:val="28"/>
          <w:szCs w:val="28"/>
        </w:rPr>
        <w:t>Задача 5</w:t>
      </w:r>
    </w:p>
    <w:p w:rsidR="00BE12AC" w:rsidRPr="00BE12AC" w:rsidRDefault="00BE12AC" w:rsidP="00BE12AC">
      <w:pPr>
        <w:widowControl/>
        <w:jc w:val="both"/>
        <w:rPr>
          <w:sz w:val="28"/>
          <w:szCs w:val="28"/>
          <w:lang w:eastAsia="uk-UA"/>
        </w:rPr>
      </w:pPr>
      <w:r w:rsidRPr="00BE12AC">
        <w:rPr>
          <w:sz w:val="28"/>
          <w:szCs w:val="28"/>
          <w:lang w:eastAsia="uk-UA"/>
        </w:rPr>
        <w:t xml:space="preserve">Бюджетна установа планувала отримати доходи у розмірі </w:t>
      </w:r>
      <w:r w:rsidRPr="00BE12AC">
        <w:rPr>
          <w:bCs/>
          <w:sz w:val="28"/>
          <w:szCs w:val="28"/>
          <w:lang w:eastAsia="uk-UA"/>
        </w:rPr>
        <w:t>5 000 000 грн</w:t>
      </w:r>
      <w:r w:rsidRPr="00BE12AC">
        <w:rPr>
          <w:sz w:val="28"/>
          <w:szCs w:val="28"/>
          <w:lang w:eastAsia="uk-UA"/>
        </w:rPr>
        <w:t xml:space="preserve">, а фактично отримала </w:t>
      </w:r>
      <w:r w:rsidRPr="00BE12AC">
        <w:rPr>
          <w:bCs/>
          <w:sz w:val="28"/>
          <w:szCs w:val="28"/>
          <w:lang w:eastAsia="uk-UA"/>
        </w:rPr>
        <w:t>4 700 000 грн</w:t>
      </w:r>
      <w:r w:rsidRPr="00BE12AC">
        <w:rPr>
          <w:sz w:val="28"/>
          <w:szCs w:val="28"/>
          <w:lang w:eastAsia="uk-UA"/>
        </w:rPr>
        <w:t xml:space="preserve">. Заплановані витрати становили </w:t>
      </w:r>
      <w:r w:rsidRPr="00BE12AC">
        <w:rPr>
          <w:bCs/>
          <w:sz w:val="28"/>
          <w:szCs w:val="28"/>
          <w:lang w:eastAsia="uk-UA"/>
        </w:rPr>
        <w:t>4 800 000 грн</w:t>
      </w:r>
      <w:r w:rsidRPr="00BE12AC">
        <w:rPr>
          <w:sz w:val="28"/>
          <w:szCs w:val="28"/>
          <w:lang w:eastAsia="uk-UA"/>
        </w:rPr>
        <w:t xml:space="preserve">, а фактичні – </w:t>
      </w:r>
      <w:r w:rsidRPr="00BE12AC">
        <w:rPr>
          <w:bCs/>
          <w:sz w:val="28"/>
          <w:szCs w:val="28"/>
          <w:lang w:eastAsia="uk-UA"/>
        </w:rPr>
        <w:t>5 000 000 грн</w:t>
      </w:r>
      <w:r w:rsidRPr="00BE12AC">
        <w:rPr>
          <w:sz w:val="28"/>
          <w:szCs w:val="28"/>
          <w:lang w:eastAsia="uk-UA"/>
        </w:rPr>
        <w:t>.</w:t>
      </w:r>
    </w:p>
    <w:p w:rsidR="00BE12AC" w:rsidRPr="00BE12AC" w:rsidRDefault="00BE12AC" w:rsidP="00BE12AC">
      <w:pPr>
        <w:widowControl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BE12AC">
        <w:rPr>
          <w:sz w:val="28"/>
          <w:szCs w:val="28"/>
          <w:lang w:eastAsia="uk-UA"/>
        </w:rPr>
        <w:t>Розрахуйте абсолютні та відносні відхилення доходів і витрат.</w:t>
      </w:r>
    </w:p>
    <w:p w:rsidR="00BE12AC" w:rsidRPr="00BE12AC" w:rsidRDefault="00BE12AC" w:rsidP="00BE12AC">
      <w:pPr>
        <w:widowControl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BE12AC">
        <w:rPr>
          <w:sz w:val="28"/>
          <w:szCs w:val="28"/>
          <w:lang w:eastAsia="uk-UA"/>
        </w:rPr>
        <w:t>Проаналізуйте можливі причини цих відхилень.</w:t>
      </w:r>
    </w:p>
    <w:p w:rsidR="00BE12AC" w:rsidRDefault="00BE12AC" w:rsidP="00BE12AC">
      <w:pPr>
        <w:widowControl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BE12AC">
        <w:rPr>
          <w:sz w:val="28"/>
          <w:szCs w:val="28"/>
          <w:lang w:eastAsia="uk-UA"/>
        </w:rPr>
        <w:t>Які заходи можна вжити для корекції фінансового планування?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                                              </w:t>
      </w:r>
      <w:r w:rsidRPr="00AB3D11">
        <w:rPr>
          <w:b/>
          <w:sz w:val="28"/>
          <w:szCs w:val="28"/>
          <w:lang w:eastAsia="uk-UA"/>
        </w:rPr>
        <w:t xml:space="preserve"> </w:t>
      </w:r>
      <w:r w:rsidRPr="00AB3D11">
        <w:rPr>
          <w:sz w:val="28"/>
          <w:szCs w:val="28"/>
          <w:lang w:eastAsia="uk-UA"/>
        </w:rPr>
        <w:t xml:space="preserve"> Рішення 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bCs/>
          <w:sz w:val="28"/>
          <w:szCs w:val="28"/>
          <w:lang w:eastAsia="uk-UA"/>
        </w:rPr>
        <w:t>Розрахунок абсолютних і відносних відхилень: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>Абсолютне відхилення = Фактичний показник - Плановий показник</w:t>
      </w:r>
      <w:r w:rsidRPr="00AB3D11">
        <w:rPr>
          <w:sz w:val="28"/>
          <w:szCs w:val="28"/>
          <w:lang w:eastAsia="uk-UA"/>
        </w:rPr>
        <w:br/>
        <w:t>Відносне відхилення (%) = (Абсолютне відхилення / Плановий показник) × 100%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 xml:space="preserve">Для </w:t>
      </w:r>
      <w:r w:rsidRPr="00AB3D11">
        <w:rPr>
          <w:bCs/>
          <w:sz w:val="28"/>
          <w:szCs w:val="28"/>
          <w:lang w:eastAsia="uk-UA"/>
        </w:rPr>
        <w:t>доходів</w:t>
      </w:r>
      <w:r w:rsidRPr="00AB3D11">
        <w:rPr>
          <w:sz w:val="28"/>
          <w:szCs w:val="28"/>
          <w:lang w:eastAsia="uk-UA"/>
        </w:rPr>
        <w:t>: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 xml:space="preserve">Абсолютне відхилення: </w:t>
      </w:r>
      <w:r w:rsidRPr="00AB3D11">
        <w:rPr>
          <w:bCs/>
          <w:sz w:val="28"/>
          <w:szCs w:val="28"/>
          <w:lang w:eastAsia="uk-UA"/>
        </w:rPr>
        <w:t>4 700 000 - 5 000 000 = -300 000 грн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 xml:space="preserve">Відносне відхилення: </w:t>
      </w:r>
      <w:r w:rsidRPr="00AB3D11">
        <w:rPr>
          <w:bCs/>
          <w:sz w:val="28"/>
          <w:szCs w:val="28"/>
          <w:lang w:eastAsia="uk-UA"/>
        </w:rPr>
        <w:t>(-300 000 / 5 000 000) × 100% = -6%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 xml:space="preserve">Для </w:t>
      </w:r>
      <w:r w:rsidRPr="00AB3D11">
        <w:rPr>
          <w:bCs/>
          <w:sz w:val="28"/>
          <w:szCs w:val="28"/>
          <w:lang w:eastAsia="uk-UA"/>
        </w:rPr>
        <w:t>витрат</w:t>
      </w:r>
      <w:r w:rsidRPr="00AB3D11">
        <w:rPr>
          <w:sz w:val="28"/>
          <w:szCs w:val="28"/>
          <w:lang w:eastAsia="uk-UA"/>
        </w:rPr>
        <w:t>: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 xml:space="preserve">Абсолютне відхилення: </w:t>
      </w:r>
      <w:r w:rsidRPr="00AB3D11">
        <w:rPr>
          <w:bCs/>
          <w:sz w:val="28"/>
          <w:szCs w:val="28"/>
          <w:lang w:eastAsia="uk-UA"/>
        </w:rPr>
        <w:t>5 000 000 - 4 800 000 = +200 000 грн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 xml:space="preserve">Відносне відхилення: </w:t>
      </w:r>
      <w:r w:rsidRPr="00AB3D11">
        <w:rPr>
          <w:bCs/>
          <w:sz w:val="28"/>
          <w:szCs w:val="28"/>
          <w:lang w:eastAsia="uk-UA"/>
        </w:rPr>
        <w:t>(200 000 / 4 800 000) × 100% = +4,17%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u w:val="single"/>
          <w:lang w:eastAsia="uk-UA"/>
        </w:rPr>
      </w:pPr>
      <w:r w:rsidRPr="00AB3D11">
        <w:rPr>
          <w:bCs/>
          <w:sz w:val="28"/>
          <w:szCs w:val="28"/>
          <w:u w:val="single"/>
          <w:lang w:eastAsia="uk-UA"/>
        </w:rPr>
        <w:t>Аналіз можливих причин відхилень: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>Зменшення доходів може бути викликане скороченням бюджетного фінансування або недоотриманням спеціальних надходжень.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lastRenderedPageBreak/>
        <w:t>Перевищення витрат може бути пов’язане з ростом цін на послуги, матеріали або непередбаченими витратами.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u w:val="single"/>
          <w:lang w:eastAsia="uk-UA"/>
        </w:rPr>
      </w:pPr>
      <w:r w:rsidRPr="00AB3D11">
        <w:rPr>
          <w:bCs/>
          <w:sz w:val="28"/>
          <w:szCs w:val="28"/>
          <w:u w:val="single"/>
          <w:lang w:eastAsia="uk-UA"/>
        </w:rPr>
        <w:t>Заходи для корекції: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>Оптимізувати витрати, зменшити непродуктивні статті видатків.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>Збільшити надходження до спеціального фонду (наприклад, розширити перелік платних послуг).</w:t>
      </w:r>
    </w:p>
    <w:p w:rsidR="00AB3D11" w:rsidRPr="00AB3D11" w:rsidRDefault="00AB3D11" w:rsidP="00AB3D11">
      <w:pPr>
        <w:widowControl/>
        <w:jc w:val="both"/>
        <w:rPr>
          <w:sz w:val="28"/>
          <w:szCs w:val="28"/>
          <w:lang w:eastAsia="uk-UA"/>
        </w:rPr>
      </w:pPr>
      <w:r w:rsidRPr="00AB3D11">
        <w:rPr>
          <w:sz w:val="28"/>
          <w:szCs w:val="28"/>
          <w:lang w:eastAsia="uk-UA"/>
        </w:rPr>
        <w:t>Внести зміни до кошторису та перерозподілити фінансування.</w:t>
      </w:r>
    </w:p>
    <w:p w:rsidR="00BE12AC" w:rsidRDefault="00BE12AC" w:rsidP="00BE12AC">
      <w:pPr>
        <w:widowControl/>
        <w:jc w:val="both"/>
        <w:rPr>
          <w:sz w:val="28"/>
          <w:szCs w:val="28"/>
          <w:lang w:eastAsia="uk-UA"/>
        </w:rPr>
      </w:pPr>
    </w:p>
    <w:p w:rsidR="00BE12AC" w:rsidRPr="00BE12AC" w:rsidRDefault="00BE12AC" w:rsidP="00BE12AC">
      <w:pPr>
        <w:widowControl/>
        <w:jc w:val="both"/>
        <w:rPr>
          <w:b/>
          <w:sz w:val="28"/>
          <w:szCs w:val="28"/>
          <w:lang w:eastAsia="uk-UA"/>
        </w:rPr>
      </w:pPr>
      <w:r w:rsidRPr="00BE12AC">
        <w:rPr>
          <w:b/>
          <w:sz w:val="28"/>
          <w:szCs w:val="28"/>
          <w:lang w:eastAsia="uk-UA"/>
        </w:rPr>
        <w:t>Задача 6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 xml:space="preserve">Бюджетна установа фінансується з двох джерел: державного бюджету та </w:t>
      </w:r>
      <w:r>
        <w:rPr>
          <w:sz w:val="28"/>
          <w:szCs w:val="28"/>
        </w:rPr>
        <w:t>с</w:t>
      </w:r>
      <w:r w:rsidRPr="00BE12AC">
        <w:rPr>
          <w:sz w:val="28"/>
          <w:szCs w:val="28"/>
        </w:rPr>
        <w:t>пеціального фонду (платні послуги). На рік заплановане фінансування у таких пропорціях: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Державний бюджет – 80%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Спеціальний фонд – 20%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Фактичні надходження були такими: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Державний бюджет: 3 200 000 грн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Спеціальний фонд: 900 000 грн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Чи були відхилення у структурі фінансування?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Як змінюється залежність установи від бюджетного фінансування?</w:t>
      </w:r>
    </w:p>
    <w:p w:rsid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Які заходи можна вжити для збільшення доходів спеціального фонду?</w:t>
      </w:r>
    </w:p>
    <w:p w:rsidR="00AB3D11" w:rsidRDefault="00AB3D11" w:rsidP="00AB3D11">
      <w:pPr>
        <w:jc w:val="center"/>
        <w:rPr>
          <w:sz w:val="28"/>
          <w:szCs w:val="28"/>
        </w:rPr>
      </w:pPr>
      <w:r w:rsidRPr="00AB3D11">
        <w:rPr>
          <w:sz w:val="28"/>
          <w:szCs w:val="28"/>
        </w:rPr>
        <w:t>Рішення</w:t>
      </w:r>
    </w:p>
    <w:p w:rsidR="007A3BA5" w:rsidRPr="007A3BA5" w:rsidRDefault="007A3BA5" w:rsidP="007A3BA5">
      <w:pPr>
        <w:jc w:val="both"/>
        <w:rPr>
          <w:sz w:val="28"/>
          <w:szCs w:val="28"/>
        </w:rPr>
      </w:pPr>
      <w:r w:rsidRPr="007A3BA5">
        <w:rPr>
          <w:sz w:val="28"/>
          <w:szCs w:val="28"/>
        </w:rPr>
        <w:t>1. Перевіряємо фактичну структуру фінансування:</w:t>
      </w:r>
    </w:p>
    <w:p w:rsidR="007A3BA5" w:rsidRPr="007A3BA5" w:rsidRDefault="007A3BA5" w:rsidP="007A3BA5">
      <w:pPr>
        <w:jc w:val="both"/>
        <w:rPr>
          <w:sz w:val="28"/>
          <w:szCs w:val="28"/>
        </w:rPr>
      </w:pPr>
      <w:r w:rsidRPr="007A3BA5">
        <w:rPr>
          <w:sz w:val="28"/>
          <w:szCs w:val="28"/>
        </w:rPr>
        <w:t>Загальні фактичні надходження = 3 200 000 + 900 000 = 4 100 000 грн</w:t>
      </w:r>
    </w:p>
    <w:p w:rsidR="000765C6" w:rsidRPr="00AB3D11" w:rsidRDefault="007A3BA5" w:rsidP="007A3BA5">
      <w:pPr>
        <w:jc w:val="both"/>
        <w:rPr>
          <w:sz w:val="28"/>
          <w:szCs w:val="28"/>
        </w:rPr>
      </w:pPr>
      <w:r w:rsidRPr="007A3BA5">
        <w:rPr>
          <w:sz w:val="28"/>
          <w:szCs w:val="28"/>
        </w:rPr>
        <w:t>Частка державного бюджету:</w:t>
      </w:r>
    </w:p>
    <w:p w:rsidR="002D0DAD" w:rsidRDefault="002D0DAD" w:rsidP="00BE12AC">
      <w:pPr>
        <w:ind w:firstLine="1985"/>
        <w:jc w:val="both"/>
        <w:rPr>
          <w:b/>
          <w:sz w:val="28"/>
          <w:szCs w:val="28"/>
        </w:rPr>
      </w:pPr>
      <w:r w:rsidRPr="002D0DAD">
        <w:rPr>
          <w:b/>
          <w:sz w:val="28"/>
          <w:szCs w:val="28"/>
        </w:rPr>
        <w:drawing>
          <wp:inline distT="0" distB="0" distL="0" distR="0" wp14:anchorId="6FA894E6" wp14:editId="13817580">
            <wp:extent cx="2103120" cy="54995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123" cy="5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DAD" w:rsidRPr="002D0DAD" w:rsidRDefault="002D0DAD" w:rsidP="00BE12AC">
      <w:pPr>
        <w:jc w:val="both"/>
        <w:rPr>
          <w:sz w:val="28"/>
          <w:szCs w:val="28"/>
        </w:rPr>
      </w:pPr>
      <w:r w:rsidRPr="002D0DAD">
        <w:rPr>
          <w:sz w:val="28"/>
          <w:szCs w:val="28"/>
        </w:rPr>
        <w:t>Частка спеціального фонду:</w:t>
      </w:r>
    </w:p>
    <w:p w:rsidR="002D0DAD" w:rsidRDefault="002D0DAD" w:rsidP="002D0DAD">
      <w:pPr>
        <w:ind w:firstLine="1985"/>
        <w:jc w:val="both"/>
        <w:rPr>
          <w:b/>
          <w:sz w:val="28"/>
          <w:szCs w:val="28"/>
        </w:rPr>
      </w:pPr>
      <w:r w:rsidRPr="002D0DAD">
        <w:rPr>
          <w:b/>
          <w:sz w:val="28"/>
          <w:szCs w:val="28"/>
        </w:rPr>
        <w:drawing>
          <wp:inline distT="0" distB="0" distL="0" distR="0" wp14:anchorId="1EF73944" wp14:editId="39249511">
            <wp:extent cx="2065020" cy="484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094" cy="49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2C5" w:rsidRDefault="007642C5" w:rsidP="00BE12AC">
      <w:pPr>
        <w:jc w:val="both"/>
        <w:rPr>
          <w:b/>
          <w:sz w:val="28"/>
          <w:szCs w:val="28"/>
        </w:rPr>
      </w:pPr>
    </w:p>
    <w:p w:rsidR="007642C5" w:rsidRPr="007642C5" w:rsidRDefault="007642C5" w:rsidP="007642C5">
      <w:pPr>
        <w:jc w:val="both"/>
        <w:rPr>
          <w:sz w:val="28"/>
          <w:szCs w:val="28"/>
        </w:rPr>
      </w:pPr>
      <w:r w:rsidRPr="007642C5">
        <w:rPr>
          <w:sz w:val="28"/>
          <w:szCs w:val="28"/>
        </w:rPr>
        <w:t>Висновок:</w:t>
      </w:r>
    </w:p>
    <w:p w:rsidR="007642C5" w:rsidRPr="007642C5" w:rsidRDefault="007642C5" w:rsidP="007642C5">
      <w:pPr>
        <w:jc w:val="both"/>
        <w:rPr>
          <w:sz w:val="28"/>
          <w:szCs w:val="28"/>
        </w:rPr>
      </w:pPr>
      <w:r w:rsidRPr="007642C5">
        <w:rPr>
          <w:sz w:val="28"/>
          <w:szCs w:val="28"/>
        </w:rPr>
        <w:t>Планова структура була 80% / 20%, а фактична – 78,05% / 21,95%. Це означає, що надходження зі спеціального фонду перевищили очікувані, що є позитивним фактором.</w:t>
      </w:r>
    </w:p>
    <w:p w:rsidR="007642C5" w:rsidRPr="007642C5" w:rsidRDefault="007642C5" w:rsidP="007642C5">
      <w:pPr>
        <w:jc w:val="both"/>
        <w:rPr>
          <w:sz w:val="28"/>
          <w:szCs w:val="28"/>
        </w:rPr>
      </w:pPr>
      <w:r w:rsidRPr="007642C5">
        <w:rPr>
          <w:sz w:val="28"/>
          <w:szCs w:val="28"/>
        </w:rPr>
        <w:t>2. Аналіз залежності від бюджетного фінансування:</w:t>
      </w:r>
    </w:p>
    <w:p w:rsidR="007642C5" w:rsidRPr="007642C5" w:rsidRDefault="007642C5" w:rsidP="007642C5">
      <w:pPr>
        <w:jc w:val="both"/>
        <w:rPr>
          <w:sz w:val="28"/>
          <w:szCs w:val="28"/>
        </w:rPr>
      </w:pPr>
      <w:r w:rsidRPr="007642C5">
        <w:rPr>
          <w:sz w:val="28"/>
          <w:szCs w:val="28"/>
        </w:rPr>
        <w:t>Оскільки частка бюджетних коштів перевищує 75%, установа залишається залежною від державного фінансування.</w:t>
      </w:r>
    </w:p>
    <w:p w:rsidR="007642C5" w:rsidRPr="007642C5" w:rsidRDefault="007642C5" w:rsidP="007642C5">
      <w:pPr>
        <w:jc w:val="both"/>
        <w:rPr>
          <w:sz w:val="28"/>
          <w:szCs w:val="28"/>
        </w:rPr>
      </w:pPr>
      <w:r w:rsidRPr="007642C5">
        <w:rPr>
          <w:sz w:val="28"/>
          <w:szCs w:val="28"/>
        </w:rPr>
        <w:t>3. Заходи для збільшення доходів спеціального фонду:</w:t>
      </w:r>
    </w:p>
    <w:p w:rsidR="007642C5" w:rsidRPr="007642C5" w:rsidRDefault="007642C5" w:rsidP="007642C5">
      <w:pPr>
        <w:jc w:val="both"/>
        <w:rPr>
          <w:sz w:val="28"/>
          <w:szCs w:val="28"/>
        </w:rPr>
      </w:pPr>
      <w:r w:rsidRPr="007642C5">
        <w:rPr>
          <w:sz w:val="28"/>
          <w:szCs w:val="28"/>
        </w:rPr>
        <w:t>Розширення спектру платних послуг.</w:t>
      </w:r>
    </w:p>
    <w:p w:rsidR="007642C5" w:rsidRPr="007642C5" w:rsidRDefault="007642C5" w:rsidP="007642C5">
      <w:pPr>
        <w:jc w:val="both"/>
        <w:rPr>
          <w:sz w:val="28"/>
          <w:szCs w:val="28"/>
        </w:rPr>
      </w:pPr>
      <w:r w:rsidRPr="007642C5">
        <w:rPr>
          <w:sz w:val="28"/>
          <w:szCs w:val="28"/>
        </w:rPr>
        <w:t>Оптимізація використання ресурсів (оренда приміщень, залучення грантів тощо).</w:t>
      </w:r>
    </w:p>
    <w:p w:rsidR="007642C5" w:rsidRPr="007642C5" w:rsidRDefault="007642C5" w:rsidP="007642C5">
      <w:pPr>
        <w:jc w:val="both"/>
        <w:rPr>
          <w:sz w:val="28"/>
          <w:szCs w:val="28"/>
        </w:rPr>
      </w:pPr>
    </w:p>
    <w:p w:rsidR="007642C5" w:rsidRPr="007642C5" w:rsidRDefault="007642C5" w:rsidP="007642C5">
      <w:pPr>
        <w:jc w:val="both"/>
        <w:rPr>
          <w:sz w:val="28"/>
          <w:szCs w:val="28"/>
        </w:rPr>
      </w:pPr>
      <w:r w:rsidRPr="007642C5">
        <w:rPr>
          <w:sz w:val="28"/>
          <w:szCs w:val="28"/>
        </w:rPr>
        <w:lastRenderedPageBreak/>
        <w:t>Використання нових джерел фінансування, таких як благодійні внески.</w:t>
      </w:r>
    </w:p>
    <w:p w:rsidR="007642C5" w:rsidRPr="007642C5" w:rsidRDefault="007642C5" w:rsidP="00BE12AC">
      <w:pPr>
        <w:jc w:val="both"/>
        <w:rPr>
          <w:sz w:val="28"/>
          <w:szCs w:val="28"/>
        </w:rPr>
      </w:pPr>
    </w:p>
    <w:p w:rsidR="00BE12AC" w:rsidRDefault="00BE12AC" w:rsidP="00BE12AC">
      <w:pPr>
        <w:jc w:val="both"/>
        <w:rPr>
          <w:sz w:val="28"/>
          <w:szCs w:val="28"/>
        </w:rPr>
      </w:pPr>
      <w:r w:rsidRPr="00BE12AC">
        <w:rPr>
          <w:b/>
          <w:sz w:val="28"/>
          <w:szCs w:val="28"/>
        </w:rPr>
        <w:t xml:space="preserve">Задача </w:t>
      </w:r>
      <w:r w:rsidRPr="00BE12AC">
        <w:rPr>
          <w:b/>
          <w:sz w:val="28"/>
          <w:szCs w:val="28"/>
        </w:rPr>
        <w:t>7</w:t>
      </w:r>
      <w:r w:rsidRPr="00BE12A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Для оцінки фінансової стійкості бюджетної установи використовують коефіцієнт автономії, який розраховується як відношення власних коштів (спеціального фонду) до загальної суми фінансування</w:t>
      </w:r>
      <w:r>
        <w:rPr>
          <w:sz w:val="28"/>
          <w:szCs w:val="28"/>
        </w:rPr>
        <w:t xml:space="preserve">. </w:t>
      </w:r>
      <w:r w:rsidRPr="00BE12AC">
        <w:rPr>
          <w:sz w:val="28"/>
          <w:szCs w:val="28"/>
        </w:rPr>
        <w:t>Якщо коефіцієнт автономії нижчий за 0,2, установа має значну залежність від бюджетного фінансування.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Відомо, що загальне фінансування бюджетної установи становило 5 000 000 грн, з яких 600 000 грн надійшло зі спеціального фонду.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Обчисліть коефіцієнт автономії.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Чи можна вважати установу фінансово незалежною?</w:t>
      </w:r>
    </w:p>
    <w:p w:rsidR="00BE12AC" w:rsidRDefault="00BE12AC" w:rsidP="00BE12AC">
      <w:pPr>
        <w:jc w:val="both"/>
        <w:rPr>
          <w:sz w:val="28"/>
          <w:szCs w:val="28"/>
        </w:rPr>
      </w:pPr>
      <w:r w:rsidRPr="00BE12AC">
        <w:rPr>
          <w:sz w:val="28"/>
          <w:szCs w:val="28"/>
        </w:rPr>
        <w:t>Які заходи можуть покращити цей показник?</w:t>
      </w:r>
    </w:p>
    <w:p w:rsidR="007642C5" w:rsidRPr="00BE12AC" w:rsidRDefault="007642C5" w:rsidP="007642C5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Рішення:</w:t>
      </w:r>
    </w:p>
    <w:p w:rsidR="00BE12AC" w:rsidRPr="00BE12AC" w:rsidRDefault="00772686" w:rsidP="00BE12A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72686">
        <w:rPr>
          <w:sz w:val="28"/>
          <w:szCs w:val="28"/>
        </w:rPr>
        <w:t>. Обчислення коефіцієнта автономії:</w:t>
      </w:r>
    </w:p>
    <w:p w:rsidR="00BE12AC" w:rsidRPr="00BE12AC" w:rsidRDefault="00772686" w:rsidP="00BE12AC">
      <w:pPr>
        <w:ind w:firstLine="1701"/>
        <w:jc w:val="both"/>
        <w:rPr>
          <w:sz w:val="28"/>
          <w:szCs w:val="28"/>
        </w:rPr>
      </w:pPr>
      <w:r w:rsidRPr="00772686">
        <w:rPr>
          <w:sz w:val="28"/>
          <w:szCs w:val="28"/>
        </w:rPr>
        <w:drawing>
          <wp:inline distT="0" distB="0" distL="0" distR="0" wp14:anchorId="023402A1" wp14:editId="648F5D70">
            <wp:extent cx="3558539" cy="466156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46066" cy="47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2AC" w:rsidRPr="00BE12AC" w:rsidRDefault="00BE12AC" w:rsidP="00BE12AC">
      <w:pPr>
        <w:jc w:val="both"/>
        <w:rPr>
          <w:sz w:val="28"/>
          <w:szCs w:val="28"/>
        </w:rPr>
      </w:pPr>
    </w:p>
    <w:p w:rsidR="00772686" w:rsidRPr="00772686" w:rsidRDefault="00772686" w:rsidP="00772686">
      <w:pPr>
        <w:jc w:val="both"/>
        <w:rPr>
          <w:sz w:val="28"/>
          <w:szCs w:val="28"/>
        </w:rPr>
      </w:pPr>
      <w:r w:rsidRPr="00772686">
        <w:rPr>
          <w:sz w:val="28"/>
          <w:szCs w:val="28"/>
        </w:rPr>
        <w:t>2. Аналіз результату:</w:t>
      </w:r>
    </w:p>
    <w:p w:rsidR="00772686" w:rsidRPr="00772686" w:rsidRDefault="00772686" w:rsidP="00772686">
      <w:pPr>
        <w:jc w:val="both"/>
        <w:rPr>
          <w:sz w:val="28"/>
          <w:szCs w:val="28"/>
        </w:rPr>
      </w:pPr>
      <w:r w:rsidRPr="00772686">
        <w:rPr>
          <w:sz w:val="28"/>
          <w:szCs w:val="28"/>
        </w:rPr>
        <w:t>Оскільки 0,12 &lt; 0,2, бюджетна установа має значну залежність від бюджетного фінансування.</w:t>
      </w:r>
    </w:p>
    <w:p w:rsidR="00772686" w:rsidRPr="00772686" w:rsidRDefault="00772686" w:rsidP="00772686">
      <w:pPr>
        <w:jc w:val="both"/>
        <w:rPr>
          <w:sz w:val="28"/>
          <w:szCs w:val="28"/>
        </w:rPr>
      </w:pPr>
      <w:r w:rsidRPr="00772686">
        <w:rPr>
          <w:sz w:val="28"/>
          <w:szCs w:val="28"/>
        </w:rPr>
        <w:t>3. Заходи для покращення коефіцієнта автономії:</w:t>
      </w:r>
    </w:p>
    <w:p w:rsidR="00772686" w:rsidRPr="00772686" w:rsidRDefault="00772686" w:rsidP="00772686">
      <w:pPr>
        <w:jc w:val="both"/>
        <w:rPr>
          <w:sz w:val="28"/>
          <w:szCs w:val="28"/>
        </w:rPr>
      </w:pPr>
      <w:r w:rsidRPr="00772686">
        <w:rPr>
          <w:sz w:val="28"/>
          <w:szCs w:val="28"/>
        </w:rPr>
        <w:t>Збільшення частки власних доходів (розширення платних послуг, залучення спонсорів).</w:t>
      </w:r>
    </w:p>
    <w:p w:rsidR="00772686" w:rsidRPr="00772686" w:rsidRDefault="00772686" w:rsidP="00772686">
      <w:pPr>
        <w:jc w:val="both"/>
        <w:rPr>
          <w:sz w:val="28"/>
          <w:szCs w:val="28"/>
        </w:rPr>
      </w:pPr>
      <w:r w:rsidRPr="00772686">
        <w:rPr>
          <w:sz w:val="28"/>
          <w:szCs w:val="28"/>
        </w:rPr>
        <w:t>Оптимізація витрат (зменшення залежності від бюджетного фінансування).</w:t>
      </w:r>
    </w:p>
    <w:p w:rsidR="00772686" w:rsidRPr="00772686" w:rsidRDefault="00772686" w:rsidP="00772686">
      <w:pPr>
        <w:jc w:val="both"/>
        <w:rPr>
          <w:sz w:val="28"/>
          <w:szCs w:val="28"/>
        </w:rPr>
      </w:pPr>
      <w:bookmarkStart w:id="0" w:name="_GoBack"/>
      <w:bookmarkEnd w:id="0"/>
      <w:r w:rsidRPr="00772686">
        <w:rPr>
          <w:sz w:val="28"/>
          <w:szCs w:val="28"/>
        </w:rPr>
        <w:t>Розвиток грантових програм або міжнародного фінансування.</w:t>
      </w:r>
    </w:p>
    <w:p w:rsidR="00BE12AC" w:rsidRPr="00BE12AC" w:rsidRDefault="00BE12AC" w:rsidP="00BE12AC">
      <w:pPr>
        <w:jc w:val="both"/>
        <w:rPr>
          <w:sz w:val="28"/>
          <w:szCs w:val="28"/>
        </w:rPr>
      </w:pPr>
    </w:p>
    <w:p w:rsidR="00BE12AC" w:rsidRPr="00BE12AC" w:rsidRDefault="00BE12AC" w:rsidP="00BE12AC">
      <w:pPr>
        <w:jc w:val="both"/>
        <w:rPr>
          <w:sz w:val="28"/>
          <w:szCs w:val="28"/>
        </w:rPr>
      </w:pPr>
    </w:p>
    <w:p w:rsidR="00BE12AC" w:rsidRPr="00BE12AC" w:rsidRDefault="00BE12AC" w:rsidP="00BE12AC">
      <w:pPr>
        <w:jc w:val="both"/>
        <w:rPr>
          <w:sz w:val="28"/>
          <w:szCs w:val="28"/>
        </w:rPr>
      </w:pPr>
    </w:p>
    <w:p w:rsidR="00BE12AC" w:rsidRPr="00BE12AC" w:rsidRDefault="00BE12AC" w:rsidP="00BE12AC">
      <w:pPr>
        <w:jc w:val="both"/>
        <w:rPr>
          <w:sz w:val="28"/>
          <w:szCs w:val="28"/>
        </w:rPr>
      </w:pPr>
    </w:p>
    <w:sectPr w:rsidR="00BE12AC" w:rsidRPr="00BE12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B5F"/>
    <w:multiLevelType w:val="multilevel"/>
    <w:tmpl w:val="FBDA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C7545"/>
    <w:multiLevelType w:val="multilevel"/>
    <w:tmpl w:val="553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D090C"/>
    <w:multiLevelType w:val="multilevel"/>
    <w:tmpl w:val="8AAE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F1D37"/>
    <w:multiLevelType w:val="hybridMultilevel"/>
    <w:tmpl w:val="F216F7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1AEE"/>
    <w:multiLevelType w:val="multilevel"/>
    <w:tmpl w:val="BF3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67547"/>
    <w:multiLevelType w:val="multilevel"/>
    <w:tmpl w:val="DDA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84D0F"/>
    <w:multiLevelType w:val="multilevel"/>
    <w:tmpl w:val="FDE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334FA"/>
    <w:multiLevelType w:val="hybridMultilevel"/>
    <w:tmpl w:val="2DEC3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DD"/>
    <w:rsid w:val="000765C6"/>
    <w:rsid w:val="00125B4E"/>
    <w:rsid w:val="002D0DAD"/>
    <w:rsid w:val="002E20DD"/>
    <w:rsid w:val="00351520"/>
    <w:rsid w:val="004702AD"/>
    <w:rsid w:val="00507478"/>
    <w:rsid w:val="005F65EF"/>
    <w:rsid w:val="006B04D2"/>
    <w:rsid w:val="007642C5"/>
    <w:rsid w:val="00772686"/>
    <w:rsid w:val="007A3BA5"/>
    <w:rsid w:val="009C0D0A"/>
    <w:rsid w:val="00A532BF"/>
    <w:rsid w:val="00AA2080"/>
    <w:rsid w:val="00AB3D11"/>
    <w:rsid w:val="00BE12AC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5018"/>
  <w15:chartTrackingRefBased/>
  <w15:docId w15:val="{9F30A017-276A-4170-A883-CE92451D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7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url.li/uldlb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10929</Words>
  <Characters>6230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2025-03-31T23:04:00Z</dcterms:created>
  <dcterms:modified xsi:type="dcterms:W3CDTF">2025-03-31T23:57:00Z</dcterms:modified>
</cp:coreProperties>
</file>