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806" w:rsidRPr="004471FB" w:rsidRDefault="00C54806" w:rsidP="00F11AED">
      <w:pPr>
        <w:spacing w:after="0" w:line="360" w:lineRule="auto"/>
        <w:ind w:firstLine="990"/>
        <w:jc w:val="center"/>
        <w:rPr>
          <w:rFonts w:ascii="Times New Roman" w:hAnsi="Times New Roman" w:cs="Times New Roman"/>
          <w:b/>
          <w:sz w:val="28"/>
          <w:szCs w:val="28"/>
        </w:rPr>
      </w:pPr>
      <w:r w:rsidRPr="00C54806">
        <w:rPr>
          <w:rFonts w:ascii="Times New Roman" w:hAnsi="Times New Roman" w:cs="Times New Roman"/>
          <w:b/>
          <w:sz w:val="28"/>
          <w:szCs w:val="28"/>
        </w:rPr>
        <w:t xml:space="preserve">ТЕМА </w:t>
      </w:r>
      <w:r w:rsidR="004471FB" w:rsidRPr="004471FB">
        <w:rPr>
          <w:rFonts w:ascii="Times New Roman" w:hAnsi="Times New Roman" w:cs="Times New Roman"/>
          <w:b/>
          <w:sz w:val="28"/>
          <w:szCs w:val="28"/>
        </w:rPr>
        <w:t>7</w:t>
      </w:r>
      <w:r w:rsidRPr="00C54806">
        <w:rPr>
          <w:rFonts w:ascii="Times New Roman" w:hAnsi="Times New Roman" w:cs="Times New Roman"/>
          <w:b/>
          <w:sz w:val="28"/>
          <w:szCs w:val="28"/>
        </w:rPr>
        <w:t xml:space="preserve">. </w:t>
      </w:r>
      <w:r w:rsidR="004471FB" w:rsidRPr="004471FB">
        <w:rPr>
          <w:rFonts w:ascii="Times New Roman" w:hAnsi="Times New Roman" w:cs="Times New Roman"/>
          <w:b/>
          <w:sz w:val="28"/>
          <w:szCs w:val="28"/>
        </w:rPr>
        <w:t>МІЖНАРОДНІ ФІНАНСОВІ ОРГАНІЗАЦІЇ ЄВРОПИ ТА АМЕРИКИ.</w:t>
      </w:r>
      <w:r w:rsidR="004471FB" w:rsidRPr="00C54806">
        <w:rPr>
          <w:rFonts w:ascii="Times New Roman" w:hAnsi="Times New Roman" w:cs="Times New Roman"/>
          <w:b/>
          <w:sz w:val="28"/>
          <w:szCs w:val="28"/>
        </w:rPr>
        <w:t xml:space="preserve"> </w:t>
      </w:r>
    </w:p>
    <w:p w:rsidR="00C54806" w:rsidRDefault="00C54806" w:rsidP="00F11AED">
      <w:pPr>
        <w:spacing w:after="0" w:line="360" w:lineRule="auto"/>
        <w:ind w:firstLine="990"/>
        <w:jc w:val="center"/>
        <w:rPr>
          <w:lang w:val="uk-UA"/>
        </w:rPr>
      </w:pPr>
    </w:p>
    <w:p w:rsidR="004471FB" w:rsidRPr="00A241D8" w:rsidRDefault="00263B67" w:rsidP="004471FB">
      <w:pPr>
        <w:spacing w:after="0" w:line="360" w:lineRule="auto"/>
        <w:ind w:firstLine="990"/>
        <w:jc w:val="center"/>
        <w:rPr>
          <w:rFonts w:ascii="Times New Roman" w:hAnsi="Times New Roman" w:cs="Times New Roman"/>
          <w:b/>
          <w:bCs/>
          <w:i/>
          <w:sz w:val="28"/>
          <w:szCs w:val="28"/>
          <w:lang w:val="uk-UA"/>
        </w:rPr>
      </w:pPr>
      <w:r>
        <w:rPr>
          <w:rFonts w:ascii="Times New Roman" w:hAnsi="Times New Roman" w:cs="Times New Roman"/>
          <w:b/>
          <w:i/>
          <w:sz w:val="28"/>
          <w:szCs w:val="28"/>
          <w:lang w:val="uk-UA"/>
        </w:rPr>
        <w:t>1</w:t>
      </w:r>
      <w:r w:rsidR="004471FB" w:rsidRPr="00A241D8">
        <w:rPr>
          <w:rFonts w:ascii="Times New Roman" w:hAnsi="Times New Roman" w:cs="Times New Roman"/>
          <w:b/>
          <w:i/>
          <w:sz w:val="28"/>
          <w:szCs w:val="28"/>
          <w:lang w:val="uk-UA"/>
        </w:rPr>
        <w:t xml:space="preserve"> Діяльність Європейського Банку Реконструкції та Розвитку</w:t>
      </w:r>
      <w:r w:rsidR="004471FB" w:rsidRPr="00A241D8">
        <w:rPr>
          <w:rFonts w:ascii="Times New Roman" w:hAnsi="Times New Roman" w:cs="Times New Roman"/>
          <w:b/>
          <w:bCs/>
          <w:i/>
          <w:sz w:val="28"/>
          <w:szCs w:val="28"/>
          <w:lang w:val="uk-UA"/>
        </w:rPr>
        <w:t xml:space="preserve"> </w:t>
      </w:r>
    </w:p>
    <w:p w:rsidR="004471FB" w:rsidRPr="00A241D8" w:rsidRDefault="004471FB" w:rsidP="004471FB">
      <w:pPr>
        <w:spacing w:after="0" w:line="360" w:lineRule="auto"/>
        <w:ind w:firstLine="990"/>
        <w:jc w:val="both"/>
        <w:rPr>
          <w:rFonts w:ascii="Times New Roman" w:hAnsi="Times New Roman" w:cs="Times New Roman"/>
          <w:bCs/>
          <w:sz w:val="28"/>
          <w:szCs w:val="28"/>
          <w:lang w:val="uk-UA"/>
        </w:rPr>
      </w:pPr>
    </w:p>
    <w:p w:rsidR="004471FB" w:rsidRPr="00A241D8" w:rsidRDefault="004471FB" w:rsidP="004471FB">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 xml:space="preserve">Мета </w:t>
      </w:r>
      <w:r>
        <w:rPr>
          <w:rFonts w:ascii="Times New Roman" w:hAnsi="Times New Roman" w:cs="Times New Roman"/>
          <w:b/>
          <w:color w:val="090909"/>
          <w:sz w:val="28"/>
          <w:szCs w:val="28"/>
          <w:lang w:val="uk-UA"/>
        </w:rPr>
        <w:t xml:space="preserve">і </w:t>
      </w:r>
      <w:r w:rsidRPr="00A241D8">
        <w:rPr>
          <w:rFonts w:ascii="Times New Roman" w:hAnsi="Times New Roman" w:cs="Times New Roman"/>
          <w:b/>
          <w:color w:val="090909"/>
          <w:sz w:val="28"/>
          <w:szCs w:val="28"/>
          <w:lang w:val="uk-UA"/>
        </w:rPr>
        <w:t>завдання Європейського Банку Реконструкції та Розвитку</w:t>
      </w:r>
    </w:p>
    <w:p w:rsidR="004471FB" w:rsidRPr="00A241D8" w:rsidRDefault="004471FB" w:rsidP="004471FB">
      <w:pPr>
        <w:spacing w:after="0" w:line="360" w:lineRule="auto"/>
        <w:ind w:firstLine="990"/>
        <w:jc w:val="both"/>
        <w:rPr>
          <w:rFonts w:ascii="Times New Roman" w:hAnsi="Times New Roman" w:cs="Times New Roman"/>
          <w:sz w:val="28"/>
          <w:szCs w:val="28"/>
          <w:lang w:val="uk-UA" w:eastAsia="uk-UA"/>
        </w:rPr>
      </w:pPr>
      <w:r w:rsidRPr="00A241D8">
        <w:rPr>
          <w:rFonts w:ascii="Times New Roman" w:hAnsi="Times New Roman" w:cs="Times New Roman"/>
          <w:sz w:val="28"/>
          <w:szCs w:val="28"/>
          <w:lang w:val="uk-UA" w:eastAsia="uk-UA"/>
        </w:rPr>
        <w:t>Угода про створення Європейського Банку Реконструкції та Розвитку (</w:t>
      </w:r>
      <w:proofErr w:type="spellStart"/>
      <w:r w:rsidRPr="00A241D8">
        <w:rPr>
          <w:rFonts w:ascii="Times New Roman" w:hAnsi="Times New Roman" w:cs="Times New Roman"/>
          <w:sz w:val="28"/>
          <w:szCs w:val="28"/>
          <w:lang w:val="uk-UA" w:eastAsia="uk-UA"/>
        </w:rPr>
        <w:t>European</w:t>
      </w:r>
      <w:proofErr w:type="spellEnd"/>
      <w:r w:rsidRPr="00A241D8">
        <w:rPr>
          <w:rFonts w:ascii="Times New Roman" w:hAnsi="Times New Roman" w:cs="Times New Roman"/>
          <w:sz w:val="28"/>
          <w:szCs w:val="28"/>
          <w:lang w:val="uk-UA" w:eastAsia="uk-UA"/>
        </w:rPr>
        <w:t xml:space="preserve"> </w:t>
      </w:r>
      <w:proofErr w:type="spellStart"/>
      <w:r w:rsidRPr="00A241D8">
        <w:rPr>
          <w:rFonts w:ascii="Times New Roman" w:hAnsi="Times New Roman" w:cs="Times New Roman"/>
          <w:sz w:val="28"/>
          <w:szCs w:val="28"/>
          <w:lang w:val="uk-UA" w:eastAsia="uk-UA"/>
        </w:rPr>
        <w:t>Bank</w:t>
      </w:r>
      <w:proofErr w:type="spellEnd"/>
      <w:r w:rsidRPr="00A241D8">
        <w:rPr>
          <w:rFonts w:ascii="Times New Roman" w:hAnsi="Times New Roman" w:cs="Times New Roman"/>
          <w:sz w:val="28"/>
          <w:szCs w:val="28"/>
          <w:lang w:val="uk-UA" w:eastAsia="uk-UA"/>
        </w:rPr>
        <w:t xml:space="preserve"> </w:t>
      </w:r>
      <w:proofErr w:type="spellStart"/>
      <w:r w:rsidRPr="00A241D8">
        <w:rPr>
          <w:rFonts w:ascii="Times New Roman" w:hAnsi="Times New Roman" w:cs="Times New Roman"/>
          <w:sz w:val="28"/>
          <w:szCs w:val="28"/>
          <w:lang w:val="uk-UA" w:eastAsia="uk-UA"/>
        </w:rPr>
        <w:t>for</w:t>
      </w:r>
      <w:proofErr w:type="spellEnd"/>
      <w:r w:rsidRPr="00A241D8">
        <w:rPr>
          <w:rFonts w:ascii="Times New Roman" w:hAnsi="Times New Roman" w:cs="Times New Roman"/>
          <w:sz w:val="28"/>
          <w:szCs w:val="28"/>
          <w:lang w:val="uk-UA" w:eastAsia="uk-UA"/>
        </w:rPr>
        <w:t xml:space="preserve"> </w:t>
      </w:r>
      <w:proofErr w:type="spellStart"/>
      <w:r w:rsidRPr="00A241D8">
        <w:rPr>
          <w:rFonts w:ascii="Times New Roman" w:hAnsi="Times New Roman" w:cs="Times New Roman"/>
          <w:sz w:val="28"/>
          <w:szCs w:val="28"/>
          <w:lang w:val="uk-UA" w:eastAsia="uk-UA"/>
        </w:rPr>
        <w:t>Reconstruction</w:t>
      </w:r>
      <w:proofErr w:type="spellEnd"/>
      <w:r w:rsidRPr="00A241D8">
        <w:rPr>
          <w:rFonts w:ascii="Times New Roman" w:hAnsi="Times New Roman" w:cs="Times New Roman"/>
          <w:sz w:val="28"/>
          <w:szCs w:val="28"/>
          <w:lang w:val="uk-UA" w:eastAsia="uk-UA"/>
        </w:rPr>
        <w:t xml:space="preserve"> </w:t>
      </w:r>
      <w:proofErr w:type="spellStart"/>
      <w:r w:rsidRPr="00A241D8">
        <w:rPr>
          <w:rFonts w:ascii="Times New Roman" w:hAnsi="Times New Roman" w:cs="Times New Roman"/>
          <w:sz w:val="28"/>
          <w:szCs w:val="28"/>
          <w:lang w:val="uk-UA" w:eastAsia="uk-UA"/>
        </w:rPr>
        <w:t>and</w:t>
      </w:r>
      <w:proofErr w:type="spellEnd"/>
      <w:r w:rsidRPr="00A241D8">
        <w:rPr>
          <w:rFonts w:ascii="Times New Roman" w:hAnsi="Times New Roman" w:cs="Times New Roman"/>
          <w:sz w:val="28"/>
          <w:szCs w:val="28"/>
          <w:lang w:val="uk-UA" w:eastAsia="uk-UA"/>
        </w:rPr>
        <w:t xml:space="preserve"> </w:t>
      </w:r>
      <w:proofErr w:type="spellStart"/>
      <w:r w:rsidRPr="00A241D8">
        <w:rPr>
          <w:rFonts w:ascii="Times New Roman" w:hAnsi="Times New Roman" w:cs="Times New Roman"/>
          <w:sz w:val="28"/>
          <w:szCs w:val="28"/>
          <w:lang w:val="uk-UA" w:eastAsia="uk-UA"/>
        </w:rPr>
        <w:t>Development</w:t>
      </w:r>
      <w:proofErr w:type="spellEnd"/>
      <w:r w:rsidRPr="00A241D8">
        <w:rPr>
          <w:rFonts w:ascii="Times New Roman" w:hAnsi="Times New Roman" w:cs="Times New Roman"/>
          <w:sz w:val="28"/>
          <w:szCs w:val="28"/>
          <w:lang w:val="uk-UA" w:eastAsia="uk-UA"/>
        </w:rPr>
        <w:t>, EBRD) була підписана у Парижі 29 травня 1990 р., діяльність банк розпочав у квітні 1991 р.</w:t>
      </w:r>
      <w:r>
        <w:rPr>
          <w:rFonts w:ascii="Times New Roman" w:hAnsi="Times New Roman" w:cs="Times New Roman"/>
          <w:sz w:val="28"/>
          <w:szCs w:val="28"/>
          <w:lang w:val="uk-UA" w:eastAsia="uk-UA"/>
        </w:rPr>
        <w:t>, у період</w:t>
      </w:r>
      <w:r w:rsidRPr="00A241D8">
        <w:rPr>
          <w:rFonts w:ascii="Times New Roman" w:hAnsi="Times New Roman" w:cs="Times New Roman"/>
          <w:sz w:val="28"/>
          <w:szCs w:val="28"/>
          <w:lang w:val="uk-UA" w:eastAsia="uk-UA"/>
        </w:rPr>
        <w:t>, коли в країнах колишнього соціалістичного табору почався розвит</w:t>
      </w:r>
      <w:r>
        <w:rPr>
          <w:rFonts w:ascii="Times New Roman" w:hAnsi="Times New Roman" w:cs="Times New Roman"/>
          <w:sz w:val="28"/>
          <w:szCs w:val="28"/>
          <w:lang w:val="uk-UA" w:eastAsia="uk-UA"/>
        </w:rPr>
        <w:t>о</w:t>
      </w:r>
      <w:r w:rsidRPr="00A241D8">
        <w:rPr>
          <w:rFonts w:ascii="Times New Roman" w:hAnsi="Times New Roman" w:cs="Times New Roman"/>
          <w:sz w:val="28"/>
          <w:szCs w:val="28"/>
          <w:lang w:val="uk-UA" w:eastAsia="uk-UA"/>
        </w:rPr>
        <w:t>к ринкових відносин та формування інститутів ринкової економіки. Колишні країни соціалістичного табору потребували фінансової підтримки</w:t>
      </w:r>
      <w:r>
        <w:rPr>
          <w:rFonts w:ascii="Times New Roman" w:hAnsi="Times New Roman" w:cs="Times New Roman"/>
          <w:sz w:val="28"/>
          <w:szCs w:val="28"/>
          <w:lang w:val="uk-UA" w:eastAsia="uk-UA"/>
        </w:rPr>
        <w:t xml:space="preserve"> саме </w:t>
      </w:r>
      <w:r w:rsidRPr="00A241D8">
        <w:rPr>
          <w:rFonts w:ascii="Times New Roman" w:hAnsi="Times New Roman" w:cs="Times New Roman"/>
          <w:sz w:val="28"/>
          <w:szCs w:val="28"/>
          <w:lang w:val="uk-UA" w:eastAsia="uk-UA"/>
        </w:rPr>
        <w:t>цих процесів</w:t>
      </w:r>
      <w:r>
        <w:rPr>
          <w:rFonts w:ascii="Times New Roman" w:hAnsi="Times New Roman" w:cs="Times New Roman"/>
          <w:sz w:val="28"/>
          <w:szCs w:val="28"/>
          <w:lang w:val="uk-UA" w:eastAsia="uk-UA"/>
        </w:rPr>
        <w:t xml:space="preserve">. </w:t>
      </w:r>
      <w:r w:rsidRPr="00A241D8">
        <w:rPr>
          <w:rFonts w:ascii="Times New Roman" w:hAnsi="Times New Roman" w:cs="Times New Roman"/>
          <w:sz w:val="28"/>
          <w:szCs w:val="28"/>
          <w:lang w:val="uk-UA" w:eastAsia="uk-UA"/>
        </w:rPr>
        <w:t xml:space="preserve"> </w:t>
      </w:r>
    </w:p>
    <w:p w:rsidR="004471FB" w:rsidRPr="00A241D8" w:rsidRDefault="004471FB" w:rsidP="004471FB">
      <w:pPr>
        <w:spacing w:after="0" w:line="360" w:lineRule="auto"/>
        <w:ind w:firstLine="990"/>
        <w:jc w:val="both"/>
        <w:rPr>
          <w:rFonts w:ascii="Times New Roman" w:hAnsi="Times New Roman" w:cs="Times New Roman"/>
          <w:spacing w:val="-12"/>
          <w:sz w:val="28"/>
          <w:szCs w:val="28"/>
          <w:lang w:val="uk-UA" w:eastAsia="uk-UA"/>
        </w:rPr>
      </w:pPr>
      <w:r w:rsidRPr="00A241D8">
        <w:rPr>
          <w:rFonts w:ascii="Times New Roman" w:hAnsi="Times New Roman" w:cs="Times New Roman"/>
          <w:sz w:val="28"/>
          <w:szCs w:val="28"/>
          <w:lang w:val="uk-UA" w:eastAsia="uk-UA"/>
        </w:rPr>
        <w:t xml:space="preserve">Згідно </w:t>
      </w:r>
      <w:r>
        <w:rPr>
          <w:rFonts w:ascii="Times New Roman" w:hAnsi="Times New Roman" w:cs="Times New Roman"/>
          <w:sz w:val="28"/>
          <w:szCs w:val="28"/>
          <w:lang w:val="uk-UA" w:eastAsia="uk-UA"/>
        </w:rPr>
        <w:t xml:space="preserve">з </w:t>
      </w:r>
      <w:r w:rsidRPr="00A241D8">
        <w:rPr>
          <w:rFonts w:ascii="Times New Roman" w:hAnsi="Times New Roman" w:cs="Times New Roman"/>
          <w:sz w:val="28"/>
          <w:szCs w:val="28"/>
          <w:lang w:val="uk-UA" w:eastAsia="uk-UA"/>
        </w:rPr>
        <w:t>установчи</w:t>
      </w:r>
      <w:r>
        <w:rPr>
          <w:rFonts w:ascii="Times New Roman" w:hAnsi="Times New Roman" w:cs="Times New Roman"/>
          <w:sz w:val="28"/>
          <w:szCs w:val="28"/>
          <w:lang w:val="uk-UA" w:eastAsia="uk-UA"/>
        </w:rPr>
        <w:t>ми</w:t>
      </w:r>
      <w:r w:rsidRPr="00A241D8">
        <w:rPr>
          <w:rFonts w:ascii="Times New Roman" w:hAnsi="Times New Roman" w:cs="Times New Roman"/>
          <w:sz w:val="28"/>
          <w:szCs w:val="28"/>
          <w:lang w:val="uk-UA" w:eastAsia="uk-UA"/>
        </w:rPr>
        <w:t xml:space="preserve"> документ</w:t>
      </w:r>
      <w:r>
        <w:rPr>
          <w:rFonts w:ascii="Times New Roman" w:hAnsi="Times New Roman" w:cs="Times New Roman"/>
          <w:sz w:val="28"/>
          <w:szCs w:val="28"/>
          <w:lang w:val="uk-UA" w:eastAsia="uk-UA"/>
        </w:rPr>
        <w:t xml:space="preserve">ами </w:t>
      </w:r>
      <w:r w:rsidRPr="00A241D8">
        <w:rPr>
          <w:rFonts w:ascii="Times New Roman" w:hAnsi="Times New Roman" w:cs="Times New Roman"/>
          <w:sz w:val="28"/>
          <w:szCs w:val="28"/>
          <w:lang w:val="uk-UA" w:eastAsia="uk-UA"/>
        </w:rPr>
        <w:t xml:space="preserve">довгостроковою метою </w:t>
      </w:r>
      <w:r w:rsidRPr="00A241D8">
        <w:rPr>
          <w:rFonts w:ascii="Times New Roman" w:hAnsi="Times New Roman" w:cs="Times New Roman"/>
          <w:spacing w:val="-12"/>
          <w:sz w:val="28"/>
          <w:szCs w:val="28"/>
          <w:lang w:val="uk-UA" w:eastAsia="uk-UA"/>
        </w:rPr>
        <w:t>EBRD є</w:t>
      </w:r>
      <w:r>
        <w:rPr>
          <w:rFonts w:ascii="Times New Roman" w:hAnsi="Times New Roman" w:cs="Times New Roman"/>
          <w:spacing w:val="-12"/>
          <w:sz w:val="28"/>
          <w:szCs w:val="28"/>
          <w:lang w:val="uk-UA" w:eastAsia="uk-UA"/>
        </w:rPr>
        <w:t xml:space="preserve"> сприяння</w:t>
      </w:r>
      <w:r w:rsidRPr="00A241D8">
        <w:rPr>
          <w:rFonts w:ascii="Times New Roman" w:hAnsi="Times New Roman" w:cs="Times New Roman"/>
          <w:spacing w:val="-12"/>
          <w:sz w:val="28"/>
          <w:szCs w:val="28"/>
          <w:lang w:val="uk-UA" w:eastAsia="uk-UA"/>
        </w:rPr>
        <w:t>:</w:t>
      </w:r>
      <w:r>
        <w:rPr>
          <w:rFonts w:ascii="Times New Roman" w:hAnsi="Times New Roman" w:cs="Times New Roman"/>
          <w:spacing w:val="-12"/>
          <w:sz w:val="28"/>
          <w:szCs w:val="28"/>
          <w:lang w:val="uk-UA" w:eastAsia="uk-UA"/>
        </w:rPr>
        <w:t xml:space="preserve"> (а) </w:t>
      </w:r>
      <w:r w:rsidRPr="00A241D8">
        <w:rPr>
          <w:rFonts w:ascii="Times New Roman" w:hAnsi="Times New Roman" w:cs="Times New Roman"/>
          <w:spacing w:val="-12"/>
          <w:sz w:val="28"/>
          <w:szCs w:val="28"/>
          <w:lang w:val="uk-UA" w:eastAsia="uk-UA"/>
        </w:rPr>
        <w:t>переходу економік цих країн до відкритих ринково-орієнтованих економік</w:t>
      </w:r>
      <w:r>
        <w:rPr>
          <w:rFonts w:ascii="Times New Roman" w:hAnsi="Times New Roman" w:cs="Times New Roman"/>
          <w:spacing w:val="-12"/>
          <w:sz w:val="28"/>
          <w:szCs w:val="28"/>
          <w:lang w:val="uk-UA" w:eastAsia="uk-UA"/>
        </w:rPr>
        <w:t xml:space="preserve">, (б) </w:t>
      </w:r>
      <w:r w:rsidRPr="00A241D8">
        <w:rPr>
          <w:rFonts w:ascii="Times New Roman" w:hAnsi="Times New Roman" w:cs="Times New Roman"/>
          <w:spacing w:val="-12"/>
          <w:sz w:val="28"/>
          <w:szCs w:val="28"/>
          <w:lang w:val="uk-UA" w:eastAsia="uk-UA"/>
        </w:rPr>
        <w:t xml:space="preserve">розвитку приватної та підприємницької ініціативи. </w:t>
      </w:r>
    </w:p>
    <w:p w:rsidR="004471FB" w:rsidRPr="00A241D8" w:rsidRDefault="004471FB" w:rsidP="004471FB">
      <w:pPr>
        <w:spacing w:after="0" w:line="360" w:lineRule="auto"/>
        <w:ind w:firstLine="990"/>
        <w:jc w:val="both"/>
        <w:rPr>
          <w:rFonts w:ascii="Times New Roman" w:hAnsi="Times New Roman" w:cs="Times New Roman"/>
          <w:spacing w:val="-12"/>
          <w:sz w:val="28"/>
          <w:szCs w:val="28"/>
          <w:lang w:val="uk-UA" w:eastAsia="uk-UA"/>
        </w:rPr>
      </w:pPr>
      <w:r w:rsidRPr="00A241D8">
        <w:rPr>
          <w:rFonts w:ascii="Times New Roman" w:hAnsi="Times New Roman" w:cs="Times New Roman"/>
          <w:sz w:val="28"/>
          <w:szCs w:val="28"/>
          <w:lang w:val="uk-UA"/>
        </w:rPr>
        <w:t xml:space="preserve">Членство у </w:t>
      </w:r>
      <w:r w:rsidRPr="00A241D8">
        <w:rPr>
          <w:rFonts w:ascii="Times New Roman" w:hAnsi="Times New Roman" w:cs="Times New Roman"/>
          <w:spacing w:val="-12"/>
          <w:sz w:val="28"/>
          <w:szCs w:val="28"/>
          <w:lang w:val="uk-UA" w:eastAsia="uk-UA"/>
        </w:rPr>
        <w:t>EBRD</w:t>
      </w:r>
      <w:r w:rsidRPr="00A241D8">
        <w:rPr>
          <w:rFonts w:ascii="Times New Roman" w:hAnsi="Times New Roman" w:cs="Times New Roman"/>
          <w:sz w:val="28"/>
          <w:szCs w:val="28"/>
          <w:lang w:val="uk-UA"/>
        </w:rPr>
        <w:t xml:space="preserve">  відкрито для європейських та неєвропейських держав, що є членами IMF, Європейського Економічного Співтовариства (Європейського Союзу) та Європейського Інвестиційного банку. Д</w:t>
      </w:r>
      <w:r>
        <w:rPr>
          <w:rFonts w:ascii="Times New Roman" w:hAnsi="Times New Roman" w:cs="Times New Roman"/>
          <w:sz w:val="28"/>
          <w:szCs w:val="28"/>
          <w:lang w:val="uk-UA"/>
        </w:rPr>
        <w:t xml:space="preserve">окладний </w:t>
      </w:r>
      <w:r w:rsidRPr="00A241D8">
        <w:rPr>
          <w:rFonts w:ascii="Times New Roman" w:hAnsi="Times New Roman" w:cs="Times New Roman"/>
          <w:sz w:val="28"/>
          <w:szCs w:val="28"/>
          <w:lang w:val="uk-UA"/>
        </w:rPr>
        <w:t xml:space="preserve">перелік держав-членів </w:t>
      </w:r>
      <w:r w:rsidRPr="00A241D8">
        <w:rPr>
          <w:rFonts w:ascii="Times New Roman" w:hAnsi="Times New Roman" w:cs="Times New Roman"/>
          <w:spacing w:val="-12"/>
          <w:sz w:val="28"/>
          <w:szCs w:val="28"/>
          <w:lang w:val="uk-UA" w:eastAsia="uk-UA"/>
        </w:rPr>
        <w:t xml:space="preserve">EBRD, рік їхнього вступу </w:t>
      </w:r>
      <w:r>
        <w:rPr>
          <w:rFonts w:ascii="Times New Roman" w:hAnsi="Times New Roman" w:cs="Times New Roman"/>
          <w:spacing w:val="-12"/>
          <w:sz w:val="28"/>
          <w:szCs w:val="28"/>
          <w:lang w:val="uk-UA" w:eastAsia="uk-UA"/>
        </w:rPr>
        <w:t xml:space="preserve">до </w:t>
      </w:r>
      <w:r w:rsidRPr="00A241D8">
        <w:rPr>
          <w:rFonts w:ascii="Times New Roman" w:hAnsi="Times New Roman" w:cs="Times New Roman"/>
          <w:spacing w:val="-12"/>
          <w:sz w:val="28"/>
          <w:szCs w:val="28"/>
          <w:lang w:val="uk-UA" w:eastAsia="uk-UA"/>
        </w:rPr>
        <w:t>ц</w:t>
      </w:r>
      <w:r>
        <w:rPr>
          <w:rFonts w:ascii="Times New Roman" w:hAnsi="Times New Roman" w:cs="Times New Roman"/>
          <w:spacing w:val="-12"/>
          <w:sz w:val="28"/>
          <w:szCs w:val="28"/>
          <w:lang w:val="uk-UA" w:eastAsia="uk-UA"/>
        </w:rPr>
        <w:t>ієї о</w:t>
      </w:r>
      <w:r w:rsidRPr="00A241D8">
        <w:rPr>
          <w:rFonts w:ascii="Times New Roman" w:hAnsi="Times New Roman" w:cs="Times New Roman"/>
          <w:spacing w:val="-12"/>
          <w:sz w:val="28"/>
          <w:szCs w:val="28"/>
          <w:lang w:val="uk-UA" w:eastAsia="uk-UA"/>
        </w:rPr>
        <w:t>рганізаці</w:t>
      </w:r>
      <w:r>
        <w:rPr>
          <w:rFonts w:ascii="Times New Roman" w:hAnsi="Times New Roman" w:cs="Times New Roman"/>
          <w:spacing w:val="-12"/>
          <w:sz w:val="28"/>
          <w:szCs w:val="28"/>
          <w:lang w:val="uk-UA" w:eastAsia="uk-UA"/>
        </w:rPr>
        <w:t>ї</w:t>
      </w:r>
      <w:r w:rsidRPr="00A241D8">
        <w:rPr>
          <w:rFonts w:ascii="Times New Roman" w:hAnsi="Times New Roman" w:cs="Times New Roman"/>
          <w:spacing w:val="-12"/>
          <w:sz w:val="28"/>
          <w:szCs w:val="28"/>
          <w:lang w:val="uk-UA" w:eastAsia="uk-UA"/>
        </w:rPr>
        <w:t xml:space="preserve"> та частку у  її стат</w:t>
      </w:r>
      <w:r>
        <w:rPr>
          <w:rFonts w:ascii="Times New Roman" w:hAnsi="Times New Roman" w:cs="Times New Roman"/>
          <w:spacing w:val="-12"/>
          <w:sz w:val="28"/>
          <w:szCs w:val="28"/>
          <w:lang w:val="uk-UA" w:eastAsia="uk-UA"/>
        </w:rPr>
        <w:t>ут</w:t>
      </w:r>
      <w:r w:rsidRPr="00A241D8">
        <w:rPr>
          <w:rFonts w:ascii="Times New Roman" w:hAnsi="Times New Roman" w:cs="Times New Roman"/>
          <w:spacing w:val="-12"/>
          <w:sz w:val="28"/>
          <w:szCs w:val="28"/>
          <w:lang w:val="uk-UA" w:eastAsia="uk-UA"/>
        </w:rPr>
        <w:t>ному капіталі див. Додаток 9.</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Ця міжнародна фінансова організація </w:t>
      </w:r>
      <w:r w:rsidRPr="00A241D8">
        <w:rPr>
          <w:rFonts w:ascii="Times New Roman" w:hAnsi="Times New Roman" w:cs="Times New Roman"/>
          <w:spacing w:val="-12"/>
          <w:sz w:val="28"/>
          <w:szCs w:val="28"/>
          <w:lang w:val="uk-UA" w:eastAsia="uk-UA"/>
        </w:rPr>
        <w:t>сприяє державам-членам у реалізації структурних реформ, включаючи галузеві економічні реформи, демонополізацію, децентралізацію та роздержавлення (приватизацію). Свої з</w:t>
      </w:r>
      <w:r w:rsidRPr="00A241D8">
        <w:rPr>
          <w:rFonts w:ascii="Times New Roman" w:hAnsi="Times New Roman" w:cs="Times New Roman"/>
          <w:sz w:val="28"/>
          <w:szCs w:val="28"/>
          <w:lang w:val="uk-UA"/>
        </w:rPr>
        <w:t xml:space="preserve">авдання </w:t>
      </w:r>
      <w:r w:rsidRPr="00A241D8">
        <w:rPr>
          <w:rFonts w:ascii="Times New Roman" w:hAnsi="Times New Roman" w:cs="Times New Roman"/>
          <w:spacing w:val="-12"/>
          <w:sz w:val="28"/>
          <w:szCs w:val="28"/>
          <w:lang w:val="uk-UA" w:eastAsia="uk-UA"/>
        </w:rPr>
        <w:t xml:space="preserve">EBRD сформулював наступним чином: </w:t>
      </w:r>
    </w:p>
    <w:p w:rsidR="004471FB" w:rsidRPr="00A241D8" w:rsidRDefault="004471FB" w:rsidP="004471FB">
      <w:pPr>
        <w:numPr>
          <w:ilvl w:val="0"/>
          <w:numId w:val="20"/>
        </w:numPr>
        <w:tabs>
          <w:tab w:val="num" w:pos="440"/>
          <w:tab w:val="num" w:pos="1880"/>
          <w:tab w:val="left" w:pos="3100"/>
        </w:tabs>
        <w:spacing w:after="0" w:line="360" w:lineRule="auto"/>
        <w:ind w:left="360"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сприяти розвитку продуктивної та конкурентоспроможної діяльності всіх підприємств, у тому числі малих та середніх;</w:t>
      </w:r>
    </w:p>
    <w:p w:rsidR="004471FB" w:rsidRPr="00A241D8" w:rsidRDefault="004471FB" w:rsidP="004471FB">
      <w:pPr>
        <w:numPr>
          <w:ilvl w:val="0"/>
          <w:numId w:val="20"/>
        </w:numPr>
        <w:tabs>
          <w:tab w:val="num" w:pos="440"/>
          <w:tab w:val="num" w:pos="1880"/>
          <w:tab w:val="left" w:pos="3100"/>
        </w:tabs>
        <w:spacing w:after="0" w:line="360" w:lineRule="auto"/>
        <w:ind w:left="360"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залучати національний та іноземний капітал і управлінський досвід для досягнення вищезазначеної цілі;</w:t>
      </w:r>
    </w:p>
    <w:p w:rsidR="004471FB" w:rsidRPr="00A241D8" w:rsidRDefault="004471FB" w:rsidP="004471FB">
      <w:pPr>
        <w:numPr>
          <w:ilvl w:val="0"/>
          <w:numId w:val="20"/>
        </w:numPr>
        <w:tabs>
          <w:tab w:val="num" w:pos="440"/>
          <w:tab w:val="num" w:pos="1880"/>
          <w:tab w:val="left" w:pos="3100"/>
        </w:tabs>
        <w:spacing w:after="0" w:line="360" w:lineRule="auto"/>
        <w:ind w:left="360"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lastRenderedPageBreak/>
        <w:t>сприяти інвестиціям в інфраструктуру, сферу фінансових та нефінансових послуг, допомагаючи формуванню конкурентного середовища, підвищенню продуктивності праці, рівня життя та поліпшенню умов праці;</w:t>
      </w:r>
    </w:p>
    <w:p w:rsidR="004471FB" w:rsidRPr="00A241D8" w:rsidRDefault="004471FB" w:rsidP="004471FB">
      <w:pPr>
        <w:numPr>
          <w:ilvl w:val="0"/>
          <w:numId w:val="20"/>
        </w:numPr>
        <w:tabs>
          <w:tab w:val="num" w:pos="440"/>
          <w:tab w:val="num" w:pos="1880"/>
          <w:tab w:val="left" w:pos="3100"/>
        </w:tabs>
        <w:spacing w:after="0" w:line="360" w:lineRule="auto"/>
        <w:ind w:left="360"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надавати допомогу у підготовці, фінансуванні та реалізації як окремих проектів, так і проектів у межах спеціальних інвестиційних програм; </w:t>
      </w:r>
    </w:p>
    <w:p w:rsidR="004471FB" w:rsidRPr="00A241D8" w:rsidRDefault="004471FB" w:rsidP="004471FB">
      <w:pPr>
        <w:numPr>
          <w:ilvl w:val="0"/>
          <w:numId w:val="20"/>
        </w:numPr>
        <w:tabs>
          <w:tab w:val="num" w:pos="440"/>
          <w:tab w:val="num" w:pos="1880"/>
          <w:tab w:val="left" w:pos="3100"/>
        </w:tabs>
        <w:spacing w:after="0" w:line="360" w:lineRule="auto"/>
        <w:ind w:left="360"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стимулювати та заохочувати розвиток ринку капіталів;</w:t>
      </w:r>
    </w:p>
    <w:p w:rsidR="004471FB" w:rsidRPr="00A241D8" w:rsidRDefault="004471FB" w:rsidP="004471FB">
      <w:pPr>
        <w:numPr>
          <w:ilvl w:val="0"/>
          <w:numId w:val="20"/>
        </w:numPr>
        <w:tabs>
          <w:tab w:val="num" w:pos="440"/>
          <w:tab w:val="num" w:pos="1880"/>
          <w:tab w:val="left" w:pos="3100"/>
        </w:tabs>
        <w:spacing w:after="0" w:line="360" w:lineRule="auto"/>
        <w:ind w:left="360"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підтримувати лише економічно та соціально обґрунтовані, життєздатні проекти;</w:t>
      </w:r>
    </w:p>
    <w:p w:rsidR="004471FB" w:rsidRPr="003064F6" w:rsidRDefault="004471FB" w:rsidP="004471FB">
      <w:pPr>
        <w:numPr>
          <w:ilvl w:val="0"/>
          <w:numId w:val="20"/>
        </w:numPr>
        <w:tabs>
          <w:tab w:val="num" w:pos="440"/>
          <w:tab w:val="num" w:pos="1880"/>
          <w:tab w:val="left" w:pos="3100"/>
        </w:tabs>
        <w:spacing w:after="0" w:line="360" w:lineRule="auto"/>
        <w:ind w:left="360" w:firstLine="990"/>
        <w:jc w:val="both"/>
        <w:rPr>
          <w:rFonts w:ascii="Times New Roman" w:hAnsi="Times New Roman" w:cs="Times New Roman"/>
          <w:sz w:val="28"/>
          <w:szCs w:val="28"/>
          <w:lang w:val="uk-UA"/>
        </w:rPr>
      </w:pPr>
      <w:r w:rsidRPr="003064F6">
        <w:rPr>
          <w:rFonts w:ascii="Times New Roman" w:hAnsi="Times New Roman" w:cs="Times New Roman"/>
          <w:sz w:val="28"/>
          <w:szCs w:val="28"/>
          <w:lang w:val="uk-UA"/>
        </w:rPr>
        <w:t xml:space="preserve">сприяти екологічно здоровому та стійкому розвитку суспільства. Ця теза підкріплюється тим, що: (а) Статут EBRD передбачає діяльність цієї організації лише </w:t>
      </w:r>
      <w:r>
        <w:rPr>
          <w:rFonts w:ascii="Times New Roman" w:hAnsi="Times New Roman" w:cs="Times New Roman"/>
          <w:sz w:val="28"/>
          <w:szCs w:val="28"/>
          <w:lang w:val="uk-UA"/>
        </w:rPr>
        <w:t xml:space="preserve">в </w:t>
      </w:r>
      <w:r w:rsidRPr="003064F6">
        <w:rPr>
          <w:rFonts w:ascii="Times New Roman" w:hAnsi="Times New Roman" w:cs="Times New Roman"/>
          <w:sz w:val="28"/>
          <w:szCs w:val="28"/>
          <w:lang w:val="uk-UA"/>
        </w:rPr>
        <w:t>країнах, що слідують принципам демократії, (б) турбота про навколишнє середовище є складовою системи корпоративного управління та фігурує у всіх інвестиційних проектах EBRD;</w:t>
      </w:r>
    </w:p>
    <w:p w:rsidR="004471FB" w:rsidRPr="00A241D8" w:rsidRDefault="004471FB" w:rsidP="004471FB">
      <w:pPr>
        <w:autoSpaceDE w:val="0"/>
        <w:autoSpaceDN w:val="0"/>
        <w:adjustRightInd w:val="0"/>
        <w:spacing w:after="0" w:line="360" w:lineRule="auto"/>
        <w:ind w:firstLine="990"/>
        <w:jc w:val="both"/>
        <w:rPr>
          <w:rFonts w:ascii="Times New Roman" w:hAnsi="Times New Roman" w:cs="Times New Roman"/>
          <w:sz w:val="28"/>
          <w:szCs w:val="28"/>
          <w:lang w:val="uk-UA" w:eastAsia="uk-UA"/>
        </w:rPr>
      </w:pPr>
    </w:p>
    <w:p w:rsidR="004471FB" w:rsidRPr="00A241D8" w:rsidRDefault="004471FB" w:rsidP="004471FB">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Органи управління EBRD, їх</w:t>
      </w:r>
      <w:r>
        <w:rPr>
          <w:rFonts w:ascii="Times New Roman" w:hAnsi="Times New Roman" w:cs="Times New Roman"/>
          <w:b/>
          <w:color w:val="090909"/>
          <w:sz w:val="28"/>
          <w:szCs w:val="28"/>
          <w:lang w:val="uk-UA"/>
        </w:rPr>
        <w:t>ні</w:t>
      </w:r>
      <w:r w:rsidRPr="00A241D8">
        <w:rPr>
          <w:rFonts w:ascii="Times New Roman" w:hAnsi="Times New Roman" w:cs="Times New Roman"/>
          <w:b/>
          <w:color w:val="090909"/>
          <w:sz w:val="28"/>
          <w:szCs w:val="28"/>
          <w:lang w:val="uk-UA"/>
        </w:rPr>
        <w:t xml:space="preserve"> повноваження</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color w:val="000000"/>
          <w:sz w:val="28"/>
          <w:szCs w:val="28"/>
          <w:lang w:val="uk-UA"/>
        </w:rPr>
        <w:t xml:space="preserve">Штаб-квартира Європейського Банку Реконструкції та Розвитку </w:t>
      </w:r>
      <w:r w:rsidRPr="00A241D8">
        <w:rPr>
          <w:rFonts w:ascii="Times New Roman" w:hAnsi="Times New Roman" w:cs="Times New Roman"/>
          <w:spacing w:val="-12"/>
          <w:sz w:val="28"/>
          <w:szCs w:val="28"/>
          <w:lang w:val="uk-UA" w:eastAsia="uk-UA"/>
        </w:rPr>
        <w:t xml:space="preserve">розташована у Лондоні. </w:t>
      </w:r>
      <w:r w:rsidRPr="00A241D8">
        <w:rPr>
          <w:rFonts w:ascii="Times New Roman" w:hAnsi="Times New Roman" w:cs="Times New Roman"/>
          <w:sz w:val="28"/>
          <w:szCs w:val="28"/>
          <w:lang w:val="uk-UA"/>
        </w:rPr>
        <w:t xml:space="preserve">Найвищим його органом є </w:t>
      </w:r>
      <w:r w:rsidRPr="00A241D8">
        <w:rPr>
          <w:rFonts w:ascii="Times New Roman" w:hAnsi="Times New Roman" w:cs="Times New Roman"/>
          <w:i/>
          <w:sz w:val="28"/>
          <w:szCs w:val="28"/>
          <w:lang w:val="uk-UA"/>
        </w:rPr>
        <w:t xml:space="preserve">Рада </w:t>
      </w:r>
      <w:r>
        <w:rPr>
          <w:rFonts w:ascii="Times New Roman" w:hAnsi="Times New Roman" w:cs="Times New Roman"/>
          <w:i/>
          <w:sz w:val="28"/>
          <w:szCs w:val="28"/>
          <w:lang w:val="uk-UA"/>
        </w:rPr>
        <w:t>к</w:t>
      </w:r>
      <w:r w:rsidRPr="00A241D8">
        <w:rPr>
          <w:rFonts w:ascii="Times New Roman" w:hAnsi="Times New Roman" w:cs="Times New Roman"/>
          <w:i/>
          <w:sz w:val="28"/>
          <w:szCs w:val="28"/>
          <w:lang w:val="uk-UA"/>
        </w:rPr>
        <w:t>еруючих</w:t>
      </w:r>
      <w:r w:rsidRPr="00A241D8">
        <w:rPr>
          <w:rFonts w:ascii="Times New Roman" w:hAnsi="Times New Roman" w:cs="Times New Roman"/>
          <w:sz w:val="28"/>
          <w:szCs w:val="28"/>
          <w:lang w:val="uk-UA"/>
        </w:rPr>
        <w:t xml:space="preserve">, що визначає основні напрями діяльності цієї міжнародної організації та обирає її Президента. Кожна з держав-членів представлена одним членом в Раді </w:t>
      </w:r>
      <w:r>
        <w:rPr>
          <w:rFonts w:ascii="Times New Roman" w:hAnsi="Times New Roman" w:cs="Times New Roman"/>
          <w:sz w:val="28"/>
          <w:szCs w:val="28"/>
          <w:lang w:val="uk-UA"/>
        </w:rPr>
        <w:t>к</w:t>
      </w:r>
      <w:r w:rsidRPr="00A241D8">
        <w:rPr>
          <w:rFonts w:ascii="Times New Roman" w:hAnsi="Times New Roman" w:cs="Times New Roman"/>
          <w:sz w:val="28"/>
          <w:szCs w:val="28"/>
          <w:lang w:val="uk-UA"/>
        </w:rPr>
        <w:t xml:space="preserve">еруючих (зазвичай міністр фінансів) та одним його заступником. </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Виконавчий орган</w:t>
      </w:r>
      <w:r w:rsidRPr="00A241D8">
        <w:rPr>
          <w:rFonts w:ascii="Times New Roman" w:hAnsi="Times New Roman" w:cs="Times New Roman"/>
          <w:bCs/>
          <w:sz w:val="28"/>
          <w:szCs w:val="28"/>
          <w:lang w:val="uk-UA"/>
        </w:rPr>
        <w:t xml:space="preserve"> EBRD </w:t>
      </w:r>
      <w:r w:rsidRPr="00A241D8">
        <w:rPr>
          <w:rFonts w:ascii="Times New Roman" w:hAnsi="Times New Roman" w:cs="Times New Roman"/>
          <w:sz w:val="28"/>
          <w:szCs w:val="28"/>
          <w:lang w:val="uk-UA"/>
        </w:rPr>
        <w:t xml:space="preserve">- </w:t>
      </w:r>
      <w:r w:rsidRPr="00A241D8">
        <w:rPr>
          <w:rFonts w:ascii="Times New Roman" w:hAnsi="Times New Roman" w:cs="Times New Roman"/>
          <w:i/>
          <w:sz w:val="28"/>
          <w:szCs w:val="28"/>
          <w:lang w:val="uk-UA"/>
        </w:rPr>
        <w:t xml:space="preserve">Рада </w:t>
      </w:r>
      <w:r>
        <w:rPr>
          <w:rFonts w:ascii="Times New Roman" w:hAnsi="Times New Roman" w:cs="Times New Roman"/>
          <w:i/>
          <w:sz w:val="28"/>
          <w:szCs w:val="28"/>
          <w:lang w:val="uk-UA"/>
        </w:rPr>
        <w:t>д</w:t>
      </w:r>
      <w:r w:rsidRPr="00A241D8">
        <w:rPr>
          <w:rFonts w:ascii="Times New Roman" w:hAnsi="Times New Roman" w:cs="Times New Roman"/>
          <w:i/>
          <w:sz w:val="28"/>
          <w:szCs w:val="28"/>
          <w:lang w:val="uk-UA"/>
        </w:rPr>
        <w:t>иректорів,</w:t>
      </w:r>
      <w:r w:rsidRPr="00A241D8">
        <w:rPr>
          <w:rFonts w:ascii="Times New Roman" w:hAnsi="Times New Roman" w:cs="Times New Roman"/>
          <w:sz w:val="28"/>
          <w:szCs w:val="28"/>
          <w:lang w:val="uk-UA"/>
        </w:rPr>
        <w:t xml:space="preserve"> що складається з 23 членів. Вона затверджує політику, згідно </w:t>
      </w:r>
      <w:r>
        <w:rPr>
          <w:rFonts w:ascii="Times New Roman" w:hAnsi="Times New Roman" w:cs="Times New Roman"/>
          <w:sz w:val="28"/>
          <w:szCs w:val="28"/>
          <w:lang w:val="uk-UA"/>
        </w:rPr>
        <w:t xml:space="preserve">з </w:t>
      </w:r>
      <w:r w:rsidRPr="00A241D8">
        <w:rPr>
          <w:rFonts w:ascii="Times New Roman" w:hAnsi="Times New Roman" w:cs="Times New Roman"/>
          <w:sz w:val="28"/>
          <w:szCs w:val="28"/>
          <w:lang w:val="uk-UA"/>
        </w:rPr>
        <w:t>яко</w:t>
      </w:r>
      <w:r>
        <w:rPr>
          <w:rFonts w:ascii="Times New Roman" w:hAnsi="Times New Roman" w:cs="Times New Roman"/>
          <w:sz w:val="28"/>
          <w:szCs w:val="28"/>
          <w:lang w:val="uk-UA"/>
        </w:rPr>
        <w:t>ю</w:t>
      </w:r>
      <w:r w:rsidRPr="00A241D8">
        <w:rPr>
          <w:rFonts w:ascii="Times New Roman" w:hAnsi="Times New Roman" w:cs="Times New Roman"/>
          <w:sz w:val="28"/>
          <w:szCs w:val="28"/>
          <w:lang w:val="uk-UA"/>
        </w:rPr>
        <w:t xml:space="preserve"> будує свою роботу</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та приймає рішення щодо фінансування за конкретними інвестиційними проектами.</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 </w:t>
      </w:r>
      <w:r w:rsidRPr="00A241D8">
        <w:rPr>
          <w:rFonts w:ascii="Times New Roman" w:hAnsi="Times New Roman" w:cs="Times New Roman"/>
          <w:i/>
          <w:sz w:val="28"/>
          <w:szCs w:val="28"/>
          <w:lang w:val="uk-UA"/>
        </w:rPr>
        <w:t xml:space="preserve">Президент </w:t>
      </w:r>
      <w:r w:rsidRPr="00A241D8">
        <w:rPr>
          <w:rFonts w:ascii="Times New Roman" w:hAnsi="Times New Roman" w:cs="Times New Roman"/>
          <w:bCs/>
          <w:i/>
          <w:sz w:val="28"/>
          <w:szCs w:val="28"/>
          <w:lang w:val="uk-UA"/>
        </w:rPr>
        <w:t>EBRD</w:t>
      </w:r>
      <w:r w:rsidRPr="00A241D8">
        <w:rPr>
          <w:rFonts w:ascii="Times New Roman" w:hAnsi="Times New Roman" w:cs="Times New Roman"/>
          <w:bCs/>
          <w:sz w:val="28"/>
          <w:szCs w:val="28"/>
          <w:lang w:val="uk-UA"/>
        </w:rPr>
        <w:t xml:space="preserve"> обирається Радою </w:t>
      </w:r>
      <w:r>
        <w:rPr>
          <w:rFonts w:ascii="Times New Roman" w:hAnsi="Times New Roman" w:cs="Times New Roman"/>
          <w:bCs/>
          <w:sz w:val="28"/>
          <w:szCs w:val="28"/>
          <w:lang w:val="uk-UA"/>
        </w:rPr>
        <w:t>к</w:t>
      </w:r>
      <w:r w:rsidRPr="00A241D8">
        <w:rPr>
          <w:rFonts w:ascii="Times New Roman" w:hAnsi="Times New Roman" w:cs="Times New Roman"/>
          <w:bCs/>
          <w:sz w:val="28"/>
          <w:szCs w:val="28"/>
          <w:lang w:val="uk-UA"/>
        </w:rPr>
        <w:t xml:space="preserve">еруючих </w:t>
      </w:r>
      <w:r w:rsidRPr="00A241D8">
        <w:rPr>
          <w:rFonts w:ascii="Times New Roman" w:hAnsi="Times New Roman" w:cs="Times New Roman"/>
          <w:sz w:val="28"/>
          <w:szCs w:val="28"/>
          <w:lang w:val="uk-UA"/>
        </w:rPr>
        <w:t xml:space="preserve">на </w:t>
      </w:r>
      <w:r>
        <w:rPr>
          <w:rFonts w:ascii="Times New Roman" w:hAnsi="Times New Roman" w:cs="Times New Roman"/>
          <w:sz w:val="28"/>
          <w:szCs w:val="28"/>
          <w:lang w:val="uk-UA"/>
        </w:rPr>
        <w:t xml:space="preserve">чотири </w:t>
      </w:r>
      <w:r w:rsidRPr="00A241D8">
        <w:rPr>
          <w:rFonts w:ascii="Times New Roman" w:hAnsi="Times New Roman" w:cs="Times New Roman"/>
          <w:sz w:val="28"/>
          <w:szCs w:val="28"/>
          <w:lang w:val="uk-UA"/>
        </w:rPr>
        <w:t>роки</w:t>
      </w:r>
      <w:r w:rsidRPr="00A241D8">
        <w:rPr>
          <w:rFonts w:ascii="Times New Roman" w:hAnsi="Times New Roman" w:cs="Times New Roman"/>
          <w:bCs/>
          <w:sz w:val="28"/>
          <w:szCs w:val="28"/>
          <w:lang w:val="uk-UA"/>
        </w:rPr>
        <w:t xml:space="preserve">. Він </w:t>
      </w:r>
      <w:r w:rsidRPr="00A241D8">
        <w:rPr>
          <w:rFonts w:ascii="Times New Roman" w:hAnsi="Times New Roman" w:cs="Times New Roman"/>
          <w:sz w:val="28"/>
          <w:szCs w:val="28"/>
          <w:lang w:val="uk-UA"/>
        </w:rPr>
        <w:t xml:space="preserve">керує поточною діяльністю </w:t>
      </w:r>
      <w:r w:rsidRPr="00A241D8">
        <w:rPr>
          <w:rFonts w:ascii="Times New Roman" w:hAnsi="Times New Roman" w:cs="Times New Roman"/>
          <w:bCs/>
          <w:sz w:val="28"/>
          <w:szCs w:val="28"/>
          <w:lang w:val="uk-UA"/>
        </w:rPr>
        <w:t>EBRD,</w:t>
      </w:r>
      <w:r w:rsidRPr="00A241D8">
        <w:rPr>
          <w:rFonts w:ascii="Times New Roman" w:hAnsi="Times New Roman" w:cs="Times New Roman"/>
          <w:sz w:val="28"/>
          <w:szCs w:val="28"/>
          <w:lang w:val="uk-UA"/>
        </w:rPr>
        <w:t xml:space="preserve"> головує на засіданнях Ради </w:t>
      </w:r>
      <w:r>
        <w:rPr>
          <w:rFonts w:ascii="Times New Roman" w:hAnsi="Times New Roman" w:cs="Times New Roman"/>
          <w:sz w:val="28"/>
          <w:szCs w:val="28"/>
          <w:lang w:val="uk-UA"/>
        </w:rPr>
        <w:t>д</w:t>
      </w:r>
      <w:r w:rsidRPr="00A241D8">
        <w:rPr>
          <w:rFonts w:ascii="Times New Roman" w:hAnsi="Times New Roman" w:cs="Times New Roman"/>
          <w:sz w:val="28"/>
          <w:szCs w:val="28"/>
          <w:lang w:val="uk-UA"/>
        </w:rPr>
        <w:t xml:space="preserve">иректорів і бере участь в сесіях Ради </w:t>
      </w:r>
      <w:r>
        <w:rPr>
          <w:rFonts w:ascii="Times New Roman" w:hAnsi="Times New Roman" w:cs="Times New Roman"/>
          <w:sz w:val="28"/>
          <w:szCs w:val="28"/>
          <w:lang w:val="uk-UA"/>
        </w:rPr>
        <w:t>к</w:t>
      </w:r>
      <w:r w:rsidRPr="00A241D8">
        <w:rPr>
          <w:rFonts w:ascii="Times New Roman" w:hAnsi="Times New Roman" w:cs="Times New Roman"/>
          <w:sz w:val="28"/>
          <w:szCs w:val="28"/>
          <w:lang w:val="uk-UA"/>
        </w:rPr>
        <w:t xml:space="preserve">еруючих, є відповідальним за </w:t>
      </w:r>
      <w:r w:rsidRPr="00A241D8">
        <w:rPr>
          <w:rFonts w:ascii="Times New Roman" w:hAnsi="Times New Roman" w:cs="Times New Roman"/>
          <w:sz w:val="28"/>
          <w:szCs w:val="28"/>
          <w:lang w:val="uk-UA"/>
        </w:rPr>
        <w:lastRenderedPageBreak/>
        <w:t>управління персоналом</w:t>
      </w:r>
      <w:r w:rsidRPr="00A241D8">
        <w:rPr>
          <w:rFonts w:ascii="Times New Roman" w:hAnsi="Times New Roman" w:cs="Times New Roman"/>
          <w:bCs/>
          <w:sz w:val="28"/>
          <w:szCs w:val="28"/>
          <w:lang w:val="uk-UA"/>
        </w:rPr>
        <w:t xml:space="preserve"> EBRD. У липні 2008 р. </w:t>
      </w:r>
      <w:r w:rsidRPr="00A241D8">
        <w:rPr>
          <w:rFonts w:ascii="Times New Roman" w:hAnsi="Times New Roman" w:cs="Times New Roman"/>
          <w:bCs/>
          <w:color w:val="000000"/>
          <w:sz w:val="28"/>
          <w:szCs w:val="28"/>
          <w:lang w:val="uk-UA"/>
        </w:rPr>
        <w:t>Президентом</w:t>
      </w:r>
      <w:r w:rsidRPr="00A241D8">
        <w:rPr>
          <w:rFonts w:ascii="Times New Roman" w:hAnsi="Times New Roman" w:cs="Times New Roman"/>
          <w:bCs/>
          <w:sz w:val="28"/>
          <w:szCs w:val="28"/>
          <w:lang w:val="uk-UA"/>
        </w:rPr>
        <w:t xml:space="preserve"> EBRD було обрано Томаса </w:t>
      </w:r>
      <w:r w:rsidRPr="00A241D8">
        <w:rPr>
          <w:rFonts w:ascii="Times New Roman" w:hAnsi="Times New Roman" w:cs="Times New Roman"/>
          <w:color w:val="000000"/>
          <w:sz w:val="28"/>
          <w:szCs w:val="28"/>
          <w:lang w:val="uk-UA"/>
        </w:rPr>
        <w:t xml:space="preserve"> </w:t>
      </w:r>
      <w:proofErr w:type="spellStart"/>
      <w:r w:rsidRPr="00A241D8">
        <w:rPr>
          <w:rFonts w:ascii="Times New Roman" w:hAnsi="Times New Roman" w:cs="Times New Roman"/>
          <w:color w:val="000000"/>
          <w:sz w:val="28"/>
          <w:szCs w:val="28"/>
          <w:lang w:val="uk-UA"/>
        </w:rPr>
        <w:t>Мірова</w:t>
      </w:r>
      <w:proofErr w:type="spellEnd"/>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lang w:val="uk-UA"/>
        </w:rPr>
        <w:t>Thomas</w:t>
      </w:r>
      <w:proofErr w:type="spellEnd"/>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lang w:val="uk-UA"/>
        </w:rPr>
        <w:t>Mirow</w:t>
      </w:r>
      <w:proofErr w:type="spellEnd"/>
      <w:r>
        <w:rPr>
          <w:rFonts w:ascii="Times New Roman" w:hAnsi="Times New Roman" w:cs="Times New Roman"/>
          <w:color w:val="000000"/>
          <w:sz w:val="28"/>
          <w:szCs w:val="28"/>
          <w:lang w:val="uk-UA"/>
        </w:rPr>
        <w:t>)</w:t>
      </w:r>
      <w:r w:rsidRPr="00A241D8">
        <w:rPr>
          <w:rFonts w:ascii="Times New Roman" w:hAnsi="Times New Roman" w:cs="Times New Roman"/>
          <w:color w:val="000000"/>
          <w:sz w:val="28"/>
          <w:szCs w:val="28"/>
          <w:lang w:val="uk-UA"/>
        </w:rPr>
        <w:t xml:space="preserve">. За поданням Президента Рада </w:t>
      </w:r>
      <w:r>
        <w:rPr>
          <w:rFonts w:ascii="Times New Roman" w:hAnsi="Times New Roman" w:cs="Times New Roman"/>
          <w:color w:val="000000"/>
          <w:sz w:val="28"/>
          <w:szCs w:val="28"/>
          <w:lang w:val="uk-UA"/>
        </w:rPr>
        <w:t>д</w:t>
      </w:r>
      <w:r w:rsidRPr="00A241D8">
        <w:rPr>
          <w:rFonts w:ascii="Times New Roman" w:hAnsi="Times New Roman" w:cs="Times New Roman"/>
          <w:color w:val="000000"/>
          <w:sz w:val="28"/>
          <w:szCs w:val="28"/>
          <w:lang w:val="uk-UA"/>
        </w:rPr>
        <w:t xml:space="preserve">иректорів призначає </w:t>
      </w:r>
      <w:r w:rsidRPr="00A241D8">
        <w:rPr>
          <w:rFonts w:ascii="Times New Roman" w:hAnsi="Times New Roman" w:cs="Times New Roman"/>
          <w:sz w:val="28"/>
          <w:szCs w:val="28"/>
          <w:lang w:val="uk-UA"/>
        </w:rPr>
        <w:t>Віце-президентів, визначає їх</w:t>
      </w:r>
      <w:r>
        <w:rPr>
          <w:rFonts w:ascii="Times New Roman" w:hAnsi="Times New Roman" w:cs="Times New Roman"/>
          <w:sz w:val="28"/>
          <w:szCs w:val="28"/>
          <w:lang w:val="uk-UA"/>
        </w:rPr>
        <w:t xml:space="preserve">ні </w:t>
      </w:r>
      <w:r w:rsidRPr="00A241D8">
        <w:rPr>
          <w:rFonts w:ascii="Times New Roman" w:hAnsi="Times New Roman" w:cs="Times New Roman"/>
          <w:sz w:val="28"/>
          <w:szCs w:val="28"/>
          <w:lang w:val="uk-UA"/>
        </w:rPr>
        <w:t>мандат</w:t>
      </w:r>
      <w:r>
        <w:rPr>
          <w:rFonts w:ascii="Times New Roman" w:hAnsi="Times New Roman" w:cs="Times New Roman"/>
          <w:sz w:val="28"/>
          <w:szCs w:val="28"/>
          <w:lang w:val="uk-UA"/>
        </w:rPr>
        <w:t xml:space="preserve">и та </w:t>
      </w:r>
      <w:r w:rsidRPr="00A241D8">
        <w:rPr>
          <w:rFonts w:ascii="Times New Roman" w:hAnsi="Times New Roman" w:cs="Times New Roman"/>
          <w:sz w:val="28"/>
          <w:szCs w:val="28"/>
          <w:lang w:val="uk-UA"/>
        </w:rPr>
        <w:t>повноваження. До штату</w:t>
      </w:r>
      <w:r w:rsidRPr="00A241D8">
        <w:rPr>
          <w:rFonts w:ascii="Times New Roman" w:hAnsi="Times New Roman" w:cs="Times New Roman"/>
          <w:bCs/>
          <w:sz w:val="28"/>
          <w:szCs w:val="28"/>
          <w:lang w:val="uk-UA"/>
        </w:rPr>
        <w:t xml:space="preserve"> EBRD входять </w:t>
      </w:r>
      <w:r w:rsidRPr="00A241D8">
        <w:rPr>
          <w:rFonts w:ascii="Times New Roman" w:hAnsi="Times New Roman" w:cs="Times New Roman"/>
          <w:sz w:val="28"/>
          <w:szCs w:val="28"/>
          <w:lang w:val="uk-UA"/>
        </w:rPr>
        <w:t xml:space="preserve">831 співробітника у штаб-квартирі та 241 </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у представництвах в різних державах-членах. </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p>
    <w:p w:rsidR="004471FB" w:rsidRPr="00A241D8" w:rsidRDefault="004471FB" w:rsidP="004471FB">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Фінансові ресурси EBRD</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Фінансові ресурси Європейського Банку Реконструкції та Розвитку поділяються на: (а) звичайні основні ресурси</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(б) ресурси спеціальних фондів. Звичайні основні ресурси ні за яких обставин не можуть використовуватися для покриття збитків або виконання зобов’язань EBRD, що ви</w:t>
      </w:r>
      <w:r>
        <w:rPr>
          <w:rFonts w:ascii="Times New Roman" w:hAnsi="Times New Roman" w:cs="Times New Roman"/>
          <w:sz w:val="28"/>
          <w:szCs w:val="28"/>
          <w:lang w:val="uk-UA"/>
        </w:rPr>
        <w:t>плива</w:t>
      </w:r>
      <w:r w:rsidRPr="00A241D8">
        <w:rPr>
          <w:rFonts w:ascii="Times New Roman" w:hAnsi="Times New Roman" w:cs="Times New Roman"/>
          <w:sz w:val="28"/>
          <w:szCs w:val="28"/>
          <w:lang w:val="uk-UA"/>
        </w:rPr>
        <w:t>ють з його спеціальних операцій. Д</w:t>
      </w:r>
      <w:r>
        <w:rPr>
          <w:rFonts w:ascii="Times New Roman" w:hAnsi="Times New Roman" w:cs="Times New Roman"/>
          <w:sz w:val="28"/>
          <w:szCs w:val="28"/>
          <w:lang w:val="uk-UA"/>
        </w:rPr>
        <w:t xml:space="preserve">окладнішу </w:t>
      </w:r>
      <w:r w:rsidRPr="00A241D8">
        <w:rPr>
          <w:rFonts w:ascii="Times New Roman" w:hAnsi="Times New Roman" w:cs="Times New Roman"/>
          <w:sz w:val="28"/>
          <w:szCs w:val="28"/>
          <w:lang w:val="uk-UA"/>
        </w:rPr>
        <w:t xml:space="preserve">інформацію про фінансові результати діяльності Європейського Банку Реконструкції та Розвитку подано у </w:t>
      </w:r>
      <w:r>
        <w:rPr>
          <w:rFonts w:ascii="Times New Roman" w:hAnsi="Times New Roman" w:cs="Times New Roman"/>
          <w:sz w:val="28"/>
          <w:szCs w:val="28"/>
          <w:lang w:val="uk-UA"/>
        </w:rPr>
        <w:t>Д</w:t>
      </w:r>
      <w:r w:rsidRPr="00A241D8">
        <w:rPr>
          <w:rFonts w:ascii="Times New Roman" w:hAnsi="Times New Roman" w:cs="Times New Roman"/>
          <w:sz w:val="28"/>
          <w:szCs w:val="28"/>
          <w:lang w:val="uk-UA"/>
        </w:rPr>
        <w:t xml:space="preserve">одатках 10 -11.     </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До </w:t>
      </w:r>
      <w:r w:rsidRPr="00A241D8">
        <w:rPr>
          <w:rFonts w:ascii="Times New Roman" w:hAnsi="Times New Roman" w:cs="Times New Roman"/>
          <w:i/>
          <w:sz w:val="28"/>
          <w:szCs w:val="28"/>
          <w:lang w:val="uk-UA"/>
        </w:rPr>
        <w:t>звичайних основних ресурсів</w:t>
      </w:r>
      <w:r w:rsidRPr="00A241D8">
        <w:rPr>
          <w:rFonts w:ascii="Times New Roman" w:hAnsi="Times New Roman" w:cs="Times New Roman"/>
          <w:sz w:val="28"/>
          <w:szCs w:val="28"/>
          <w:lang w:val="uk-UA"/>
        </w:rPr>
        <w:t xml:space="preserve"> EBRD належать:</w:t>
      </w:r>
    </w:p>
    <w:p w:rsidR="004471FB" w:rsidRPr="00A241D8" w:rsidRDefault="004471FB" w:rsidP="004471FB">
      <w:pPr>
        <w:numPr>
          <w:ilvl w:val="0"/>
          <w:numId w:val="18"/>
        </w:numPr>
        <w:spacing w:after="0" w:line="360" w:lineRule="auto"/>
        <w:ind w:firstLine="990"/>
        <w:jc w:val="both"/>
        <w:rPr>
          <w:rFonts w:ascii="Times New Roman" w:hAnsi="Times New Roman" w:cs="Times New Roman"/>
          <w:b/>
          <w:bCs/>
          <w:sz w:val="28"/>
          <w:szCs w:val="28"/>
          <w:u w:val="single"/>
          <w:lang w:val="uk-UA"/>
        </w:rPr>
      </w:pPr>
      <w:r w:rsidRPr="00A241D8">
        <w:rPr>
          <w:rFonts w:ascii="Times New Roman" w:hAnsi="Times New Roman" w:cs="Times New Roman"/>
          <w:sz w:val="28"/>
          <w:szCs w:val="28"/>
          <w:lang w:val="uk-UA"/>
        </w:rPr>
        <w:t xml:space="preserve">Дозволений до випуску акціонерний капітал  EBRD, включаючи сплачений капітал </w:t>
      </w:r>
      <w:r>
        <w:rPr>
          <w:rFonts w:ascii="Times New Roman" w:hAnsi="Times New Roman" w:cs="Times New Roman"/>
          <w:sz w:val="28"/>
          <w:szCs w:val="28"/>
          <w:lang w:val="uk-UA"/>
        </w:rPr>
        <w:t xml:space="preserve">і </w:t>
      </w:r>
      <w:r w:rsidRPr="00A241D8">
        <w:rPr>
          <w:rFonts w:ascii="Times New Roman" w:hAnsi="Times New Roman" w:cs="Times New Roman"/>
          <w:sz w:val="28"/>
          <w:szCs w:val="28"/>
          <w:lang w:val="uk-UA"/>
        </w:rPr>
        <w:t xml:space="preserve">капітал, що підлягає сплаті. На початок 2009 р. загальна сума підписного (статутного) капіталу </w:t>
      </w:r>
      <w:r w:rsidRPr="00A241D8">
        <w:rPr>
          <w:rFonts w:ascii="Times New Roman" w:hAnsi="Times New Roman" w:cs="Times New Roman"/>
          <w:bCs/>
          <w:sz w:val="28"/>
          <w:szCs w:val="28"/>
          <w:lang w:val="uk-UA"/>
        </w:rPr>
        <w:t xml:space="preserve">EBRD </w:t>
      </w:r>
      <w:r w:rsidRPr="00A241D8">
        <w:rPr>
          <w:rFonts w:ascii="Times New Roman" w:hAnsi="Times New Roman" w:cs="Times New Roman"/>
          <w:sz w:val="28"/>
          <w:szCs w:val="28"/>
          <w:lang w:val="uk-UA"/>
        </w:rPr>
        <w:t>с</w:t>
      </w:r>
      <w:r>
        <w:rPr>
          <w:rFonts w:ascii="Times New Roman" w:hAnsi="Times New Roman" w:cs="Times New Roman"/>
          <w:sz w:val="28"/>
          <w:szCs w:val="28"/>
          <w:lang w:val="uk-UA"/>
        </w:rPr>
        <w:t xml:space="preserve">тановила </w:t>
      </w:r>
      <w:r w:rsidRPr="00A241D8">
        <w:rPr>
          <w:rFonts w:ascii="Times New Roman" w:hAnsi="Times New Roman" w:cs="Times New Roman"/>
          <w:sz w:val="28"/>
          <w:szCs w:val="28"/>
          <w:lang w:val="uk-UA"/>
        </w:rPr>
        <w:t xml:space="preserve">20 млрд </w:t>
      </w:r>
      <w:r>
        <w:rPr>
          <w:rFonts w:ascii="Times New Roman" w:hAnsi="Times New Roman" w:cs="Times New Roman"/>
          <w:sz w:val="28"/>
          <w:szCs w:val="28"/>
          <w:lang w:val="uk-UA"/>
        </w:rPr>
        <w:t>євро</w:t>
      </w:r>
      <w:r w:rsidRPr="00A241D8">
        <w:rPr>
          <w:rFonts w:ascii="Times New Roman" w:hAnsi="Times New Roman" w:cs="Times New Roman"/>
          <w:sz w:val="28"/>
          <w:szCs w:val="28"/>
          <w:lang w:val="uk-UA"/>
        </w:rPr>
        <w:t xml:space="preserve"> (у тому числі, сплачений підписний капітал 5 млрд</w:t>
      </w:r>
      <w:r>
        <w:rPr>
          <w:rFonts w:ascii="Times New Roman" w:hAnsi="Times New Roman" w:cs="Times New Roman"/>
          <w:sz w:val="28"/>
          <w:szCs w:val="28"/>
          <w:lang w:val="uk-UA"/>
        </w:rPr>
        <w:t xml:space="preserve"> євро </w:t>
      </w:r>
      <w:r w:rsidRPr="00A241D8">
        <w:rPr>
          <w:rFonts w:ascii="Times New Roman" w:hAnsi="Times New Roman" w:cs="Times New Roman"/>
          <w:sz w:val="28"/>
          <w:szCs w:val="28"/>
          <w:lang w:val="uk-UA"/>
        </w:rPr>
        <w:t>та 15 млрд</w:t>
      </w:r>
      <w:r>
        <w:rPr>
          <w:rFonts w:ascii="Times New Roman" w:hAnsi="Times New Roman" w:cs="Times New Roman"/>
          <w:sz w:val="28"/>
          <w:szCs w:val="28"/>
          <w:lang w:val="uk-UA"/>
        </w:rPr>
        <w:t xml:space="preserve">. євро </w:t>
      </w:r>
      <w:r w:rsidRPr="00A241D8">
        <w:rPr>
          <w:rFonts w:ascii="Times New Roman" w:hAnsi="Times New Roman" w:cs="Times New Roman"/>
          <w:sz w:val="28"/>
          <w:szCs w:val="28"/>
          <w:lang w:val="uk-UA"/>
        </w:rPr>
        <w:t>до запитання). У складі акціонерів EBRD на цей час були: 61 країна</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Європейське Співтовариство та Європейський Інвестиційний Банк. Україна набула членств</w:t>
      </w:r>
      <w:r>
        <w:rPr>
          <w:rFonts w:ascii="Times New Roman" w:hAnsi="Times New Roman" w:cs="Times New Roman"/>
          <w:sz w:val="28"/>
          <w:szCs w:val="28"/>
          <w:lang w:val="uk-UA"/>
        </w:rPr>
        <w:t>о</w:t>
      </w:r>
      <w:r w:rsidRPr="00A241D8">
        <w:rPr>
          <w:rFonts w:ascii="Times New Roman" w:hAnsi="Times New Roman" w:cs="Times New Roman"/>
          <w:sz w:val="28"/>
          <w:szCs w:val="28"/>
          <w:lang w:val="uk-UA"/>
        </w:rPr>
        <w:t xml:space="preserve"> у EBRD 13 квітня 1992 р. і придбала 160 акцій. </w:t>
      </w:r>
    </w:p>
    <w:p w:rsidR="004471FB" w:rsidRPr="00A241D8" w:rsidRDefault="004471FB" w:rsidP="004471FB">
      <w:pPr>
        <w:pStyle w:val="Pa5"/>
        <w:spacing w:before="0" w:after="0" w:line="360" w:lineRule="auto"/>
        <w:ind w:firstLine="990"/>
        <w:jc w:val="both"/>
        <w:rPr>
          <w:bCs/>
          <w:sz w:val="28"/>
          <w:szCs w:val="28"/>
          <w:lang w:val="uk-UA"/>
        </w:rPr>
      </w:pPr>
      <w:r w:rsidRPr="00A241D8">
        <w:rPr>
          <w:sz w:val="28"/>
          <w:szCs w:val="28"/>
          <w:lang w:val="uk-UA"/>
        </w:rPr>
        <w:t xml:space="preserve">Рада </w:t>
      </w:r>
      <w:r>
        <w:rPr>
          <w:sz w:val="28"/>
          <w:szCs w:val="28"/>
          <w:lang w:val="uk-UA"/>
        </w:rPr>
        <w:t>к</w:t>
      </w:r>
      <w:r w:rsidRPr="00A241D8">
        <w:rPr>
          <w:sz w:val="28"/>
          <w:szCs w:val="28"/>
          <w:lang w:val="uk-UA"/>
        </w:rPr>
        <w:t>еруючих переглядає статутний капітал не рідше одного разу в п’ять років.  Акції не можуть бути закладені, обмінені або передані кому-небудь, окрім</w:t>
      </w:r>
      <w:r w:rsidRPr="00A241D8">
        <w:rPr>
          <w:bCs/>
          <w:sz w:val="28"/>
          <w:szCs w:val="28"/>
          <w:lang w:val="uk-UA"/>
        </w:rPr>
        <w:t xml:space="preserve"> EBRD. Члени EBRD не несуть відповідальності </w:t>
      </w:r>
      <w:r>
        <w:rPr>
          <w:bCs/>
          <w:sz w:val="28"/>
          <w:szCs w:val="28"/>
          <w:lang w:val="uk-UA"/>
        </w:rPr>
        <w:t xml:space="preserve">за </w:t>
      </w:r>
      <w:r w:rsidRPr="00A241D8">
        <w:rPr>
          <w:bCs/>
          <w:sz w:val="28"/>
          <w:szCs w:val="28"/>
          <w:lang w:val="uk-UA"/>
        </w:rPr>
        <w:t xml:space="preserve">зобов’язанням  EBRD. </w:t>
      </w:r>
      <w:r w:rsidRPr="00A241D8">
        <w:rPr>
          <w:sz w:val="28"/>
          <w:szCs w:val="28"/>
          <w:lang w:val="uk-UA"/>
        </w:rPr>
        <w:t>Оплата акцій здійснюється поступовими внесками (п’ять внесків), кожен по 20</w:t>
      </w:r>
      <w:r>
        <w:rPr>
          <w:sz w:val="28"/>
          <w:szCs w:val="28"/>
          <w:lang w:val="uk-UA"/>
        </w:rPr>
        <w:t xml:space="preserve"> </w:t>
      </w:r>
      <w:r w:rsidRPr="00A241D8">
        <w:rPr>
          <w:sz w:val="28"/>
          <w:szCs w:val="28"/>
          <w:lang w:val="uk-UA"/>
        </w:rPr>
        <w:t>% від загальної  належної до сплати суми.  Половина кожного внеску (50</w:t>
      </w:r>
      <w:r>
        <w:rPr>
          <w:sz w:val="28"/>
          <w:szCs w:val="28"/>
          <w:lang w:val="uk-UA"/>
        </w:rPr>
        <w:t xml:space="preserve"> </w:t>
      </w:r>
      <w:r w:rsidRPr="00A241D8">
        <w:rPr>
          <w:sz w:val="28"/>
          <w:szCs w:val="28"/>
          <w:lang w:val="uk-UA"/>
        </w:rPr>
        <w:t xml:space="preserve">%) може бути здійснена векселями або іншими зобов’язаннями деномінованими у </w:t>
      </w:r>
      <w:r>
        <w:rPr>
          <w:sz w:val="28"/>
          <w:szCs w:val="28"/>
          <w:lang w:val="uk-UA"/>
        </w:rPr>
        <w:t>екю,</w:t>
      </w:r>
      <w:r w:rsidRPr="00A241D8">
        <w:rPr>
          <w:sz w:val="28"/>
          <w:szCs w:val="28"/>
          <w:lang w:val="uk-UA"/>
        </w:rPr>
        <w:t xml:space="preserve"> в доларах США або японських єнах на основі середнього обмінного курсу відповідної валюти </w:t>
      </w:r>
      <w:r w:rsidRPr="00A241D8">
        <w:rPr>
          <w:sz w:val="28"/>
          <w:szCs w:val="28"/>
          <w:lang w:val="uk-UA"/>
        </w:rPr>
        <w:lastRenderedPageBreak/>
        <w:t>до екю за період з 30.09.1989 р. до 31.03.1990 р. Векселі, в яких здійснена оплата акцій:</w:t>
      </w:r>
      <w:r>
        <w:rPr>
          <w:sz w:val="28"/>
          <w:szCs w:val="28"/>
          <w:lang w:val="uk-UA"/>
        </w:rPr>
        <w:t xml:space="preserve"> </w:t>
      </w:r>
      <w:r w:rsidRPr="00A241D8">
        <w:rPr>
          <w:sz w:val="28"/>
          <w:szCs w:val="28"/>
          <w:lang w:val="uk-UA"/>
        </w:rPr>
        <w:t xml:space="preserve"> (а) пред’являються до оплати тоді, коли </w:t>
      </w:r>
      <w:r w:rsidRPr="00A241D8">
        <w:rPr>
          <w:bCs/>
          <w:sz w:val="28"/>
          <w:szCs w:val="28"/>
          <w:lang w:val="uk-UA"/>
        </w:rPr>
        <w:t>EBRD необхідні будуть гроші для виплат по його операція</w:t>
      </w:r>
      <w:r>
        <w:rPr>
          <w:bCs/>
          <w:sz w:val="28"/>
          <w:szCs w:val="28"/>
          <w:lang w:val="uk-UA"/>
        </w:rPr>
        <w:t xml:space="preserve">х, </w:t>
      </w:r>
      <w:r w:rsidRPr="00A241D8">
        <w:rPr>
          <w:bCs/>
          <w:sz w:val="28"/>
          <w:szCs w:val="28"/>
          <w:lang w:val="uk-UA"/>
        </w:rPr>
        <w:t xml:space="preserve">(б) вони є необоротними, безвідсотковими та підлягають оплаті за вимогою EBRD </w:t>
      </w:r>
      <w:r>
        <w:rPr>
          <w:bCs/>
          <w:sz w:val="28"/>
          <w:szCs w:val="28"/>
          <w:lang w:val="uk-UA"/>
        </w:rPr>
        <w:t xml:space="preserve">за </w:t>
      </w:r>
      <w:r w:rsidRPr="00A241D8">
        <w:rPr>
          <w:bCs/>
          <w:sz w:val="28"/>
          <w:szCs w:val="28"/>
          <w:lang w:val="uk-UA"/>
        </w:rPr>
        <w:t>номінал</w:t>
      </w:r>
      <w:r>
        <w:rPr>
          <w:bCs/>
          <w:sz w:val="28"/>
          <w:szCs w:val="28"/>
          <w:lang w:val="uk-UA"/>
        </w:rPr>
        <w:t xml:space="preserve">ом, </w:t>
      </w:r>
      <w:r w:rsidRPr="00A241D8">
        <w:rPr>
          <w:bCs/>
          <w:sz w:val="28"/>
          <w:szCs w:val="28"/>
          <w:lang w:val="uk-UA"/>
        </w:rPr>
        <w:t xml:space="preserve">(в) по завершенні «розумного терміну» вони пред’являються до сплати таким чином, щоб їх сума в </w:t>
      </w:r>
      <w:r>
        <w:rPr>
          <w:bCs/>
          <w:sz w:val="28"/>
          <w:szCs w:val="28"/>
          <w:lang w:val="uk-UA"/>
        </w:rPr>
        <w:t xml:space="preserve">екю </w:t>
      </w:r>
      <w:r w:rsidRPr="00A241D8">
        <w:rPr>
          <w:bCs/>
          <w:sz w:val="28"/>
          <w:szCs w:val="28"/>
          <w:lang w:val="uk-UA"/>
        </w:rPr>
        <w:t xml:space="preserve">на момент пред’явлення до сплати кожному члену була пропорційна кількості сплачуваних акцій, на котрі підписався або якими володіє кожен член EBRD, що депонує вексель або зобов’язання.              </w:t>
      </w:r>
    </w:p>
    <w:p w:rsidR="004471FB" w:rsidRPr="00A241D8" w:rsidRDefault="004471FB" w:rsidP="004471FB">
      <w:pPr>
        <w:numPr>
          <w:ilvl w:val="0"/>
          <w:numId w:val="18"/>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Позикові кошти</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EBRD залучає на фінансових ринках шляхом випуску корпоративних облігацій (</w:t>
      </w:r>
      <w:proofErr w:type="spellStart"/>
      <w:r w:rsidRPr="00A241D8">
        <w:rPr>
          <w:rFonts w:ascii="Times New Roman" w:hAnsi="Times New Roman" w:cs="Times New Roman"/>
          <w:sz w:val="28"/>
          <w:szCs w:val="28"/>
          <w:lang w:val="uk-UA"/>
        </w:rPr>
        <w:t>бондів</w:t>
      </w:r>
      <w:proofErr w:type="spellEnd"/>
      <w:r w:rsidRPr="00A241D8">
        <w:rPr>
          <w:rFonts w:ascii="Times New Roman" w:hAnsi="Times New Roman" w:cs="Times New Roman"/>
          <w:sz w:val="28"/>
          <w:szCs w:val="28"/>
          <w:lang w:val="uk-UA"/>
        </w:rPr>
        <w:t xml:space="preserve">) та інших боргових інструментів, що купуються різноманітними інвесторами (центральні банки країн, пенсійні фонди, страхові компанії, компанії з управління активами різних країн). EBRD має найвищу оцінку рейтингових агентств (AAA від Standard &amp; </w:t>
      </w:r>
      <w:proofErr w:type="spellStart"/>
      <w:r w:rsidRPr="00A241D8">
        <w:rPr>
          <w:rFonts w:ascii="Times New Roman" w:hAnsi="Times New Roman" w:cs="Times New Roman"/>
          <w:sz w:val="28"/>
          <w:szCs w:val="28"/>
          <w:lang w:val="uk-UA"/>
        </w:rPr>
        <w:t>Poor's</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Aaa</w:t>
      </w:r>
      <w:proofErr w:type="spellEnd"/>
      <w:r w:rsidRPr="00A241D8">
        <w:rPr>
          <w:rFonts w:ascii="Times New Roman" w:hAnsi="Times New Roman" w:cs="Times New Roman"/>
          <w:sz w:val="28"/>
          <w:szCs w:val="28"/>
          <w:lang w:val="uk-UA"/>
        </w:rPr>
        <w:t xml:space="preserve"> від </w:t>
      </w:r>
      <w:proofErr w:type="spellStart"/>
      <w:r w:rsidRPr="00A241D8">
        <w:rPr>
          <w:rFonts w:ascii="Times New Roman" w:hAnsi="Times New Roman" w:cs="Times New Roman"/>
          <w:sz w:val="28"/>
          <w:szCs w:val="28"/>
          <w:lang w:val="uk-UA"/>
        </w:rPr>
        <w:t>Moody's</w:t>
      </w:r>
      <w:proofErr w:type="spellEnd"/>
      <w:r w:rsidRPr="00A241D8">
        <w:rPr>
          <w:rFonts w:ascii="Times New Roman" w:hAnsi="Times New Roman" w:cs="Times New Roman"/>
          <w:sz w:val="28"/>
          <w:szCs w:val="28"/>
          <w:lang w:val="uk-UA"/>
        </w:rPr>
        <w:t xml:space="preserve"> та AAA від </w:t>
      </w:r>
      <w:proofErr w:type="spellStart"/>
      <w:r w:rsidRPr="00A241D8">
        <w:rPr>
          <w:rFonts w:ascii="Times New Roman" w:hAnsi="Times New Roman" w:cs="Times New Roman"/>
          <w:sz w:val="28"/>
          <w:szCs w:val="28"/>
          <w:lang w:val="uk-UA"/>
        </w:rPr>
        <w:t>Fitch</w:t>
      </w:r>
      <w:proofErr w:type="spellEnd"/>
      <w:r w:rsidRPr="00A241D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і тому може мобілізувати кошти на міжнародн</w:t>
      </w:r>
      <w:r>
        <w:rPr>
          <w:rFonts w:ascii="Times New Roman" w:hAnsi="Times New Roman" w:cs="Times New Roman"/>
          <w:sz w:val="28"/>
          <w:szCs w:val="28"/>
          <w:lang w:val="uk-UA"/>
        </w:rPr>
        <w:t xml:space="preserve">ому </w:t>
      </w:r>
      <w:r w:rsidRPr="00A241D8">
        <w:rPr>
          <w:rFonts w:ascii="Times New Roman" w:hAnsi="Times New Roman" w:cs="Times New Roman"/>
          <w:sz w:val="28"/>
          <w:szCs w:val="28"/>
          <w:lang w:val="uk-UA"/>
        </w:rPr>
        <w:t>ринк</w:t>
      </w:r>
      <w:r>
        <w:rPr>
          <w:rFonts w:ascii="Times New Roman" w:hAnsi="Times New Roman" w:cs="Times New Roman"/>
          <w:sz w:val="28"/>
          <w:szCs w:val="28"/>
          <w:lang w:val="uk-UA"/>
        </w:rPr>
        <w:t xml:space="preserve">у </w:t>
      </w:r>
      <w:r w:rsidRPr="00A241D8">
        <w:rPr>
          <w:rFonts w:ascii="Times New Roman" w:hAnsi="Times New Roman" w:cs="Times New Roman"/>
          <w:sz w:val="28"/>
          <w:szCs w:val="28"/>
          <w:lang w:val="uk-UA"/>
        </w:rPr>
        <w:t>капіталів на найвигідніших умовах.</w:t>
      </w:r>
    </w:p>
    <w:p w:rsidR="004471FB" w:rsidRPr="00A241D8" w:rsidRDefault="004471FB" w:rsidP="004471FB">
      <w:pPr>
        <w:numPr>
          <w:ilvl w:val="0"/>
          <w:numId w:val="18"/>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Кошти, отримані: (а) в результаті погашення раніше виданих позик, (б) суми наданих гарантій</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(в) виручка від реалізації тих часток у статутних капіталах підприємств-клієнтів, в які раніше були інвестовані кошти EBRD.</w:t>
      </w:r>
    </w:p>
    <w:p w:rsidR="004471FB" w:rsidRPr="00A241D8" w:rsidRDefault="004471FB" w:rsidP="004471FB">
      <w:pPr>
        <w:numPr>
          <w:ilvl w:val="0"/>
          <w:numId w:val="18"/>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Доходи від: (а) позик, (б) інвестицій в акціонерний капітал,</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(в) наданих гарантій, (г) гарантованого розміщення цінних паперів, що не</w:t>
      </w:r>
      <w:r>
        <w:rPr>
          <w:rFonts w:ascii="Times New Roman" w:hAnsi="Times New Roman" w:cs="Times New Roman"/>
          <w:sz w:val="28"/>
          <w:szCs w:val="28"/>
          <w:lang w:val="uk-UA"/>
        </w:rPr>
        <w:t xml:space="preserve"> належать </w:t>
      </w:r>
      <w:r w:rsidRPr="00A241D8">
        <w:rPr>
          <w:rFonts w:ascii="Times New Roman" w:hAnsi="Times New Roman" w:cs="Times New Roman"/>
          <w:sz w:val="28"/>
          <w:szCs w:val="28"/>
          <w:lang w:val="uk-UA"/>
        </w:rPr>
        <w:t>до спеціальних операцій EBRD.</w:t>
      </w:r>
    </w:p>
    <w:p w:rsidR="004471FB" w:rsidRPr="00A241D8" w:rsidRDefault="004471FB" w:rsidP="004471FB">
      <w:pPr>
        <w:numPr>
          <w:ilvl w:val="0"/>
          <w:numId w:val="18"/>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Будь-які інші доходи EBRD, що не належать до ресурсів спеціальних фондів.</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До </w:t>
      </w:r>
      <w:r w:rsidRPr="00A241D8">
        <w:rPr>
          <w:rFonts w:ascii="Times New Roman" w:hAnsi="Times New Roman" w:cs="Times New Roman"/>
          <w:i/>
          <w:sz w:val="28"/>
          <w:szCs w:val="28"/>
          <w:lang w:val="uk-UA"/>
        </w:rPr>
        <w:t>ресурсів спеціальних фондів</w:t>
      </w:r>
      <w:r w:rsidRPr="00A241D8">
        <w:rPr>
          <w:rFonts w:ascii="Times New Roman" w:hAnsi="Times New Roman" w:cs="Times New Roman"/>
          <w:sz w:val="28"/>
          <w:szCs w:val="28"/>
          <w:lang w:val="uk-UA"/>
        </w:rPr>
        <w:t xml:space="preserve"> належать:</w:t>
      </w:r>
    </w:p>
    <w:p w:rsidR="004471FB" w:rsidRPr="00A241D8" w:rsidRDefault="004471FB" w:rsidP="004471FB">
      <w:pPr>
        <w:numPr>
          <w:ilvl w:val="0"/>
          <w:numId w:val="22"/>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Кошти, прийняті EBRD для включення у будь-який спеціальний фонд.</w:t>
      </w:r>
    </w:p>
    <w:p w:rsidR="004471FB" w:rsidRPr="00A241D8" w:rsidRDefault="004471FB" w:rsidP="004471FB">
      <w:pPr>
        <w:numPr>
          <w:ilvl w:val="0"/>
          <w:numId w:val="22"/>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lastRenderedPageBreak/>
        <w:t>Кошти, що одержані в погашення позик або за надані гарантій, а також надходження від інвестицій в акціонерний капітал у разі, якщо вони фінансувалися з ресурсів якогось спеціального фонду.</w:t>
      </w:r>
    </w:p>
    <w:p w:rsidR="004471FB" w:rsidRPr="00A241D8" w:rsidRDefault="004471FB" w:rsidP="004471FB">
      <w:pPr>
        <w:numPr>
          <w:ilvl w:val="0"/>
          <w:numId w:val="22"/>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Доходи</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у вигляді надходжень від інвестицій</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здійснених з ресурсів спеціальних фондів. </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Відповідно до джерел фінансування</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операції  EBRD поділяються на:</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 (а) </w:t>
      </w:r>
      <w:r w:rsidRPr="00A241D8">
        <w:rPr>
          <w:rFonts w:ascii="Times New Roman" w:hAnsi="Times New Roman" w:cs="Times New Roman"/>
          <w:i/>
          <w:sz w:val="28"/>
          <w:szCs w:val="28"/>
          <w:lang w:val="uk-UA"/>
        </w:rPr>
        <w:t>звичайні операції</w:t>
      </w:r>
      <w:r w:rsidRPr="00A241D8">
        <w:rPr>
          <w:rFonts w:ascii="Times New Roman" w:hAnsi="Times New Roman" w:cs="Times New Roman"/>
          <w:sz w:val="28"/>
          <w:szCs w:val="28"/>
          <w:lang w:val="uk-UA"/>
        </w:rPr>
        <w:t>, тобто такі, що фінансуються за рахунок коштів звичайних основних ресурсів  EBRD;</w:t>
      </w:r>
    </w:p>
    <w:p w:rsidR="004471FB"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 (б) </w:t>
      </w:r>
      <w:r w:rsidRPr="00A241D8">
        <w:rPr>
          <w:rFonts w:ascii="Times New Roman" w:hAnsi="Times New Roman" w:cs="Times New Roman"/>
          <w:i/>
          <w:sz w:val="28"/>
          <w:szCs w:val="28"/>
          <w:lang w:val="uk-UA"/>
        </w:rPr>
        <w:t>спеціальні операції</w:t>
      </w:r>
      <w:r w:rsidRPr="00A241D8">
        <w:rPr>
          <w:rFonts w:ascii="Times New Roman" w:hAnsi="Times New Roman" w:cs="Times New Roman"/>
          <w:sz w:val="28"/>
          <w:szCs w:val="28"/>
          <w:lang w:val="uk-UA"/>
        </w:rPr>
        <w:t xml:space="preserve">, тобто ті, що фінансуються за рахунок спеціальних фондів. </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EBRD фінансує лише проекти, що сприяють переходу до ринкової економіки. </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p>
    <w:p w:rsidR="004471FB" w:rsidRPr="00A241D8" w:rsidRDefault="004471FB" w:rsidP="004471FB">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 xml:space="preserve">Сфери </w:t>
      </w:r>
      <w:r>
        <w:rPr>
          <w:rFonts w:ascii="Times New Roman" w:hAnsi="Times New Roman" w:cs="Times New Roman"/>
          <w:b/>
          <w:color w:val="090909"/>
          <w:sz w:val="28"/>
          <w:szCs w:val="28"/>
          <w:lang w:val="uk-UA"/>
        </w:rPr>
        <w:t xml:space="preserve">фінансування за рахунок коштів </w:t>
      </w:r>
      <w:r w:rsidRPr="00A241D8">
        <w:rPr>
          <w:rFonts w:ascii="Times New Roman" w:hAnsi="Times New Roman" w:cs="Times New Roman"/>
          <w:b/>
          <w:color w:val="090909"/>
          <w:sz w:val="28"/>
          <w:szCs w:val="28"/>
          <w:lang w:val="uk-UA"/>
        </w:rPr>
        <w:t>EBRD</w:t>
      </w:r>
    </w:p>
    <w:p w:rsidR="004471FB" w:rsidRPr="00A241D8" w:rsidRDefault="004471FB" w:rsidP="004471FB">
      <w:pPr>
        <w:autoSpaceDE w:val="0"/>
        <w:autoSpaceDN w:val="0"/>
        <w:adjustRightInd w:val="0"/>
        <w:spacing w:after="0" w:line="360" w:lineRule="auto"/>
        <w:ind w:firstLine="990"/>
        <w:jc w:val="both"/>
        <w:rPr>
          <w:rFonts w:ascii="Times New Roman" w:hAnsi="Times New Roman" w:cs="Times New Roman"/>
          <w:sz w:val="28"/>
          <w:szCs w:val="28"/>
          <w:lang w:val="uk-UA" w:eastAsia="uk-UA"/>
        </w:rPr>
      </w:pPr>
      <w:r w:rsidRPr="00A241D8">
        <w:rPr>
          <w:rFonts w:ascii="Times New Roman" w:hAnsi="Times New Roman" w:cs="Times New Roman"/>
          <w:sz w:val="28"/>
          <w:szCs w:val="28"/>
          <w:lang w:val="uk-UA" w:eastAsia="uk-UA"/>
        </w:rPr>
        <w:t xml:space="preserve">Особливості діяльності EBRD порівняно з міжнародними фінансовими організаціями системи ООН, є регіональна спрямованість. </w:t>
      </w:r>
      <w:r>
        <w:rPr>
          <w:rFonts w:ascii="Times New Roman" w:hAnsi="Times New Roman" w:cs="Times New Roman"/>
          <w:sz w:val="28"/>
          <w:szCs w:val="28"/>
          <w:lang w:val="uk-UA" w:eastAsia="uk-UA"/>
        </w:rPr>
        <w:t>С</w:t>
      </w:r>
      <w:r w:rsidRPr="00A241D8">
        <w:rPr>
          <w:rFonts w:ascii="Times New Roman" w:hAnsi="Times New Roman" w:cs="Times New Roman"/>
          <w:sz w:val="28"/>
          <w:szCs w:val="28"/>
          <w:lang w:val="uk-UA" w:eastAsia="uk-UA"/>
        </w:rPr>
        <w:t>вої послуги та фінансові продукти EBRD пропонує як державному, так і приватному секту.</w:t>
      </w:r>
    </w:p>
    <w:p w:rsidR="004471FB" w:rsidRPr="00A241D8" w:rsidRDefault="004471FB" w:rsidP="004471FB">
      <w:pPr>
        <w:pStyle w:val="a5"/>
        <w:spacing w:before="0" w:beforeAutospacing="0" w:after="0" w:afterAutospacing="0" w:line="360" w:lineRule="auto"/>
        <w:ind w:firstLine="990"/>
        <w:jc w:val="both"/>
        <w:rPr>
          <w:spacing w:val="-12"/>
          <w:sz w:val="28"/>
          <w:szCs w:val="28"/>
          <w:lang w:val="uk-UA" w:eastAsia="uk-UA"/>
        </w:rPr>
      </w:pPr>
      <w:r w:rsidRPr="00A241D8">
        <w:rPr>
          <w:spacing w:val="-12"/>
          <w:sz w:val="28"/>
          <w:szCs w:val="28"/>
          <w:lang w:val="uk-UA" w:eastAsia="uk-UA"/>
        </w:rPr>
        <w:t>До сфер діяльності EBRD належать:</w:t>
      </w:r>
    </w:p>
    <w:p w:rsidR="004471FB" w:rsidRPr="00A241D8" w:rsidRDefault="004471FB" w:rsidP="004471FB">
      <w:pPr>
        <w:pStyle w:val="a5"/>
        <w:numPr>
          <w:ilvl w:val="0"/>
          <w:numId w:val="21"/>
        </w:numPr>
        <w:spacing w:before="0" w:beforeAutospacing="0" w:after="0" w:afterAutospacing="0" w:line="360" w:lineRule="auto"/>
        <w:ind w:left="360" w:firstLine="540"/>
        <w:jc w:val="both"/>
        <w:rPr>
          <w:spacing w:val="-12"/>
          <w:sz w:val="28"/>
          <w:szCs w:val="28"/>
          <w:lang w:val="uk-UA" w:eastAsia="uk-UA"/>
        </w:rPr>
      </w:pPr>
      <w:r w:rsidRPr="00A241D8">
        <w:rPr>
          <w:spacing w:val="-12"/>
          <w:sz w:val="28"/>
          <w:szCs w:val="28"/>
          <w:lang w:val="uk-UA" w:eastAsia="uk-UA"/>
        </w:rPr>
        <w:t>проектне фінансування підприємств фінансового та нефінансового секторів;</w:t>
      </w:r>
    </w:p>
    <w:p w:rsidR="004471FB" w:rsidRPr="00A241D8" w:rsidRDefault="004471FB" w:rsidP="004471FB">
      <w:pPr>
        <w:pStyle w:val="a5"/>
        <w:numPr>
          <w:ilvl w:val="0"/>
          <w:numId w:val="21"/>
        </w:numPr>
        <w:spacing w:before="0" w:beforeAutospacing="0" w:after="0" w:afterAutospacing="0" w:line="360" w:lineRule="auto"/>
        <w:ind w:left="360" w:firstLine="540"/>
        <w:jc w:val="both"/>
        <w:rPr>
          <w:spacing w:val="-12"/>
          <w:sz w:val="28"/>
          <w:szCs w:val="28"/>
          <w:lang w:val="uk-UA" w:eastAsia="uk-UA"/>
        </w:rPr>
      </w:pPr>
      <w:r w:rsidRPr="00A241D8">
        <w:rPr>
          <w:spacing w:val="-12"/>
          <w:sz w:val="28"/>
          <w:szCs w:val="28"/>
          <w:lang w:val="uk-UA" w:eastAsia="uk-UA"/>
        </w:rPr>
        <w:t>інвестування коштів як у нове виробництво, так і в діючі компанії;</w:t>
      </w:r>
    </w:p>
    <w:p w:rsidR="004471FB" w:rsidRPr="00A241D8" w:rsidRDefault="004471FB" w:rsidP="004471FB">
      <w:pPr>
        <w:pStyle w:val="a5"/>
        <w:numPr>
          <w:ilvl w:val="0"/>
          <w:numId w:val="21"/>
        </w:numPr>
        <w:spacing w:before="0" w:beforeAutospacing="0" w:after="0" w:afterAutospacing="0" w:line="360" w:lineRule="auto"/>
        <w:ind w:left="360" w:firstLine="540"/>
        <w:jc w:val="both"/>
        <w:rPr>
          <w:spacing w:val="-12"/>
          <w:sz w:val="28"/>
          <w:szCs w:val="28"/>
          <w:lang w:val="uk-UA" w:eastAsia="uk-UA"/>
        </w:rPr>
      </w:pPr>
      <w:r w:rsidRPr="00A241D8">
        <w:rPr>
          <w:spacing w:val="-12"/>
          <w:sz w:val="28"/>
          <w:szCs w:val="28"/>
          <w:lang w:val="uk-UA" w:eastAsia="uk-UA"/>
        </w:rPr>
        <w:t>робота  з державними компаніями з метою підтримки на них процесів  приватизації;</w:t>
      </w:r>
    </w:p>
    <w:p w:rsidR="004471FB" w:rsidRPr="00A241D8" w:rsidRDefault="004471FB" w:rsidP="004471FB">
      <w:pPr>
        <w:pStyle w:val="a5"/>
        <w:numPr>
          <w:ilvl w:val="0"/>
          <w:numId w:val="21"/>
        </w:numPr>
        <w:spacing w:before="0" w:beforeAutospacing="0" w:after="0" w:afterAutospacing="0" w:line="360" w:lineRule="auto"/>
        <w:ind w:left="360" w:firstLine="540"/>
        <w:jc w:val="both"/>
        <w:rPr>
          <w:spacing w:val="-12"/>
          <w:sz w:val="28"/>
          <w:szCs w:val="28"/>
          <w:lang w:val="uk-UA" w:eastAsia="uk-UA"/>
        </w:rPr>
      </w:pPr>
      <w:r w:rsidRPr="00A241D8">
        <w:rPr>
          <w:spacing w:val="-12"/>
          <w:sz w:val="28"/>
          <w:szCs w:val="28"/>
          <w:lang w:val="uk-UA" w:eastAsia="uk-UA"/>
        </w:rPr>
        <w:t>допомога підприємствами комунального господарева з метою їх</w:t>
      </w:r>
      <w:r>
        <w:rPr>
          <w:spacing w:val="-12"/>
          <w:sz w:val="28"/>
          <w:szCs w:val="28"/>
          <w:lang w:val="uk-UA" w:eastAsia="uk-UA"/>
        </w:rPr>
        <w:t>нього</w:t>
      </w:r>
      <w:r w:rsidRPr="00A241D8">
        <w:rPr>
          <w:spacing w:val="-12"/>
          <w:sz w:val="28"/>
          <w:szCs w:val="28"/>
          <w:lang w:val="uk-UA" w:eastAsia="uk-UA"/>
        </w:rPr>
        <w:t xml:space="preserve"> розвитку;</w:t>
      </w:r>
    </w:p>
    <w:p w:rsidR="004471FB" w:rsidRPr="00A241D8" w:rsidRDefault="004471FB" w:rsidP="004471FB">
      <w:pPr>
        <w:pStyle w:val="a5"/>
        <w:numPr>
          <w:ilvl w:val="0"/>
          <w:numId w:val="21"/>
        </w:numPr>
        <w:spacing w:before="0" w:beforeAutospacing="0" w:after="0" w:afterAutospacing="0" w:line="360" w:lineRule="auto"/>
        <w:ind w:left="360" w:firstLine="540"/>
        <w:jc w:val="both"/>
        <w:rPr>
          <w:spacing w:val="-12"/>
          <w:sz w:val="28"/>
          <w:szCs w:val="28"/>
          <w:lang w:val="uk-UA" w:eastAsia="uk-UA"/>
        </w:rPr>
      </w:pPr>
      <w:r w:rsidRPr="00A241D8">
        <w:rPr>
          <w:spacing w:val="-12"/>
          <w:sz w:val="28"/>
          <w:szCs w:val="28"/>
          <w:lang w:val="uk-UA" w:eastAsia="uk-UA"/>
        </w:rPr>
        <w:t xml:space="preserve">використання тісних зв’язків з урядами держав-членів для реалізації курсу створення сприятливих умов для підприємницької діяльності. </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bCs/>
          <w:sz w:val="28"/>
          <w:szCs w:val="28"/>
          <w:lang w:val="uk-UA"/>
        </w:rPr>
        <w:lastRenderedPageBreak/>
        <w:t xml:space="preserve">Згідно </w:t>
      </w:r>
      <w:r>
        <w:rPr>
          <w:rFonts w:ascii="Times New Roman" w:hAnsi="Times New Roman" w:cs="Times New Roman"/>
          <w:bCs/>
          <w:sz w:val="28"/>
          <w:szCs w:val="28"/>
          <w:lang w:val="uk-UA"/>
        </w:rPr>
        <w:t xml:space="preserve">з </w:t>
      </w:r>
      <w:r w:rsidRPr="00A241D8">
        <w:rPr>
          <w:rFonts w:ascii="Times New Roman" w:hAnsi="Times New Roman" w:cs="Times New Roman"/>
          <w:bCs/>
          <w:sz w:val="28"/>
          <w:szCs w:val="28"/>
          <w:lang w:val="uk-UA"/>
        </w:rPr>
        <w:t>політик</w:t>
      </w:r>
      <w:r>
        <w:rPr>
          <w:rFonts w:ascii="Times New Roman" w:hAnsi="Times New Roman" w:cs="Times New Roman"/>
          <w:bCs/>
          <w:sz w:val="28"/>
          <w:szCs w:val="28"/>
          <w:lang w:val="uk-UA"/>
        </w:rPr>
        <w:t>ою</w:t>
      </w:r>
      <w:r w:rsidRPr="00A241D8">
        <w:rPr>
          <w:rFonts w:ascii="Times New Roman" w:hAnsi="Times New Roman" w:cs="Times New Roman"/>
          <w:bCs/>
          <w:sz w:val="28"/>
          <w:szCs w:val="28"/>
          <w:lang w:val="uk-UA"/>
        </w:rPr>
        <w:t xml:space="preserve"> EBRD</w:t>
      </w:r>
      <w:r>
        <w:rPr>
          <w:rFonts w:ascii="Times New Roman" w:hAnsi="Times New Roman" w:cs="Times New Roman"/>
          <w:bCs/>
          <w:sz w:val="28"/>
          <w:szCs w:val="28"/>
          <w:lang w:val="uk-UA"/>
        </w:rPr>
        <w:t xml:space="preserve"> </w:t>
      </w:r>
      <w:r w:rsidRPr="00A241D8">
        <w:rPr>
          <w:rFonts w:ascii="Times New Roman" w:hAnsi="Times New Roman" w:cs="Times New Roman"/>
          <w:bCs/>
          <w:sz w:val="28"/>
          <w:szCs w:val="28"/>
          <w:lang w:val="uk-UA"/>
        </w:rPr>
        <w:t xml:space="preserve">ця міжнародна організація </w:t>
      </w:r>
      <w:r w:rsidRPr="00A241D8">
        <w:rPr>
          <w:rFonts w:ascii="Times New Roman" w:hAnsi="Times New Roman" w:cs="Times New Roman"/>
          <w:sz w:val="28"/>
          <w:szCs w:val="28"/>
          <w:lang w:val="uk-UA"/>
        </w:rPr>
        <w:t>не фінансу</w:t>
      </w:r>
      <w:r>
        <w:rPr>
          <w:rFonts w:ascii="Times New Roman" w:hAnsi="Times New Roman" w:cs="Times New Roman"/>
          <w:sz w:val="28"/>
          <w:szCs w:val="28"/>
          <w:lang w:val="uk-UA"/>
        </w:rPr>
        <w:t xml:space="preserve">є </w:t>
      </w:r>
      <w:r w:rsidRPr="00A241D8">
        <w:rPr>
          <w:rFonts w:ascii="Times New Roman" w:hAnsi="Times New Roman" w:cs="Times New Roman"/>
          <w:sz w:val="28"/>
          <w:szCs w:val="28"/>
          <w:lang w:val="uk-UA"/>
        </w:rPr>
        <w:t>підприємства, діяльність яких пов'язана з</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виробництвом</w:t>
      </w:r>
      <w:r>
        <w:rPr>
          <w:rFonts w:ascii="Times New Roman" w:hAnsi="Times New Roman" w:cs="Times New Roman"/>
          <w:sz w:val="28"/>
          <w:szCs w:val="28"/>
          <w:lang w:val="uk-UA"/>
        </w:rPr>
        <w:t xml:space="preserve">: (а) </w:t>
      </w:r>
      <w:r w:rsidRPr="00A241D8">
        <w:rPr>
          <w:rFonts w:ascii="Times New Roman" w:hAnsi="Times New Roman" w:cs="Times New Roman"/>
          <w:sz w:val="28"/>
          <w:szCs w:val="28"/>
          <w:lang w:val="uk-UA"/>
        </w:rPr>
        <w:t xml:space="preserve">зброї; </w:t>
      </w:r>
      <w:r>
        <w:rPr>
          <w:rFonts w:ascii="Times New Roman" w:hAnsi="Times New Roman" w:cs="Times New Roman"/>
          <w:sz w:val="28"/>
          <w:szCs w:val="28"/>
          <w:lang w:val="uk-UA"/>
        </w:rPr>
        <w:t xml:space="preserve">(б) </w:t>
      </w:r>
      <w:r w:rsidRPr="00A241D8">
        <w:rPr>
          <w:rFonts w:ascii="Times New Roman" w:hAnsi="Times New Roman" w:cs="Times New Roman"/>
          <w:sz w:val="28"/>
          <w:szCs w:val="28"/>
          <w:lang w:val="uk-UA"/>
        </w:rPr>
        <w:t xml:space="preserve">тютюнових та алкогольних виробів; </w:t>
      </w:r>
      <w:r>
        <w:rPr>
          <w:rFonts w:ascii="Times New Roman" w:hAnsi="Times New Roman" w:cs="Times New Roman"/>
          <w:sz w:val="28"/>
          <w:szCs w:val="28"/>
          <w:lang w:val="uk-UA"/>
        </w:rPr>
        <w:t xml:space="preserve">(в) </w:t>
      </w:r>
      <w:r w:rsidRPr="00A241D8">
        <w:rPr>
          <w:rFonts w:ascii="Times New Roman" w:hAnsi="Times New Roman" w:cs="Times New Roman"/>
          <w:sz w:val="28"/>
          <w:szCs w:val="28"/>
          <w:lang w:val="uk-UA"/>
        </w:rPr>
        <w:t xml:space="preserve">засобів, заборонених міжнародним правом; </w:t>
      </w:r>
      <w:r>
        <w:rPr>
          <w:rFonts w:ascii="Times New Roman" w:hAnsi="Times New Roman" w:cs="Times New Roman"/>
          <w:sz w:val="28"/>
          <w:szCs w:val="28"/>
          <w:lang w:val="uk-UA"/>
        </w:rPr>
        <w:t xml:space="preserve">(г) </w:t>
      </w:r>
      <w:r w:rsidRPr="00A241D8">
        <w:rPr>
          <w:rFonts w:ascii="Times New Roman" w:hAnsi="Times New Roman" w:cs="Times New Roman"/>
          <w:sz w:val="28"/>
          <w:szCs w:val="28"/>
          <w:lang w:val="uk-UA"/>
        </w:rPr>
        <w:t xml:space="preserve">ігровим бізнесом. Крім того, EBRD не фінансує виробництва або процеси </w:t>
      </w:r>
      <w:r>
        <w:rPr>
          <w:rFonts w:ascii="Times New Roman" w:hAnsi="Times New Roman" w:cs="Times New Roman"/>
          <w:sz w:val="28"/>
          <w:szCs w:val="28"/>
          <w:lang w:val="uk-UA"/>
        </w:rPr>
        <w:t xml:space="preserve">у разі </w:t>
      </w:r>
      <w:r w:rsidRPr="00A241D8">
        <w:rPr>
          <w:rFonts w:ascii="Times New Roman" w:hAnsi="Times New Roman" w:cs="Times New Roman"/>
          <w:sz w:val="28"/>
          <w:szCs w:val="28"/>
          <w:lang w:val="uk-UA"/>
        </w:rPr>
        <w:t>шкідлив</w:t>
      </w:r>
      <w:r>
        <w:rPr>
          <w:rFonts w:ascii="Times New Roman" w:hAnsi="Times New Roman" w:cs="Times New Roman"/>
          <w:sz w:val="28"/>
          <w:szCs w:val="28"/>
          <w:lang w:val="uk-UA"/>
        </w:rPr>
        <w:t xml:space="preserve">ості </w:t>
      </w:r>
      <w:r w:rsidRPr="00A241D8">
        <w:rPr>
          <w:rFonts w:ascii="Times New Roman" w:hAnsi="Times New Roman" w:cs="Times New Roman"/>
          <w:sz w:val="28"/>
          <w:szCs w:val="28"/>
          <w:lang w:val="uk-UA"/>
        </w:rPr>
        <w:t>їх</w:t>
      </w:r>
      <w:r>
        <w:rPr>
          <w:rFonts w:ascii="Times New Roman" w:hAnsi="Times New Roman" w:cs="Times New Roman"/>
          <w:sz w:val="28"/>
          <w:szCs w:val="28"/>
          <w:lang w:val="uk-UA"/>
        </w:rPr>
        <w:t>ньої</w:t>
      </w:r>
      <w:r w:rsidRPr="00A241D8">
        <w:rPr>
          <w:rFonts w:ascii="Times New Roman" w:hAnsi="Times New Roman" w:cs="Times New Roman"/>
          <w:sz w:val="28"/>
          <w:szCs w:val="28"/>
          <w:lang w:val="uk-UA"/>
        </w:rPr>
        <w:t xml:space="preserve"> дії </w:t>
      </w:r>
      <w:r>
        <w:rPr>
          <w:rFonts w:ascii="Times New Roman" w:hAnsi="Times New Roman" w:cs="Times New Roman"/>
          <w:sz w:val="28"/>
          <w:szCs w:val="28"/>
          <w:lang w:val="uk-UA"/>
        </w:rPr>
        <w:t xml:space="preserve">для </w:t>
      </w:r>
      <w:r w:rsidRPr="00A241D8">
        <w:rPr>
          <w:rFonts w:ascii="Times New Roman" w:hAnsi="Times New Roman" w:cs="Times New Roman"/>
          <w:sz w:val="28"/>
          <w:szCs w:val="28"/>
          <w:lang w:val="uk-UA"/>
        </w:rPr>
        <w:t>навколишн</w:t>
      </w:r>
      <w:r>
        <w:rPr>
          <w:rFonts w:ascii="Times New Roman" w:hAnsi="Times New Roman" w:cs="Times New Roman"/>
          <w:sz w:val="28"/>
          <w:szCs w:val="28"/>
          <w:lang w:val="uk-UA"/>
        </w:rPr>
        <w:t xml:space="preserve">ього </w:t>
      </w:r>
      <w:r w:rsidRPr="00A241D8">
        <w:rPr>
          <w:rFonts w:ascii="Times New Roman" w:hAnsi="Times New Roman" w:cs="Times New Roman"/>
          <w:sz w:val="28"/>
          <w:szCs w:val="28"/>
          <w:lang w:val="uk-UA"/>
        </w:rPr>
        <w:t>середовищ</w:t>
      </w:r>
      <w:r>
        <w:rPr>
          <w:rFonts w:ascii="Times New Roman" w:hAnsi="Times New Roman" w:cs="Times New Roman"/>
          <w:sz w:val="28"/>
          <w:szCs w:val="28"/>
          <w:lang w:val="uk-UA"/>
        </w:rPr>
        <w:t>а</w:t>
      </w:r>
      <w:r w:rsidRPr="00A241D8">
        <w:rPr>
          <w:rFonts w:ascii="Times New Roman" w:hAnsi="Times New Roman" w:cs="Times New Roman"/>
          <w:sz w:val="28"/>
          <w:szCs w:val="28"/>
          <w:lang w:val="uk-UA"/>
        </w:rPr>
        <w:t xml:space="preserve">. </w:t>
      </w:r>
    </w:p>
    <w:p w:rsidR="004471FB" w:rsidRDefault="004471FB" w:rsidP="004471FB">
      <w:pPr>
        <w:spacing w:after="0" w:line="360" w:lineRule="auto"/>
        <w:ind w:firstLine="990"/>
        <w:jc w:val="both"/>
        <w:rPr>
          <w:rFonts w:ascii="Times New Roman" w:hAnsi="Times New Roman" w:cs="Times New Roman"/>
          <w:sz w:val="28"/>
          <w:szCs w:val="28"/>
          <w:lang w:val="uk-UA"/>
        </w:rPr>
      </w:pP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p>
    <w:p w:rsidR="004471FB" w:rsidRPr="00A241D8" w:rsidRDefault="004471FB" w:rsidP="004471FB">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Фінансові продукти та послуги, що надаються EBRD</w:t>
      </w:r>
    </w:p>
    <w:p w:rsidR="004471FB" w:rsidRPr="00A241D8" w:rsidRDefault="004471FB" w:rsidP="004471FB">
      <w:pPr>
        <w:spacing w:after="0" w:line="360" w:lineRule="auto"/>
        <w:ind w:firstLine="990"/>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EBRD пропонує </w:t>
      </w:r>
      <w:r>
        <w:rPr>
          <w:rFonts w:ascii="Times New Roman" w:hAnsi="Times New Roman" w:cs="Times New Roman"/>
          <w:sz w:val="28"/>
          <w:szCs w:val="28"/>
          <w:lang w:val="uk-UA"/>
        </w:rPr>
        <w:t xml:space="preserve">такі </w:t>
      </w:r>
      <w:r w:rsidRPr="00A241D8">
        <w:rPr>
          <w:rFonts w:ascii="Times New Roman" w:hAnsi="Times New Roman" w:cs="Times New Roman"/>
          <w:sz w:val="28"/>
          <w:szCs w:val="28"/>
          <w:lang w:val="uk-UA"/>
        </w:rPr>
        <w:t xml:space="preserve">фінансові продукти та послуги: </w:t>
      </w:r>
    </w:p>
    <w:p w:rsidR="004471FB" w:rsidRPr="00A241D8" w:rsidRDefault="004471FB" w:rsidP="004471FB">
      <w:pPr>
        <w:pStyle w:val="Pa2"/>
        <w:numPr>
          <w:ilvl w:val="1"/>
          <w:numId w:val="18"/>
        </w:numPr>
        <w:spacing w:after="0" w:line="360" w:lineRule="auto"/>
        <w:ind w:firstLine="990"/>
        <w:jc w:val="both"/>
        <w:rPr>
          <w:sz w:val="28"/>
          <w:szCs w:val="28"/>
          <w:lang w:val="uk-UA"/>
        </w:rPr>
      </w:pPr>
      <w:r w:rsidRPr="00A241D8">
        <w:rPr>
          <w:color w:val="000000"/>
          <w:sz w:val="28"/>
          <w:szCs w:val="28"/>
          <w:lang w:val="uk-UA"/>
        </w:rPr>
        <w:t xml:space="preserve">(а) </w:t>
      </w:r>
      <w:r w:rsidRPr="00A241D8">
        <w:rPr>
          <w:i/>
          <w:color w:val="000000"/>
          <w:sz w:val="28"/>
          <w:szCs w:val="28"/>
          <w:lang w:val="uk-UA"/>
        </w:rPr>
        <w:t>Індивідуальні позики</w:t>
      </w:r>
      <w:r>
        <w:rPr>
          <w:i/>
          <w:color w:val="000000"/>
          <w:sz w:val="28"/>
          <w:szCs w:val="28"/>
          <w:lang w:val="uk-UA"/>
        </w:rPr>
        <w:t xml:space="preserve">, </w:t>
      </w:r>
      <w:r w:rsidRPr="00A241D8">
        <w:rPr>
          <w:color w:val="000000"/>
          <w:sz w:val="28"/>
          <w:szCs w:val="28"/>
          <w:lang w:val="uk-UA"/>
        </w:rPr>
        <w:t xml:space="preserve">(б) </w:t>
      </w:r>
      <w:r w:rsidRPr="00A241D8">
        <w:rPr>
          <w:i/>
          <w:color w:val="000000"/>
          <w:sz w:val="28"/>
          <w:szCs w:val="28"/>
          <w:lang w:val="uk-UA"/>
        </w:rPr>
        <w:t>синдиковані позики</w:t>
      </w:r>
      <w:r w:rsidRPr="00A241D8">
        <w:rPr>
          <w:color w:val="000000"/>
          <w:sz w:val="28"/>
          <w:szCs w:val="28"/>
          <w:lang w:val="uk-UA"/>
        </w:rPr>
        <w:t xml:space="preserve"> (спільн</w:t>
      </w:r>
      <w:r>
        <w:rPr>
          <w:color w:val="000000"/>
          <w:sz w:val="28"/>
          <w:szCs w:val="28"/>
          <w:lang w:val="uk-UA"/>
        </w:rPr>
        <w:t>о</w:t>
      </w:r>
      <w:r w:rsidRPr="00A241D8">
        <w:rPr>
          <w:color w:val="000000"/>
          <w:sz w:val="28"/>
          <w:szCs w:val="28"/>
          <w:lang w:val="uk-UA"/>
        </w:rPr>
        <w:t xml:space="preserve"> з багатосторонніми інститутами, комерційними банками або іншими зацікавленими установами фінансування)</w:t>
      </w:r>
      <w:r>
        <w:rPr>
          <w:color w:val="000000"/>
          <w:sz w:val="28"/>
          <w:szCs w:val="28"/>
          <w:lang w:val="uk-UA"/>
        </w:rPr>
        <w:t>. П</w:t>
      </w:r>
      <w:r w:rsidRPr="00A241D8">
        <w:rPr>
          <w:color w:val="000000"/>
          <w:sz w:val="28"/>
          <w:szCs w:val="28"/>
          <w:lang w:val="uk-UA"/>
        </w:rPr>
        <w:t>озики надаються: підприємствам приватного сектор</w:t>
      </w:r>
      <w:r>
        <w:rPr>
          <w:color w:val="000000"/>
          <w:sz w:val="28"/>
          <w:szCs w:val="28"/>
          <w:lang w:val="uk-UA"/>
        </w:rPr>
        <w:t>у</w:t>
      </w:r>
      <w:r w:rsidRPr="00A241D8">
        <w:rPr>
          <w:color w:val="000000"/>
          <w:sz w:val="28"/>
          <w:szCs w:val="28"/>
          <w:lang w:val="uk-UA"/>
        </w:rPr>
        <w:t>; державним підприємствам, що діють на конкурентних засадах та переходять на умови роботи в ринково-орієнтованій економіці; будь-яким державним підприємствам з метою полегшення їх</w:t>
      </w:r>
      <w:r>
        <w:rPr>
          <w:color w:val="000000"/>
          <w:sz w:val="28"/>
          <w:szCs w:val="28"/>
          <w:lang w:val="uk-UA"/>
        </w:rPr>
        <w:t>ньої</w:t>
      </w:r>
      <w:r w:rsidRPr="00A241D8">
        <w:rPr>
          <w:color w:val="000000"/>
          <w:sz w:val="28"/>
          <w:szCs w:val="28"/>
          <w:lang w:val="uk-UA"/>
        </w:rPr>
        <w:t xml:space="preserve"> приватизації. </w:t>
      </w:r>
      <w:r w:rsidRPr="00A241D8">
        <w:rPr>
          <w:sz w:val="28"/>
          <w:szCs w:val="28"/>
          <w:lang w:val="uk-UA"/>
        </w:rPr>
        <w:t>П</w:t>
      </w:r>
      <w:r>
        <w:rPr>
          <w:sz w:val="28"/>
          <w:szCs w:val="28"/>
          <w:lang w:val="uk-UA"/>
        </w:rPr>
        <w:t xml:space="preserve">ід час </w:t>
      </w:r>
      <w:r w:rsidRPr="00A241D8">
        <w:rPr>
          <w:sz w:val="28"/>
          <w:szCs w:val="28"/>
          <w:lang w:val="uk-UA"/>
        </w:rPr>
        <w:t xml:space="preserve">видачі позик приватним комерційним підприємствам </w:t>
      </w:r>
      <w:r w:rsidRPr="00A241D8">
        <w:rPr>
          <w:bCs/>
          <w:sz w:val="28"/>
          <w:szCs w:val="28"/>
          <w:lang w:val="uk-UA"/>
        </w:rPr>
        <w:t xml:space="preserve">EBRD </w:t>
      </w:r>
      <w:r w:rsidRPr="00A241D8">
        <w:rPr>
          <w:sz w:val="28"/>
          <w:szCs w:val="28"/>
          <w:lang w:val="uk-UA"/>
        </w:rPr>
        <w:t>не вимагає гарантій уряду країни</w:t>
      </w:r>
      <w:r>
        <w:rPr>
          <w:sz w:val="28"/>
          <w:szCs w:val="28"/>
          <w:lang w:val="uk-UA"/>
        </w:rPr>
        <w:t>-</w:t>
      </w:r>
      <w:r w:rsidRPr="00A241D8">
        <w:rPr>
          <w:sz w:val="28"/>
          <w:szCs w:val="28"/>
          <w:lang w:val="uk-UA"/>
        </w:rPr>
        <w:t xml:space="preserve">позичальника.  </w:t>
      </w:r>
    </w:p>
    <w:p w:rsidR="004471FB" w:rsidRPr="00A241D8" w:rsidRDefault="004471FB" w:rsidP="004471FB">
      <w:pPr>
        <w:pStyle w:val="Pa2"/>
        <w:numPr>
          <w:ilvl w:val="1"/>
          <w:numId w:val="18"/>
        </w:numPr>
        <w:spacing w:after="0" w:line="360" w:lineRule="auto"/>
        <w:ind w:firstLine="990"/>
        <w:jc w:val="both"/>
        <w:rPr>
          <w:sz w:val="28"/>
          <w:szCs w:val="28"/>
          <w:lang w:val="uk-UA"/>
        </w:rPr>
      </w:pPr>
      <w:r w:rsidRPr="00A241D8">
        <w:rPr>
          <w:i/>
          <w:color w:val="000000"/>
          <w:sz w:val="28"/>
          <w:szCs w:val="28"/>
          <w:lang w:val="uk-UA"/>
        </w:rPr>
        <w:t>Інвестиції в статутний капітал</w:t>
      </w:r>
      <w:r w:rsidRPr="00A241D8">
        <w:rPr>
          <w:color w:val="000000"/>
          <w:sz w:val="28"/>
          <w:szCs w:val="28"/>
          <w:lang w:val="uk-UA"/>
        </w:rPr>
        <w:t>. Фінансування підприємств через механізм «входження» у статутні капітали цих підприємств є одним з основних інвестиційних продуктів EBRD. Таке фінансування дозволяє EBRD мати більше впливу на розвиток корпоративного управління в цих підприємствах, на підвищення ефективності їх</w:t>
      </w:r>
      <w:r>
        <w:rPr>
          <w:color w:val="000000"/>
          <w:sz w:val="28"/>
          <w:szCs w:val="28"/>
          <w:lang w:val="uk-UA"/>
        </w:rPr>
        <w:t xml:space="preserve">ньої </w:t>
      </w:r>
      <w:r w:rsidRPr="00A241D8">
        <w:rPr>
          <w:color w:val="000000"/>
          <w:sz w:val="28"/>
          <w:szCs w:val="28"/>
          <w:lang w:val="uk-UA"/>
        </w:rPr>
        <w:t xml:space="preserve">фінансово-економічної діяльності. EBRD інвестує кошти у статутні капітали </w:t>
      </w:r>
      <w:r>
        <w:rPr>
          <w:color w:val="000000"/>
          <w:sz w:val="28"/>
          <w:szCs w:val="28"/>
          <w:lang w:val="uk-UA"/>
        </w:rPr>
        <w:t xml:space="preserve">таких </w:t>
      </w:r>
      <w:r w:rsidRPr="00A241D8">
        <w:rPr>
          <w:color w:val="000000"/>
          <w:sz w:val="28"/>
          <w:szCs w:val="28"/>
          <w:lang w:val="uk-UA"/>
        </w:rPr>
        <w:t xml:space="preserve">підприємств: </w:t>
      </w:r>
      <w:r w:rsidRPr="00A241D8">
        <w:rPr>
          <w:sz w:val="28"/>
          <w:szCs w:val="28"/>
          <w:lang w:val="uk-UA"/>
        </w:rPr>
        <w:t>підприємств приватного сектор</w:t>
      </w:r>
      <w:r>
        <w:rPr>
          <w:sz w:val="28"/>
          <w:szCs w:val="28"/>
          <w:lang w:val="uk-UA"/>
        </w:rPr>
        <w:t>у</w:t>
      </w:r>
      <w:r w:rsidRPr="00A241D8">
        <w:rPr>
          <w:sz w:val="28"/>
          <w:szCs w:val="28"/>
          <w:lang w:val="uk-UA"/>
        </w:rPr>
        <w:t>; державних підприємств, що діють на засадах конкуренції</w:t>
      </w:r>
      <w:r>
        <w:rPr>
          <w:sz w:val="28"/>
          <w:szCs w:val="28"/>
          <w:lang w:val="uk-UA"/>
        </w:rPr>
        <w:t xml:space="preserve"> і </w:t>
      </w:r>
      <w:r w:rsidRPr="00A241D8">
        <w:rPr>
          <w:sz w:val="28"/>
          <w:szCs w:val="28"/>
          <w:lang w:val="uk-UA"/>
        </w:rPr>
        <w:t>переходять на умови роботи в ринково-орієнтованій економіці; державних підприємств з метою полегшення їх</w:t>
      </w:r>
      <w:r>
        <w:rPr>
          <w:sz w:val="28"/>
          <w:szCs w:val="28"/>
          <w:lang w:val="uk-UA"/>
        </w:rPr>
        <w:t>ньої</w:t>
      </w:r>
      <w:r w:rsidRPr="00A241D8">
        <w:rPr>
          <w:sz w:val="28"/>
          <w:szCs w:val="28"/>
          <w:lang w:val="uk-UA"/>
        </w:rPr>
        <w:t xml:space="preserve"> приватизації.</w:t>
      </w:r>
    </w:p>
    <w:p w:rsidR="004471FB" w:rsidRPr="00A241D8" w:rsidRDefault="004471FB" w:rsidP="004471FB">
      <w:pPr>
        <w:pStyle w:val="Pa2"/>
        <w:numPr>
          <w:ilvl w:val="1"/>
          <w:numId w:val="18"/>
        </w:numPr>
        <w:spacing w:after="0" w:line="360" w:lineRule="auto"/>
        <w:ind w:firstLine="990"/>
        <w:jc w:val="both"/>
        <w:rPr>
          <w:color w:val="000000"/>
          <w:sz w:val="28"/>
          <w:szCs w:val="28"/>
          <w:lang w:val="uk-UA"/>
        </w:rPr>
      </w:pPr>
      <w:r w:rsidRPr="00A241D8">
        <w:rPr>
          <w:color w:val="000000"/>
          <w:sz w:val="28"/>
          <w:szCs w:val="28"/>
          <w:lang w:val="uk-UA"/>
        </w:rPr>
        <w:t xml:space="preserve">Якщо перелічені вище методи фінансування </w:t>
      </w:r>
      <w:r>
        <w:rPr>
          <w:color w:val="000000"/>
          <w:sz w:val="28"/>
          <w:szCs w:val="28"/>
          <w:lang w:val="uk-UA"/>
        </w:rPr>
        <w:t xml:space="preserve">у певному конкретному випадку </w:t>
      </w:r>
      <w:r w:rsidRPr="00A241D8">
        <w:rPr>
          <w:color w:val="000000"/>
          <w:sz w:val="28"/>
          <w:szCs w:val="28"/>
          <w:lang w:val="uk-UA"/>
        </w:rPr>
        <w:t xml:space="preserve">недоцільні, EBRD пропонує </w:t>
      </w:r>
      <w:r w:rsidRPr="00A241D8">
        <w:rPr>
          <w:i/>
          <w:color w:val="000000"/>
          <w:sz w:val="28"/>
          <w:szCs w:val="28"/>
          <w:lang w:val="uk-UA"/>
        </w:rPr>
        <w:t xml:space="preserve">гарантоване </w:t>
      </w:r>
      <w:r w:rsidRPr="00A241D8">
        <w:rPr>
          <w:i/>
          <w:color w:val="000000"/>
          <w:sz w:val="28"/>
          <w:szCs w:val="28"/>
          <w:lang w:val="uk-UA"/>
        </w:rPr>
        <w:lastRenderedPageBreak/>
        <w:t>розміщення цінних паперів</w:t>
      </w:r>
      <w:r w:rsidRPr="00A241D8">
        <w:rPr>
          <w:color w:val="000000"/>
          <w:sz w:val="28"/>
          <w:szCs w:val="28"/>
          <w:lang w:val="uk-UA"/>
        </w:rPr>
        <w:t>, що випускаються приватними або державними компаніями.</w:t>
      </w:r>
    </w:p>
    <w:p w:rsidR="004471FB" w:rsidRPr="00A241D8" w:rsidRDefault="004471FB" w:rsidP="004471FB">
      <w:pPr>
        <w:pStyle w:val="Pa2"/>
        <w:numPr>
          <w:ilvl w:val="1"/>
          <w:numId w:val="18"/>
        </w:numPr>
        <w:spacing w:after="0" w:line="360" w:lineRule="auto"/>
        <w:ind w:firstLine="990"/>
        <w:jc w:val="both"/>
        <w:rPr>
          <w:color w:val="000000"/>
          <w:sz w:val="28"/>
          <w:szCs w:val="28"/>
          <w:lang w:val="uk-UA"/>
        </w:rPr>
      </w:pPr>
      <w:r w:rsidRPr="00A241D8">
        <w:rPr>
          <w:i/>
          <w:color w:val="000000"/>
          <w:sz w:val="28"/>
          <w:szCs w:val="28"/>
          <w:lang w:val="uk-UA"/>
        </w:rPr>
        <w:t>Розміщення ресурсів спеціальних фондів</w:t>
      </w:r>
      <w:r w:rsidRPr="00A241D8">
        <w:rPr>
          <w:color w:val="000000"/>
          <w:sz w:val="28"/>
          <w:szCs w:val="28"/>
          <w:lang w:val="uk-UA"/>
        </w:rPr>
        <w:t>.</w:t>
      </w:r>
    </w:p>
    <w:p w:rsidR="004471FB" w:rsidRPr="00A241D8" w:rsidRDefault="004471FB" w:rsidP="004471FB">
      <w:pPr>
        <w:pStyle w:val="Pa2"/>
        <w:spacing w:after="0" w:line="360" w:lineRule="auto"/>
        <w:ind w:firstLine="990"/>
        <w:jc w:val="both"/>
        <w:rPr>
          <w:color w:val="000000"/>
          <w:sz w:val="28"/>
          <w:szCs w:val="28"/>
          <w:lang w:val="uk-UA"/>
        </w:rPr>
      </w:pPr>
      <w:r w:rsidRPr="00A241D8">
        <w:rPr>
          <w:color w:val="000000"/>
          <w:sz w:val="28"/>
          <w:szCs w:val="28"/>
          <w:lang w:val="uk-UA"/>
        </w:rPr>
        <w:t xml:space="preserve">5.  </w:t>
      </w:r>
      <w:r w:rsidRPr="00A241D8">
        <w:rPr>
          <w:i/>
          <w:color w:val="000000"/>
          <w:sz w:val="28"/>
          <w:szCs w:val="28"/>
          <w:lang w:val="uk-UA"/>
        </w:rPr>
        <w:t xml:space="preserve">Участь у позиках та надання технічної допомоги </w:t>
      </w:r>
      <w:r w:rsidRPr="00A241D8">
        <w:rPr>
          <w:color w:val="000000"/>
          <w:sz w:val="28"/>
          <w:szCs w:val="28"/>
          <w:lang w:val="uk-UA"/>
        </w:rPr>
        <w:t>для реконструкції та розвитку інфраструктури, включаючи природоохоронні програми, а також програми, необхідні для розвитку приватного сектор</w:t>
      </w:r>
      <w:r>
        <w:rPr>
          <w:color w:val="000000"/>
          <w:sz w:val="28"/>
          <w:szCs w:val="28"/>
          <w:lang w:val="uk-UA"/>
        </w:rPr>
        <w:t>у</w:t>
      </w:r>
      <w:r w:rsidRPr="00A241D8">
        <w:rPr>
          <w:color w:val="000000"/>
          <w:sz w:val="28"/>
          <w:szCs w:val="28"/>
          <w:lang w:val="uk-UA"/>
        </w:rPr>
        <w:t xml:space="preserve"> та ринкової трансформації економіки. </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Більша частина діяльності </w:t>
      </w:r>
      <w:r w:rsidRPr="00A241D8">
        <w:rPr>
          <w:rFonts w:ascii="Times New Roman" w:hAnsi="Times New Roman" w:cs="Times New Roman"/>
          <w:bCs/>
          <w:sz w:val="28"/>
          <w:szCs w:val="28"/>
          <w:lang w:val="uk-UA"/>
        </w:rPr>
        <w:t>EBRD</w:t>
      </w:r>
      <w:r w:rsidRPr="00A241D8">
        <w:rPr>
          <w:rFonts w:ascii="Times New Roman" w:hAnsi="Times New Roman" w:cs="Times New Roman"/>
          <w:sz w:val="28"/>
          <w:szCs w:val="28"/>
          <w:lang w:val="uk-UA"/>
        </w:rPr>
        <w:t xml:space="preserve"> присвячена роботі з приватним сектором: </w:t>
      </w:r>
      <w:r w:rsidRPr="00A241D8">
        <w:rPr>
          <w:rFonts w:ascii="Times New Roman" w:hAnsi="Times New Roman" w:cs="Times New Roman"/>
          <w:sz w:val="28"/>
          <w:szCs w:val="28"/>
          <w:lang w:val="uk-UA" w:eastAsia="uk-UA"/>
        </w:rPr>
        <w:t>70</w:t>
      </w:r>
      <w:r>
        <w:rPr>
          <w:rFonts w:ascii="Times New Roman" w:hAnsi="Times New Roman" w:cs="Times New Roman"/>
          <w:sz w:val="28"/>
          <w:szCs w:val="28"/>
          <w:lang w:val="uk-UA" w:eastAsia="uk-UA"/>
        </w:rPr>
        <w:t xml:space="preserve"> </w:t>
      </w:r>
      <w:r w:rsidRPr="00A241D8">
        <w:rPr>
          <w:rFonts w:ascii="Times New Roman" w:hAnsi="Times New Roman" w:cs="Times New Roman"/>
          <w:sz w:val="28"/>
          <w:szCs w:val="28"/>
          <w:lang w:val="uk-UA" w:eastAsia="uk-UA"/>
        </w:rPr>
        <w:t xml:space="preserve">% </w:t>
      </w:r>
      <w:r w:rsidRPr="00A241D8">
        <w:rPr>
          <w:rFonts w:ascii="Times New Roman" w:hAnsi="Times New Roman" w:cs="Times New Roman"/>
          <w:sz w:val="28"/>
          <w:szCs w:val="28"/>
          <w:lang w:val="uk-UA"/>
        </w:rPr>
        <w:t xml:space="preserve">обсягу всіх операцій </w:t>
      </w:r>
      <w:r w:rsidRPr="00A241D8">
        <w:rPr>
          <w:rFonts w:ascii="Times New Roman" w:hAnsi="Times New Roman" w:cs="Times New Roman"/>
          <w:bCs/>
          <w:sz w:val="28"/>
          <w:szCs w:val="28"/>
          <w:lang w:val="uk-UA"/>
        </w:rPr>
        <w:t>EBRD - це проекти фінансування підприємств приватного сектор</w:t>
      </w:r>
      <w:r>
        <w:rPr>
          <w:rFonts w:ascii="Times New Roman" w:hAnsi="Times New Roman" w:cs="Times New Roman"/>
          <w:bCs/>
          <w:sz w:val="28"/>
          <w:szCs w:val="28"/>
          <w:lang w:val="uk-UA"/>
        </w:rPr>
        <w:t>у, р</w:t>
      </w:r>
      <w:r w:rsidRPr="00A241D8">
        <w:rPr>
          <w:rFonts w:ascii="Times New Roman" w:hAnsi="Times New Roman" w:cs="Times New Roman"/>
          <w:bCs/>
          <w:sz w:val="28"/>
          <w:szCs w:val="28"/>
          <w:lang w:val="uk-UA"/>
        </w:rPr>
        <w:t>ешта (30</w:t>
      </w:r>
      <w:r>
        <w:rPr>
          <w:rFonts w:ascii="Times New Roman" w:hAnsi="Times New Roman" w:cs="Times New Roman"/>
          <w:bCs/>
          <w:sz w:val="28"/>
          <w:szCs w:val="28"/>
          <w:lang w:val="uk-UA"/>
        </w:rPr>
        <w:t xml:space="preserve"> </w:t>
      </w:r>
      <w:r w:rsidRPr="00A241D8">
        <w:rPr>
          <w:rFonts w:ascii="Times New Roman" w:hAnsi="Times New Roman" w:cs="Times New Roman"/>
          <w:bCs/>
          <w:sz w:val="28"/>
          <w:szCs w:val="28"/>
          <w:lang w:val="uk-UA"/>
        </w:rPr>
        <w:t>%) - операції з фінансування державного сектор</w:t>
      </w:r>
      <w:r>
        <w:rPr>
          <w:rFonts w:ascii="Times New Roman" w:hAnsi="Times New Roman" w:cs="Times New Roman"/>
          <w:bCs/>
          <w:sz w:val="28"/>
          <w:szCs w:val="28"/>
          <w:lang w:val="uk-UA"/>
        </w:rPr>
        <w:t>у</w:t>
      </w:r>
      <w:r w:rsidRPr="00A241D8">
        <w:rPr>
          <w:rFonts w:ascii="Times New Roman" w:hAnsi="Times New Roman" w:cs="Times New Roman"/>
          <w:bCs/>
          <w:sz w:val="28"/>
          <w:szCs w:val="28"/>
          <w:lang w:val="uk-UA"/>
        </w:rPr>
        <w:t xml:space="preserve">. </w:t>
      </w:r>
      <w:r w:rsidRPr="00A241D8">
        <w:rPr>
          <w:rFonts w:ascii="Times New Roman" w:hAnsi="Times New Roman" w:cs="Times New Roman"/>
          <w:sz w:val="28"/>
          <w:szCs w:val="28"/>
          <w:lang w:val="uk-UA"/>
        </w:rPr>
        <w:t xml:space="preserve">У приватному секторі </w:t>
      </w:r>
      <w:r w:rsidRPr="00A241D8">
        <w:rPr>
          <w:rFonts w:ascii="Times New Roman" w:hAnsi="Times New Roman" w:cs="Times New Roman"/>
          <w:bCs/>
          <w:sz w:val="28"/>
          <w:szCs w:val="28"/>
          <w:lang w:val="uk-UA"/>
        </w:rPr>
        <w:t>EBRD</w:t>
      </w:r>
      <w:r w:rsidRPr="00A241D8">
        <w:rPr>
          <w:rFonts w:ascii="Times New Roman" w:hAnsi="Times New Roman" w:cs="Times New Roman"/>
          <w:sz w:val="28"/>
          <w:szCs w:val="28"/>
          <w:lang w:val="uk-UA"/>
        </w:rPr>
        <w:t xml:space="preserve"> прагне виконувати функцію доповнення </w:t>
      </w:r>
      <w:r w:rsidRPr="00A241D8">
        <w:rPr>
          <w:rFonts w:ascii="Times New Roman" w:hAnsi="Times New Roman" w:cs="Times New Roman"/>
          <w:sz w:val="28"/>
          <w:szCs w:val="28"/>
          <w:lang w:val="uk-UA" w:eastAsia="uk-UA"/>
        </w:rPr>
        <w:t xml:space="preserve">інших </w:t>
      </w:r>
      <w:r w:rsidRPr="00A241D8">
        <w:rPr>
          <w:rFonts w:ascii="Times New Roman" w:hAnsi="Times New Roman" w:cs="Times New Roman"/>
          <w:sz w:val="28"/>
          <w:szCs w:val="28"/>
          <w:lang w:val="uk-UA"/>
        </w:rPr>
        <w:t xml:space="preserve">джерел приватного капіталу, а не конкурувати з ними. </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Обсяг фінансування по одному проекту становить 5 – 20 млн євро. Менші за обсягом проекти   EBRD фінансує через фінансові інституції</w:t>
      </w:r>
      <w:r>
        <w:rPr>
          <w:rFonts w:ascii="Times New Roman" w:hAnsi="Times New Roman" w:cs="Times New Roman"/>
          <w:sz w:val="28"/>
          <w:szCs w:val="28"/>
          <w:lang w:val="uk-UA"/>
        </w:rPr>
        <w:t>. Н</w:t>
      </w:r>
      <w:r w:rsidRPr="00A241D8">
        <w:rPr>
          <w:rFonts w:ascii="Times New Roman" w:hAnsi="Times New Roman" w:cs="Times New Roman"/>
          <w:sz w:val="28"/>
          <w:szCs w:val="28"/>
          <w:lang w:val="uk-UA"/>
        </w:rPr>
        <w:t xml:space="preserve">априклад, надається комерційному банку позика, яка потім використовується для </w:t>
      </w:r>
      <w:proofErr w:type="spellStart"/>
      <w:r w:rsidRPr="00A241D8">
        <w:rPr>
          <w:rFonts w:ascii="Times New Roman" w:hAnsi="Times New Roman" w:cs="Times New Roman"/>
          <w:sz w:val="28"/>
          <w:szCs w:val="28"/>
          <w:lang w:val="uk-UA"/>
        </w:rPr>
        <w:t>мікрокредитів</w:t>
      </w:r>
      <w:proofErr w:type="spellEnd"/>
      <w:r w:rsidRPr="00A241D8">
        <w:rPr>
          <w:rFonts w:ascii="Times New Roman" w:hAnsi="Times New Roman" w:cs="Times New Roman"/>
          <w:sz w:val="28"/>
          <w:szCs w:val="28"/>
          <w:lang w:val="uk-UA"/>
        </w:rPr>
        <w:t xml:space="preserve"> кінцевим позичальникам.</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p>
    <w:p w:rsidR="004471FB" w:rsidRPr="00A241D8" w:rsidRDefault="004471FB" w:rsidP="004471FB">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Умови надання кредитів EBRD</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Д</w:t>
      </w:r>
      <w:r>
        <w:rPr>
          <w:rFonts w:ascii="Times New Roman" w:hAnsi="Times New Roman" w:cs="Times New Roman"/>
          <w:sz w:val="28"/>
          <w:szCs w:val="28"/>
          <w:lang w:val="uk-UA"/>
        </w:rPr>
        <w:t xml:space="preserve">окладна </w:t>
      </w:r>
      <w:r w:rsidRPr="00A241D8">
        <w:rPr>
          <w:rFonts w:ascii="Times New Roman" w:hAnsi="Times New Roman" w:cs="Times New Roman"/>
          <w:sz w:val="28"/>
          <w:szCs w:val="28"/>
          <w:lang w:val="uk-UA"/>
        </w:rPr>
        <w:t>оцінка  можливостей кожного проекту пров</w:t>
      </w:r>
      <w:r>
        <w:rPr>
          <w:rFonts w:ascii="Times New Roman" w:hAnsi="Times New Roman" w:cs="Times New Roman"/>
          <w:sz w:val="28"/>
          <w:szCs w:val="28"/>
          <w:lang w:val="uk-UA"/>
        </w:rPr>
        <w:t>а</w:t>
      </w:r>
      <w:r w:rsidRPr="00A241D8">
        <w:rPr>
          <w:rFonts w:ascii="Times New Roman" w:hAnsi="Times New Roman" w:cs="Times New Roman"/>
          <w:sz w:val="28"/>
          <w:szCs w:val="28"/>
          <w:lang w:val="uk-UA"/>
        </w:rPr>
        <w:t>диться на самому початковому етапі його опрацьовування.</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EBRD бере на себе частину проектного ризику, </w:t>
      </w:r>
      <w:proofErr w:type="spellStart"/>
      <w:r w:rsidRPr="00A241D8">
        <w:rPr>
          <w:rFonts w:ascii="Times New Roman" w:hAnsi="Times New Roman" w:cs="Times New Roman"/>
          <w:sz w:val="28"/>
          <w:szCs w:val="28"/>
          <w:lang w:val="uk-UA"/>
        </w:rPr>
        <w:t>взаємодіючи</w:t>
      </w:r>
      <w:proofErr w:type="spellEnd"/>
      <w:r w:rsidRPr="00A241D8">
        <w:rPr>
          <w:rFonts w:ascii="Times New Roman" w:hAnsi="Times New Roman" w:cs="Times New Roman"/>
          <w:sz w:val="28"/>
          <w:szCs w:val="28"/>
          <w:lang w:val="uk-UA"/>
        </w:rPr>
        <w:t xml:space="preserve"> з іншими приватними комерційними структурами (комерційними банками і інвестиційними фондами, багатосторонніми кредитними установами і державними експортно-кредитними агентствами). </w:t>
      </w:r>
      <w:proofErr w:type="spellStart"/>
      <w:r>
        <w:rPr>
          <w:rFonts w:ascii="Times New Roman" w:hAnsi="Times New Roman" w:cs="Times New Roman"/>
          <w:sz w:val="28"/>
          <w:szCs w:val="28"/>
          <w:lang w:val="uk-UA"/>
        </w:rPr>
        <w:t>П</w:t>
      </w:r>
      <w:r w:rsidRPr="00A241D8">
        <w:rPr>
          <w:rFonts w:ascii="Times New Roman" w:hAnsi="Times New Roman" w:cs="Times New Roman"/>
          <w:sz w:val="28"/>
          <w:szCs w:val="28"/>
          <w:lang w:val="uk-UA"/>
        </w:rPr>
        <w:t>орівнянн</w:t>
      </w:r>
      <w:r>
        <w:rPr>
          <w:rFonts w:ascii="Times New Roman" w:hAnsi="Times New Roman" w:cs="Times New Roman"/>
          <w:sz w:val="28"/>
          <w:szCs w:val="28"/>
          <w:lang w:val="uk-UA"/>
        </w:rPr>
        <w:t>о</w:t>
      </w:r>
      <w:proofErr w:type="spellEnd"/>
      <w:r w:rsidRPr="00A241D8">
        <w:rPr>
          <w:rFonts w:ascii="Times New Roman" w:hAnsi="Times New Roman" w:cs="Times New Roman"/>
          <w:sz w:val="28"/>
          <w:szCs w:val="28"/>
          <w:lang w:val="uk-UA"/>
        </w:rPr>
        <w:t xml:space="preserve"> з приватними комерційними банками</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основна перевага </w:t>
      </w:r>
      <w:r w:rsidRPr="00A241D8">
        <w:rPr>
          <w:rFonts w:ascii="Times New Roman" w:hAnsi="Times New Roman" w:cs="Times New Roman"/>
          <w:bCs/>
          <w:sz w:val="28"/>
          <w:szCs w:val="28"/>
          <w:lang w:val="uk-UA"/>
        </w:rPr>
        <w:t xml:space="preserve">EBRD у </w:t>
      </w:r>
      <w:r w:rsidRPr="00A241D8">
        <w:rPr>
          <w:rFonts w:ascii="Times New Roman" w:hAnsi="Times New Roman" w:cs="Times New Roman"/>
          <w:sz w:val="28"/>
          <w:szCs w:val="28"/>
          <w:lang w:val="uk-UA"/>
        </w:rPr>
        <w:t xml:space="preserve">тому, що він бере на себе, окрім комерційних, також і політичні ризики. </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Хоча EBRD відрізняється від комерційних банків, його методи роботи з інвестиційними проектами аналогічні. Він береться за виконання лише комерційно життєздатних проектів, призначає комерційні ціни </w:t>
      </w:r>
      <w:r>
        <w:rPr>
          <w:rFonts w:ascii="Times New Roman" w:hAnsi="Times New Roman" w:cs="Times New Roman"/>
          <w:sz w:val="28"/>
          <w:szCs w:val="28"/>
          <w:lang w:val="uk-UA"/>
        </w:rPr>
        <w:t>з</w:t>
      </w:r>
      <w:r w:rsidRPr="00A241D8">
        <w:rPr>
          <w:rFonts w:ascii="Times New Roman" w:hAnsi="Times New Roman" w:cs="Times New Roman"/>
          <w:sz w:val="28"/>
          <w:szCs w:val="28"/>
          <w:lang w:val="uk-UA"/>
        </w:rPr>
        <w:t xml:space="preserve">а </w:t>
      </w:r>
      <w:r w:rsidRPr="00A241D8">
        <w:rPr>
          <w:rFonts w:ascii="Times New Roman" w:hAnsi="Times New Roman" w:cs="Times New Roman"/>
          <w:sz w:val="28"/>
          <w:szCs w:val="28"/>
          <w:lang w:val="uk-UA"/>
        </w:rPr>
        <w:lastRenderedPageBreak/>
        <w:t xml:space="preserve">свої послуги. EBRD не видає гарантій </w:t>
      </w:r>
      <w:r>
        <w:rPr>
          <w:rFonts w:ascii="Times New Roman" w:hAnsi="Times New Roman" w:cs="Times New Roman"/>
          <w:sz w:val="28"/>
          <w:szCs w:val="28"/>
          <w:lang w:val="uk-UA"/>
        </w:rPr>
        <w:t xml:space="preserve">за </w:t>
      </w:r>
      <w:r w:rsidRPr="00A241D8">
        <w:rPr>
          <w:rFonts w:ascii="Times New Roman" w:hAnsi="Times New Roman" w:cs="Times New Roman"/>
          <w:sz w:val="28"/>
          <w:szCs w:val="28"/>
          <w:lang w:val="uk-UA"/>
        </w:rPr>
        <w:t>експортним</w:t>
      </w:r>
      <w:r>
        <w:rPr>
          <w:rFonts w:ascii="Times New Roman" w:hAnsi="Times New Roman" w:cs="Times New Roman"/>
          <w:sz w:val="28"/>
          <w:szCs w:val="28"/>
          <w:lang w:val="uk-UA"/>
        </w:rPr>
        <w:t>и</w:t>
      </w:r>
      <w:r w:rsidRPr="00A241D8">
        <w:rPr>
          <w:rFonts w:ascii="Times New Roman" w:hAnsi="Times New Roman" w:cs="Times New Roman"/>
          <w:sz w:val="28"/>
          <w:szCs w:val="28"/>
          <w:lang w:val="uk-UA"/>
        </w:rPr>
        <w:t xml:space="preserve"> кредитам</w:t>
      </w:r>
      <w:r>
        <w:rPr>
          <w:rFonts w:ascii="Times New Roman" w:hAnsi="Times New Roman" w:cs="Times New Roman"/>
          <w:sz w:val="28"/>
          <w:szCs w:val="28"/>
          <w:lang w:val="uk-UA"/>
        </w:rPr>
        <w:t>и</w:t>
      </w:r>
      <w:r w:rsidRPr="00A241D8">
        <w:rPr>
          <w:rFonts w:ascii="Times New Roman" w:hAnsi="Times New Roman" w:cs="Times New Roman"/>
          <w:sz w:val="28"/>
          <w:szCs w:val="28"/>
          <w:lang w:val="uk-UA"/>
        </w:rPr>
        <w:t xml:space="preserve"> і не надає дрібних банківських послуг.</w:t>
      </w:r>
    </w:p>
    <w:p w:rsidR="004471FB" w:rsidRPr="00A241D8" w:rsidRDefault="004471FB" w:rsidP="004471FB">
      <w:pPr>
        <w:spacing w:after="0" w:line="360" w:lineRule="auto"/>
        <w:ind w:firstLine="990"/>
        <w:jc w:val="both"/>
        <w:rPr>
          <w:rFonts w:ascii="Times New Roman" w:hAnsi="Times New Roman" w:cs="Times New Roman"/>
          <w:bCs/>
          <w:sz w:val="28"/>
          <w:szCs w:val="28"/>
          <w:lang w:val="uk-UA"/>
        </w:rPr>
      </w:pPr>
    </w:p>
    <w:p w:rsidR="004471FB" w:rsidRPr="00A241D8" w:rsidRDefault="004471FB" w:rsidP="004471FB">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Етапи реалізації проектів EBRD</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A241D8">
        <w:rPr>
          <w:rFonts w:ascii="Times New Roman" w:hAnsi="Times New Roman" w:cs="Times New Roman"/>
          <w:sz w:val="28"/>
          <w:szCs w:val="28"/>
          <w:lang w:val="uk-UA"/>
        </w:rPr>
        <w:t xml:space="preserve">сі проекти, що фінансуються Європейським Банком Реконструкції та Розвитку проходять через певні етапи, сукупність яких формує так званий </w:t>
      </w:r>
      <w:r w:rsidRPr="00A241D8">
        <w:rPr>
          <w:rFonts w:ascii="Times New Roman" w:hAnsi="Times New Roman" w:cs="Times New Roman"/>
          <w:i/>
          <w:sz w:val="28"/>
          <w:szCs w:val="28"/>
          <w:lang w:val="uk-UA"/>
        </w:rPr>
        <w:t>цикл проекту.</w:t>
      </w:r>
      <w:r w:rsidRPr="00A241D8">
        <w:rPr>
          <w:rFonts w:ascii="Times New Roman" w:hAnsi="Times New Roman" w:cs="Times New Roman"/>
          <w:sz w:val="28"/>
          <w:szCs w:val="28"/>
          <w:lang w:val="uk-UA"/>
        </w:rPr>
        <w:t xml:space="preserve"> Він включає наступні 9 етапів:</w:t>
      </w:r>
    </w:p>
    <w:p w:rsidR="004471FB" w:rsidRPr="00A241D8" w:rsidRDefault="004471FB" w:rsidP="004471FB">
      <w:pPr>
        <w:numPr>
          <w:ilvl w:val="0"/>
          <w:numId w:val="19"/>
        </w:numPr>
        <w:autoSpaceDE w:val="0"/>
        <w:autoSpaceDN w:val="0"/>
        <w:adjustRightInd w:val="0"/>
        <w:spacing w:after="0" w:line="360" w:lineRule="auto"/>
        <w:ind w:left="90" w:firstLine="990"/>
        <w:jc w:val="both"/>
        <w:rPr>
          <w:rFonts w:ascii="Times New Roman" w:hAnsi="Times New Roman" w:cs="Times New Roman"/>
          <w:sz w:val="28"/>
          <w:szCs w:val="28"/>
          <w:lang w:val="uk-UA"/>
        </w:rPr>
      </w:pPr>
      <w:r w:rsidRPr="00A241D8">
        <w:rPr>
          <w:rFonts w:ascii="Times New Roman" w:hAnsi="Times New Roman" w:cs="Times New Roman"/>
          <w:i/>
          <w:sz w:val="28"/>
          <w:szCs w:val="28"/>
          <w:lang w:val="uk-UA"/>
        </w:rPr>
        <w:t>Розгляд концепції</w:t>
      </w:r>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bCs/>
          <w:sz w:val="28"/>
          <w:szCs w:val="28"/>
          <w:lang w:val="uk-UA"/>
        </w:rPr>
        <w:t>Concept</w:t>
      </w:r>
      <w:proofErr w:type="spellEnd"/>
      <w:r w:rsidRPr="00A241D8">
        <w:rPr>
          <w:rFonts w:ascii="Times New Roman" w:hAnsi="Times New Roman" w:cs="Times New Roman"/>
          <w:bCs/>
          <w:sz w:val="28"/>
          <w:szCs w:val="28"/>
          <w:lang w:val="uk-UA"/>
        </w:rPr>
        <w:t xml:space="preserve"> </w:t>
      </w:r>
      <w:proofErr w:type="spellStart"/>
      <w:r w:rsidRPr="00A241D8">
        <w:rPr>
          <w:rFonts w:ascii="Times New Roman" w:hAnsi="Times New Roman" w:cs="Times New Roman"/>
          <w:bCs/>
          <w:sz w:val="28"/>
          <w:szCs w:val="28"/>
          <w:lang w:val="uk-UA"/>
        </w:rPr>
        <w:t>Review</w:t>
      </w:r>
      <w:proofErr w:type="spellEnd"/>
      <w:r w:rsidRPr="00A241D8">
        <w:rPr>
          <w:rFonts w:ascii="Times New Roman" w:hAnsi="Times New Roman" w:cs="Times New Roman"/>
          <w:bCs/>
          <w:sz w:val="28"/>
          <w:szCs w:val="28"/>
          <w:lang w:val="uk-UA"/>
        </w:rPr>
        <w:t xml:space="preserve">). На цьому етапі Операційний </w:t>
      </w:r>
      <w:r>
        <w:rPr>
          <w:rFonts w:ascii="Times New Roman" w:hAnsi="Times New Roman" w:cs="Times New Roman"/>
          <w:bCs/>
          <w:sz w:val="28"/>
          <w:szCs w:val="28"/>
          <w:lang w:val="uk-UA"/>
        </w:rPr>
        <w:t>к</w:t>
      </w:r>
      <w:r w:rsidRPr="00A241D8">
        <w:rPr>
          <w:rFonts w:ascii="Times New Roman" w:hAnsi="Times New Roman" w:cs="Times New Roman"/>
          <w:bCs/>
          <w:sz w:val="28"/>
          <w:szCs w:val="28"/>
          <w:lang w:val="uk-UA"/>
        </w:rPr>
        <w:t xml:space="preserve">омітет </w:t>
      </w:r>
      <w:r w:rsidRPr="00A241D8">
        <w:rPr>
          <w:rFonts w:ascii="Times New Roman" w:hAnsi="Times New Roman" w:cs="Times New Roman"/>
          <w:sz w:val="28"/>
          <w:szCs w:val="28"/>
          <w:lang w:val="uk-UA"/>
        </w:rPr>
        <w:t>EBRD  (</w:t>
      </w:r>
      <w:proofErr w:type="spellStart"/>
      <w:r w:rsidRPr="00A241D8">
        <w:rPr>
          <w:rFonts w:ascii="Times New Roman" w:hAnsi="Times New Roman" w:cs="Times New Roman"/>
          <w:sz w:val="28"/>
          <w:szCs w:val="28"/>
          <w:lang w:val="uk-UA"/>
        </w:rPr>
        <w:t>Operations</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Committee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OpsCom</w:t>
      </w:r>
      <w:proofErr w:type="spellEnd"/>
      <w:r w:rsidRPr="00A241D8">
        <w:rPr>
          <w:rFonts w:ascii="Times New Roman" w:hAnsi="Times New Roman" w:cs="Times New Roman"/>
          <w:sz w:val="28"/>
          <w:szCs w:val="28"/>
          <w:lang w:val="uk-UA"/>
        </w:rPr>
        <w:t>)</w:t>
      </w:r>
      <w:r>
        <w:rPr>
          <w:rFonts w:ascii="Times New Roman" w:hAnsi="Times New Roman" w:cs="Times New Roman"/>
          <w:sz w:val="28"/>
          <w:szCs w:val="28"/>
          <w:lang w:val="uk-UA"/>
        </w:rPr>
        <w:t xml:space="preserve">, який </w:t>
      </w:r>
      <w:r w:rsidRPr="00A241D8">
        <w:rPr>
          <w:rFonts w:ascii="Times New Roman" w:hAnsi="Times New Roman" w:cs="Times New Roman"/>
          <w:sz w:val="28"/>
          <w:szCs w:val="28"/>
          <w:lang w:val="uk-UA"/>
        </w:rPr>
        <w:t xml:space="preserve">складається з вищих управлінців </w:t>
      </w:r>
      <w:r>
        <w:rPr>
          <w:rFonts w:ascii="Times New Roman" w:hAnsi="Times New Roman" w:cs="Times New Roman"/>
          <w:sz w:val="28"/>
          <w:szCs w:val="28"/>
          <w:lang w:val="uk-UA"/>
        </w:rPr>
        <w:t>у</w:t>
      </w:r>
      <w:r w:rsidRPr="00A241D8">
        <w:rPr>
          <w:rFonts w:ascii="Times New Roman" w:hAnsi="Times New Roman" w:cs="Times New Roman"/>
          <w:sz w:val="28"/>
          <w:szCs w:val="28"/>
          <w:lang w:val="uk-UA"/>
        </w:rPr>
        <w:t xml:space="preserve"> галуз</w:t>
      </w:r>
      <w:r>
        <w:rPr>
          <w:rFonts w:ascii="Times New Roman" w:hAnsi="Times New Roman" w:cs="Times New Roman"/>
          <w:sz w:val="28"/>
          <w:szCs w:val="28"/>
          <w:lang w:val="uk-UA"/>
        </w:rPr>
        <w:t xml:space="preserve">ях </w:t>
      </w:r>
      <w:r w:rsidRPr="00A241D8">
        <w:rPr>
          <w:rFonts w:ascii="Times New Roman" w:hAnsi="Times New Roman" w:cs="Times New Roman"/>
          <w:sz w:val="28"/>
          <w:szCs w:val="28"/>
          <w:lang w:val="uk-UA"/>
        </w:rPr>
        <w:t>банківської справи, фінансів, економіки</w:t>
      </w:r>
      <w:r>
        <w:rPr>
          <w:rFonts w:ascii="Times New Roman" w:hAnsi="Times New Roman" w:cs="Times New Roman"/>
          <w:sz w:val="28"/>
          <w:szCs w:val="28"/>
          <w:lang w:val="uk-UA"/>
        </w:rPr>
        <w:t xml:space="preserve"> та </w:t>
      </w:r>
      <w:r w:rsidRPr="00A241D8">
        <w:rPr>
          <w:rFonts w:ascii="Times New Roman" w:hAnsi="Times New Roman" w:cs="Times New Roman"/>
          <w:sz w:val="28"/>
          <w:szCs w:val="28"/>
          <w:lang w:val="uk-UA"/>
        </w:rPr>
        <w:t>оцін</w:t>
      </w:r>
      <w:r>
        <w:rPr>
          <w:rFonts w:ascii="Times New Roman" w:hAnsi="Times New Roman" w:cs="Times New Roman"/>
          <w:sz w:val="28"/>
          <w:szCs w:val="28"/>
          <w:lang w:val="uk-UA"/>
        </w:rPr>
        <w:t xml:space="preserve">ювання </w:t>
      </w:r>
      <w:r w:rsidRPr="00A241D8">
        <w:rPr>
          <w:rFonts w:ascii="Times New Roman" w:hAnsi="Times New Roman" w:cs="Times New Roman"/>
          <w:sz w:val="28"/>
          <w:szCs w:val="28"/>
          <w:lang w:val="uk-UA"/>
        </w:rPr>
        <w:t>охорони навколишнього середовища</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схвалює концепцію проекту та його загальну структуру, включаючи структуру фінансування та відповідні зобов’язання. Клієнт та EBRD укладають Мандатний </w:t>
      </w:r>
      <w:r>
        <w:rPr>
          <w:rFonts w:ascii="Times New Roman" w:hAnsi="Times New Roman" w:cs="Times New Roman"/>
          <w:sz w:val="28"/>
          <w:szCs w:val="28"/>
          <w:lang w:val="uk-UA"/>
        </w:rPr>
        <w:t>л</w:t>
      </w:r>
      <w:r w:rsidRPr="00A241D8">
        <w:rPr>
          <w:rFonts w:ascii="Times New Roman" w:hAnsi="Times New Roman" w:cs="Times New Roman"/>
          <w:sz w:val="28"/>
          <w:szCs w:val="28"/>
          <w:lang w:val="uk-UA"/>
        </w:rPr>
        <w:t xml:space="preserve">ист, у якому окреслюється план проекту, витрати на розвиток та відповідальності сторін. </w:t>
      </w:r>
    </w:p>
    <w:p w:rsidR="004471FB" w:rsidRPr="00A241D8" w:rsidRDefault="004471FB" w:rsidP="004471FB">
      <w:pPr>
        <w:numPr>
          <w:ilvl w:val="0"/>
          <w:numId w:val="19"/>
        </w:numPr>
        <w:autoSpaceDE w:val="0"/>
        <w:autoSpaceDN w:val="0"/>
        <w:adjustRightInd w:val="0"/>
        <w:spacing w:after="0" w:line="360" w:lineRule="auto"/>
        <w:ind w:left="90" w:firstLine="990"/>
        <w:jc w:val="both"/>
        <w:rPr>
          <w:rFonts w:ascii="Times New Roman" w:hAnsi="Times New Roman" w:cs="Times New Roman"/>
          <w:sz w:val="28"/>
          <w:szCs w:val="28"/>
          <w:lang w:val="uk-UA"/>
        </w:rPr>
      </w:pPr>
      <w:r w:rsidRPr="00A241D8">
        <w:rPr>
          <w:rFonts w:ascii="Times New Roman" w:hAnsi="Times New Roman" w:cs="Times New Roman"/>
          <w:i/>
          <w:sz w:val="28"/>
          <w:szCs w:val="28"/>
          <w:lang w:val="uk-UA"/>
        </w:rPr>
        <w:t>Остаточний розгляд проекту</w:t>
      </w:r>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Final</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Review</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by</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OpsCom</w:t>
      </w:r>
      <w:proofErr w:type="spellEnd"/>
      <w:r w:rsidRPr="00A241D8">
        <w:rPr>
          <w:rFonts w:ascii="Times New Roman" w:hAnsi="Times New Roman" w:cs="Times New Roman"/>
          <w:sz w:val="28"/>
          <w:szCs w:val="28"/>
          <w:lang w:val="uk-UA"/>
        </w:rPr>
        <w:t>). Як тільки основи бізнесової справи (включаючи підписання технічного завдання) узгоджен</w:t>
      </w:r>
      <w:r>
        <w:rPr>
          <w:rFonts w:ascii="Times New Roman" w:hAnsi="Times New Roman" w:cs="Times New Roman"/>
          <w:sz w:val="28"/>
          <w:szCs w:val="28"/>
          <w:lang w:val="uk-UA"/>
        </w:rPr>
        <w:t>о</w:t>
      </w:r>
      <w:r w:rsidRPr="00A241D8">
        <w:rPr>
          <w:rFonts w:ascii="Times New Roman" w:hAnsi="Times New Roman" w:cs="Times New Roman"/>
          <w:sz w:val="28"/>
          <w:szCs w:val="28"/>
          <w:lang w:val="uk-UA"/>
        </w:rPr>
        <w:t xml:space="preserve"> і всі дослідження по справ</w:t>
      </w:r>
      <w:r>
        <w:rPr>
          <w:rFonts w:ascii="Times New Roman" w:hAnsi="Times New Roman" w:cs="Times New Roman"/>
          <w:sz w:val="28"/>
          <w:szCs w:val="28"/>
          <w:lang w:val="uk-UA"/>
        </w:rPr>
        <w:t>і</w:t>
      </w:r>
      <w:r w:rsidRPr="00A241D8">
        <w:rPr>
          <w:rFonts w:ascii="Times New Roman" w:hAnsi="Times New Roman" w:cs="Times New Roman"/>
          <w:sz w:val="28"/>
          <w:szCs w:val="28"/>
          <w:lang w:val="uk-UA"/>
        </w:rPr>
        <w:t xml:space="preserve"> завершен</w:t>
      </w:r>
      <w:r>
        <w:rPr>
          <w:rFonts w:ascii="Times New Roman" w:hAnsi="Times New Roman" w:cs="Times New Roman"/>
          <w:sz w:val="28"/>
          <w:szCs w:val="28"/>
          <w:lang w:val="uk-UA"/>
        </w:rPr>
        <w:t>о</w:t>
      </w:r>
      <w:r w:rsidRPr="00A241D8">
        <w:rPr>
          <w:rFonts w:ascii="Times New Roman" w:hAnsi="Times New Roman" w:cs="Times New Roman"/>
          <w:sz w:val="28"/>
          <w:szCs w:val="28"/>
          <w:lang w:val="uk-UA"/>
        </w:rPr>
        <w:t xml:space="preserve">, проект має пройти фінальний (остаточний) розгляд на Операційному </w:t>
      </w:r>
      <w:r>
        <w:rPr>
          <w:rFonts w:ascii="Times New Roman" w:hAnsi="Times New Roman" w:cs="Times New Roman"/>
          <w:sz w:val="28"/>
          <w:szCs w:val="28"/>
          <w:lang w:val="uk-UA"/>
        </w:rPr>
        <w:t>к</w:t>
      </w:r>
      <w:r w:rsidRPr="00A241D8">
        <w:rPr>
          <w:rFonts w:ascii="Times New Roman" w:hAnsi="Times New Roman" w:cs="Times New Roman"/>
          <w:sz w:val="28"/>
          <w:szCs w:val="28"/>
          <w:lang w:val="uk-UA"/>
        </w:rPr>
        <w:t>омітеті.</w:t>
      </w:r>
    </w:p>
    <w:p w:rsidR="004471FB" w:rsidRPr="00A241D8" w:rsidRDefault="004471FB" w:rsidP="004471FB">
      <w:pPr>
        <w:numPr>
          <w:ilvl w:val="0"/>
          <w:numId w:val="19"/>
        </w:numPr>
        <w:autoSpaceDE w:val="0"/>
        <w:autoSpaceDN w:val="0"/>
        <w:adjustRightInd w:val="0"/>
        <w:spacing w:after="0" w:line="360" w:lineRule="auto"/>
        <w:ind w:left="90" w:firstLine="990"/>
        <w:jc w:val="both"/>
        <w:rPr>
          <w:rFonts w:ascii="Times New Roman" w:hAnsi="Times New Roman" w:cs="Times New Roman"/>
          <w:sz w:val="28"/>
          <w:szCs w:val="28"/>
          <w:lang w:val="uk-UA"/>
        </w:rPr>
      </w:pPr>
      <w:r w:rsidRPr="00A241D8">
        <w:rPr>
          <w:rFonts w:ascii="Times New Roman" w:hAnsi="Times New Roman" w:cs="Times New Roman"/>
          <w:i/>
          <w:sz w:val="28"/>
          <w:szCs w:val="28"/>
          <w:lang w:val="uk-UA"/>
        </w:rPr>
        <w:t>Розгляд проекту Радою Директорів</w:t>
      </w:r>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Board</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Review</w:t>
      </w:r>
      <w:proofErr w:type="spellEnd"/>
      <w:r w:rsidRPr="00A241D8">
        <w:rPr>
          <w:rFonts w:ascii="Times New Roman" w:hAnsi="Times New Roman" w:cs="Times New Roman"/>
          <w:sz w:val="28"/>
          <w:szCs w:val="28"/>
          <w:lang w:val="uk-UA"/>
        </w:rPr>
        <w:t>). Президент EBRD та команда, що займається підготовкою проекту</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презентують його Раді </w:t>
      </w:r>
      <w:r>
        <w:rPr>
          <w:rFonts w:ascii="Times New Roman" w:hAnsi="Times New Roman" w:cs="Times New Roman"/>
          <w:sz w:val="28"/>
          <w:szCs w:val="28"/>
          <w:lang w:val="uk-UA"/>
        </w:rPr>
        <w:t>д</w:t>
      </w:r>
      <w:r w:rsidRPr="00A241D8">
        <w:rPr>
          <w:rFonts w:ascii="Times New Roman" w:hAnsi="Times New Roman" w:cs="Times New Roman"/>
          <w:sz w:val="28"/>
          <w:szCs w:val="28"/>
          <w:lang w:val="uk-UA"/>
        </w:rPr>
        <w:t xml:space="preserve">иректорів для схвалення. </w:t>
      </w:r>
    </w:p>
    <w:p w:rsidR="004471FB" w:rsidRPr="00A241D8" w:rsidRDefault="004471FB" w:rsidP="004471FB">
      <w:pPr>
        <w:numPr>
          <w:ilvl w:val="0"/>
          <w:numId w:val="19"/>
        </w:numPr>
        <w:autoSpaceDE w:val="0"/>
        <w:autoSpaceDN w:val="0"/>
        <w:adjustRightInd w:val="0"/>
        <w:spacing w:after="0" w:line="360" w:lineRule="auto"/>
        <w:ind w:left="90" w:firstLine="990"/>
        <w:jc w:val="both"/>
        <w:rPr>
          <w:rFonts w:ascii="Times New Roman" w:hAnsi="Times New Roman" w:cs="Times New Roman"/>
          <w:sz w:val="28"/>
          <w:szCs w:val="28"/>
          <w:lang w:val="uk-UA"/>
        </w:rPr>
      </w:pPr>
      <w:r w:rsidRPr="00A241D8">
        <w:rPr>
          <w:rFonts w:ascii="Times New Roman" w:hAnsi="Times New Roman" w:cs="Times New Roman"/>
          <w:i/>
          <w:sz w:val="28"/>
          <w:szCs w:val="28"/>
          <w:lang w:val="uk-UA"/>
        </w:rPr>
        <w:t>Підписання угоди</w:t>
      </w:r>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Signing</w:t>
      </w:r>
      <w:proofErr w:type="spellEnd"/>
      <w:r w:rsidRPr="00A241D8">
        <w:rPr>
          <w:rFonts w:ascii="Times New Roman" w:hAnsi="Times New Roman" w:cs="Times New Roman"/>
          <w:sz w:val="28"/>
          <w:szCs w:val="28"/>
          <w:lang w:val="uk-UA"/>
        </w:rPr>
        <w:t xml:space="preserve">). На цьому етапі EBRD та </w:t>
      </w:r>
      <w:r>
        <w:rPr>
          <w:rFonts w:ascii="Times New Roman" w:hAnsi="Times New Roman" w:cs="Times New Roman"/>
          <w:sz w:val="28"/>
          <w:szCs w:val="28"/>
          <w:lang w:val="uk-UA"/>
        </w:rPr>
        <w:t>к</w:t>
      </w:r>
      <w:r w:rsidRPr="00A241D8">
        <w:rPr>
          <w:rFonts w:ascii="Times New Roman" w:hAnsi="Times New Roman" w:cs="Times New Roman"/>
          <w:sz w:val="28"/>
          <w:szCs w:val="28"/>
          <w:lang w:val="uk-UA"/>
        </w:rPr>
        <w:t xml:space="preserve">лієнт підписують угоду, і з цього моменту справа проекту набуває чинності. </w:t>
      </w:r>
    </w:p>
    <w:p w:rsidR="004471FB" w:rsidRPr="00A241D8" w:rsidRDefault="004471FB" w:rsidP="004471FB">
      <w:pPr>
        <w:numPr>
          <w:ilvl w:val="0"/>
          <w:numId w:val="19"/>
        </w:numPr>
        <w:autoSpaceDE w:val="0"/>
        <w:autoSpaceDN w:val="0"/>
        <w:adjustRightInd w:val="0"/>
        <w:spacing w:after="0" w:line="360" w:lineRule="auto"/>
        <w:ind w:left="90" w:firstLine="990"/>
        <w:jc w:val="both"/>
        <w:rPr>
          <w:rFonts w:ascii="Times New Roman" w:hAnsi="Times New Roman" w:cs="Times New Roman"/>
          <w:sz w:val="28"/>
          <w:szCs w:val="28"/>
          <w:lang w:val="uk-UA"/>
        </w:rPr>
      </w:pPr>
      <w:r w:rsidRPr="00A241D8">
        <w:rPr>
          <w:rFonts w:ascii="Times New Roman" w:hAnsi="Times New Roman" w:cs="Times New Roman"/>
          <w:i/>
          <w:sz w:val="28"/>
          <w:szCs w:val="28"/>
          <w:lang w:val="uk-UA"/>
        </w:rPr>
        <w:t>Перерахування грошей</w:t>
      </w:r>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Disbursements</w:t>
      </w:r>
      <w:proofErr w:type="spellEnd"/>
      <w:r w:rsidRPr="00A241D8">
        <w:rPr>
          <w:rFonts w:ascii="Times New Roman" w:hAnsi="Times New Roman" w:cs="Times New Roman"/>
          <w:sz w:val="28"/>
          <w:szCs w:val="28"/>
          <w:lang w:val="uk-UA"/>
        </w:rPr>
        <w:t>). Як тільки</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(а) умови оплати узгоджені</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(б) якщо їх виконання </w:t>
      </w:r>
      <w:r>
        <w:rPr>
          <w:rFonts w:ascii="Times New Roman" w:hAnsi="Times New Roman" w:cs="Times New Roman"/>
          <w:sz w:val="28"/>
          <w:szCs w:val="28"/>
          <w:lang w:val="uk-UA"/>
        </w:rPr>
        <w:t>к</w:t>
      </w:r>
      <w:r w:rsidRPr="00A241D8">
        <w:rPr>
          <w:rFonts w:ascii="Times New Roman" w:hAnsi="Times New Roman" w:cs="Times New Roman"/>
          <w:sz w:val="28"/>
          <w:szCs w:val="28"/>
          <w:lang w:val="uk-UA"/>
        </w:rPr>
        <w:t>лієнтом відповідає вимогам EBRD, здійснюється перерахування коштів з банківського рахунк</w:t>
      </w:r>
      <w:r>
        <w:rPr>
          <w:rFonts w:ascii="Times New Roman" w:hAnsi="Times New Roman" w:cs="Times New Roman"/>
          <w:sz w:val="28"/>
          <w:szCs w:val="28"/>
          <w:lang w:val="uk-UA"/>
        </w:rPr>
        <w:t>а</w:t>
      </w:r>
      <w:r w:rsidRPr="00A241D8">
        <w:rPr>
          <w:rFonts w:ascii="Times New Roman" w:hAnsi="Times New Roman" w:cs="Times New Roman"/>
          <w:sz w:val="28"/>
          <w:szCs w:val="28"/>
          <w:lang w:val="uk-UA"/>
        </w:rPr>
        <w:t xml:space="preserve"> EBRD на рахунок </w:t>
      </w:r>
      <w:r>
        <w:rPr>
          <w:rFonts w:ascii="Times New Roman" w:hAnsi="Times New Roman" w:cs="Times New Roman"/>
          <w:sz w:val="28"/>
          <w:szCs w:val="28"/>
          <w:lang w:val="uk-UA"/>
        </w:rPr>
        <w:t>к</w:t>
      </w:r>
      <w:r w:rsidRPr="00A241D8">
        <w:rPr>
          <w:rFonts w:ascii="Times New Roman" w:hAnsi="Times New Roman" w:cs="Times New Roman"/>
          <w:sz w:val="28"/>
          <w:szCs w:val="28"/>
          <w:lang w:val="uk-UA"/>
        </w:rPr>
        <w:t>лієнта.</w:t>
      </w:r>
    </w:p>
    <w:p w:rsidR="004471FB" w:rsidRPr="00A241D8" w:rsidRDefault="004471FB" w:rsidP="004471FB">
      <w:pPr>
        <w:numPr>
          <w:ilvl w:val="0"/>
          <w:numId w:val="19"/>
        </w:numPr>
        <w:autoSpaceDE w:val="0"/>
        <w:autoSpaceDN w:val="0"/>
        <w:adjustRightInd w:val="0"/>
        <w:spacing w:after="0" w:line="360" w:lineRule="auto"/>
        <w:ind w:left="90" w:firstLine="990"/>
        <w:jc w:val="both"/>
        <w:rPr>
          <w:rFonts w:ascii="Times New Roman" w:hAnsi="Times New Roman" w:cs="Times New Roman"/>
          <w:sz w:val="28"/>
          <w:szCs w:val="28"/>
          <w:lang w:val="uk-UA"/>
        </w:rPr>
      </w:pPr>
      <w:r w:rsidRPr="00A241D8">
        <w:rPr>
          <w:rFonts w:ascii="Times New Roman" w:hAnsi="Times New Roman" w:cs="Times New Roman"/>
          <w:i/>
          <w:sz w:val="28"/>
          <w:szCs w:val="28"/>
          <w:lang w:val="uk-UA"/>
        </w:rPr>
        <w:t xml:space="preserve">Погашення заборгованості </w:t>
      </w:r>
      <w:r>
        <w:rPr>
          <w:rFonts w:ascii="Times New Roman" w:hAnsi="Times New Roman" w:cs="Times New Roman"/>
          <w:i/>
          <w:sz w:val="28"/>
          <w:szCs w:val="28"/>
          <w:lang w:val="uk-UA"/>
        </w:rPr>
        <w:t>к</w:t>
      </w:r>
      <w:r w:rsidRPr="00A241D8">
        <w:rPr>
          <w:rFonts w:ascii="Times New Roman" w:hAnsi="Times New Roman" w:cs="Times New Roman"/>
          <w:i/>
          <w:sz w:val="28"/>
          <w:szCs w:val="28"/>
          <w:lang w:val="uk-UA"/>
        </w:rPr>
        <w:t>лієнтом</w:t>
      </w:r>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Repayments</w:t>
      </w:r>
      <w:proofErr w:type="spellEnd"/>
      <w:r w:rsidRPr="00A241D8">
        <w:rPr>
          <w:rFonts w:ascii="Times New Roman" w:hAnsi="Times New Roman" w:cs="Times New Roman"/>
          <w:sz w:val="28"/>
          <w:szCs w:val="28"/>
          <w:lang w:val="uk-UA"/>
        </w:rPr>
        <w:t xml:space="preserve">). Клієнт має погашати свій борг перед EBRD згідно </w:t>
      </w:r>
      <w:r>
        <w:rPr>
          <w:rFonts w:ascii="Times New Roman" w:hAnsi="Times New Roman" w:cs="Times New Roman"/>
          <w:sz w:val="28"/>
          <w:szCs w:val="28"/>
          <w:lang w:val="uk-UA"/>
        </w:rPr>
        <w:t xml:space="preserve">з </w:t>
      </w:r>
      <w:r w:rsidRPr="00A241D8">
        <w:rPr>
          <w:rFonts w:ascii="Times New Roman" w:hAnsi="Times New Roman" w:cs="Times New Roman"/>
          <w:sz w:val="28"/>
          <w:szCs w:val="28"/>
          <w:lang w:val="uk-UA"/>
        </w:rPr>
        <w:t>узгоджен</w:t>
      </w:r>
      <w:r>
        <w:rPr>
          <w:rFonts w:ascii="Times New Roman" w:hAnsi="Times New Roman" w:cs="Times New Roman"/>
          <w:sz w:val="28"/>
          <w:szCs w:val="28"/>
          <w:lang w:val="uk-UA"/>
        </w:rPr>
        <w:t xml:space="preserve">им </w:t>
      </w:r>
      <w:r w:rsidRPr="00A241D8">
        <w:rPr>
          <w:rFonts w:ascii="Times New Roman" w:hAnsi="Times New Roman" w:cs="Times New Roman"/>
          <w:sz w:val="28"/>
          <w:szCs w:val="28"/>
          <w:lang w:val="uk-UA"/>
        </w:rPr>
        <w:t>графік</w:t>
      </w:r>
      <w:r>
        <w:rPr>
          <w:rFonts w:ascii="Times New Roman" w:hAnsi="Times New Roman" w:cs="Times New Roman"/>
          <w:sz w:val="28"/>
          <w:szCs w:val="28"/>
          <w:lang w:val="uk-UA"/>
        </w:rPr>
        <w:t>ом</w:t>
      </w:r>
      <w:r w:rsidRPr="00A241D8">
        <w:rPr>
          <w:rFonts w:ascii="Times New Roman" w:hAnsi="Times New Roman" w:cs="Times New Roman"/>
          <w:sz w:val="28"/>
          <w:szCs w:val="28"/>
          <w:lang w:val="uk-UA"/>
        </w:rPr>
        <w:t>.</w:t>
      </w:r>
    </w:p>
    <w:p w:rsidR="004471FB" w:rsidRPr="00A241D8" w:rsidRDefault="004471FB" w:rsidP="004471FB">
      <w:pPr>
        <w:numPr>
          <w:ilvl w:val="0"/>
          <w:numId w:val="19"/>
        </w:numPr>
        <w:autoSpaceDE w:val="0"/>
        <w:autoSpaceDN w:val="0"/>
        <w:adjustRightInd w:val="0"/>
        <w:spacing w:after="0" w:line="360" w:lineRule="auto"/>
        <w:ind w:left="90" w:firstLine="990"/>
        <w:jc w:val="both"/>
        <w:rPr>
          <w:rFonts w:ascii="Times New Roman" w:hAnsi="Times New Roman" w:cs="Times New Roman"/>
          <w:sz w:val="28"/>
          <w:szCs w:val="28"/>
          <w:lang w:val="uk-UA"/>
        </w:rPr>
      </w:pPr>
      <w:r w:rsidRPr="00A241D8">
        <w:rPr>
          <w:rFonts w:ascii="Times New Roman" w:hAnsi="Times New Roman" w:cs="Times New Roman"/>
          <w:i/>
          <w:sz w:val="28"/>
          <w:szCs w:val="28"/>
          <w:lang w:val="uk-UA"/>
        </w:rPr>
        <w:lastRenderedPageBreak/>
        <w:t>Продаж частки у статутному капіталі</w:t>
      </w:r>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Sale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of</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equity</w:t>
      </w:r>
      <w:proofErr w:type="spellEnd"/>
      <w:r w:rsidRPr="00A241D8">
        <w:rPr>
          <w:rFonts w:ascii="Times New Roman" w:hAnsi="Times New Roman" w:cs="Times New Roman"/>
          <w:sz w:val="28"/>
          <w:szCs w:val="28"/>
          <w:lang w:val="uk-UA"/>
        </w:rPr>
        <w:t xml:space="preserve">). Якщо фінансування з боку EBRD відбувалось у формі входження у статутний капітал </w:t>
      </w:r>
      <w:r>
        <w:rPr>
          <w:rFonts w:ascii="Times New Roman" w:hAnsi="Times New Roman" w:cs="Times New Roman"/>
          <w:sz w:val="28"/>
          <w:szCs w:val="28"/>
          <w:lang w:val="uk-UA"/>
        </w:rPr>
        <w:t>к</w:t>
      </w:r>
      <w:r w:rsidRPr="00A241D8">
        <w:rPr>
          <w:rFonts w:ascii="Times New Roman" w:hAnsi="Times New Roman" w:cs="Times New Roman"/>
          <w:sz w:val="28"/>
          <w:szCs w:val="28"/>
          <w:lang w:val="uk-UA"/>
        </w:rPr>
        <w:t>лієнта, то на обумовленому угодою етапі  EBRD продає свою частку у статутному капіталі без права зворотного викупу (</w:t>
      </w:r>
      <w:proofErr w:type="spellStart"/>
      <w:r w:rsidRPr="00A241D8">
        <w:rPr>
          <w:rFonts w:ascii="Times New Roman" w:hAnsi="Times New Roman" w:cs="Times New Roman"/>
          <w:sz w:val="28"/>
          <w:szCs w:val="28"/>
          <w:lang w:val="uk-UA"/>
        </w:rPr>
        <w:t>on</w:t>
      </w:r>
      <w:proofErr w:type="spellEnd"/>
      <w:r w:rsidRPr="00A241D8">
        <w:rPr>
          <w:rFonts w:ascii="Times New Roman" w:hAnsi="Times New Roman" w:cs="Times New Roman"/>
          <w:sz w:val="28"/>
          <w:szCs w:val="28"/>
          <w:lang w:val="uk-UA"/>
        </w:rPr>
        <w:t xml:space="preserve"> a </w:t>
      </w:r>
      <w:proofErr w:type="spellStart"/>
      <w:r w:rsidRPr="00A241D8">
        <w:rPr>
          <w:rFonts w:ascii="Times New Roman" w:hAnsi="Times New Roman" w:cs="Times New Roman"/>
          <w:sz w:val="28"/>
          <w:szCs w:val="28"/>
          <w:lang w:val="uk-UA"/>
        </w:rPr>
        <w:t>non-recourse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basis</w:t>
      </w:r>
      <w:proofErr w:type="spellEnd"/>
      <w:r w:rsidRPr="00A241D8">
        <w:rPr>
          <w:rFonts w:ascii="Times New Roman" w:hAnsi="Times New Roman" w:cs="Times New Roman"/>
          <w:sz w:val="28"/>
          <w:szCs w:val="28"/>
          <w:lang w:val="uk-UA"/>
        </w:rPr>
        <w:t xml:space="preserve">). </w:t>
      </w:r>
    </w:p>
    <w:p w:rsidR="004471FB" w:rsidRPr="00A241D8" w:rsidRDefault="004471FB" w:rsidP="004471FB">
      <w:pPr>
        <w:numPr>
          <w:ilvl w:val="0"/>
          <w:numId w:val="19"/>
        </w:numPr>
        <w:autoSpaceDE w:val="0"/>
        <w:autoSpaceDN w:val="0"/>
        <w:adjustRightInd w:val="0"/>
        <w:spacing w:after="0" w:line="360" w:lineRule="auto"/>
        <w:ind w:left="90" w:firstLine="990"/>
        <w:jc w:val="both"/>
        <w:rPr>
          <w:rFonts w:ascii="Times New Roman" w:hAnsi="Times New Roman" w:cs="Times New Roman"/>
          <w:sz w:val="28"/>
          <w:szCs w:val="28"/>
          <w:lang w:val="uk-UA"/>
        </w:rPr>
      </w:pPr>
      <w:r w:rsidRPr="00A241D8">
        <w:rPr>
          <w:rFonts w:ascii="Times New Roman" w:hAnsi="Times New Roman" w:cs="Times New Roman"/>
          <w:i/>
          <w:sz w:val="28"/>
          <w:szCs w:val="28"/>
          <w:lang w:val="uk-UA"/>
        </w:rPr>
        <w:t>Завершальний платіж (</w:t>
      </w:r>
      <w:proofErr w:type="spellStart"/>
      <w:r w:rsidRPr="00A241D8">
        <w:rPr>
          <w:rFonts w:ascii="Times New Roman" w:hAnsi="Times New Roman" w:cs="Times New Roman"/>
          <w:sz w:val="28"/>
          <w:szCs w:val="28"/>
          <w:lang w:val="uk-UA"/>
        </w:rPr>
        <w:t>Final</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maturity</w:t>
      </w:r>
      <w:proofErr w:type="spellEnd"/>
      <w:r w:rsidRPr="00A241D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Клієнт має повернути </w:t>
      </w:r>
      <w:r w:rsidRPr="00A241D8">
        <w:rPr>
          <w:rFonts w:ascii="Times New Roman" w:hAnsi="Times New Roman" w:cs="Times New Roman"/>
          <w:sz w:val="28"/>
          <w:szCs w:val="28"/>
          <w:lang w:val="uk-UA"/>
        </w:rPr>
        <w:t xml:space="preserve">EBRD </w:t>
      </w:r>
      <w:r>
        <w:rPr>
          <w:rFonts w:ascii="Times New Roman" w:hAnsi="Times New Roman" w:cs="Times New Roman"/>
          <w:sz w:val="28"/>
          <w:szCs w:val="28"/>
          <w:lang w:val="uk-UA"/>
        </w:rPr>
        <w:t>о</w:t>
      </w:r>
      <w:r w:rsidRPr="00A241D8">
        <w:rPr>
          <w:rFonts w:ascii="Times New Roman" w:hAnsi="Times New Roman" w:cs="Times New Roman"/>
          <w:sz w:val="28"/>
          <w:szCs w:val="28"/>
          <w:lang w:val="uk-UA"/>
        </w:rPr>
        <w:t>станн</w:t>
      </w:r>
      <w:r>
        <w:rPr>
          <w:rFonts w:ascii="Times New Roman" w:hAnsi="Times New Roman" w:cs="Times New Roman"/>
          <w:sz w:val="28"/>
          <w:szCs w:val="28"/>
          <w:lang w:val="uk-UA"/>
        </w:rPr>
        <w:t>ю</w:t>
      </w:r>
      <w:r w:rsidRPr="00A241D8">
        <w:rPr>
          <w:rFonts w:ascii="Times New Roman" w:hAnsi="Times New Roman" w:cs="Times New Roman"/>
          <w:sz w:val="28"/>
          <w:szCs w:val="28"/>
          <w:lang w:val="uk-UA"/>
        </w:rPr>
        <w:t xml:space="preserve"> сум</w:t>
      </w:r>
      <w:r>
        <w:rPr>
          <w:rFonts w:ascii="Times New Roman" w:hAnsi="Times New Roman" w:cs="Times New Roman"/>
          <w:sz w:val="28"/>
          <w:szCs w:val="28"/>
          <w:lang w:val="uk-UA"/>
        </w:rPr>
        <w:t>у</w:t>
      </w:r>
      <w:r w:rsidRPr="00A241D8">
        <w:rPr>
          <w:rFonts w:ascii="Times New Roman" w:hAnsi="Times New Roman" w:cs="Times New Roman"/>
          <w:sz w:val="28"/>
          <w:szCs w:val="28"/>
          <w:lang w:val="uk-UA"/>
        </w:rPr>
        <w:t xml:space="preserve"> за позикою.   </w:t>
      </w:r>
    </w:p>
    <w:p w:rsidR="004471FB" w:rsidRPr="00A241D8" w:rsidRDefault="004471FB" w:rsidP="004471FB">
      <w:pPr>
        <w:numPr>
          <w:ilvl w:val="0"/>
          <w:numId w:val="19"/>
        </w:numPr>
        <w:autoSpaceDE w:val="0"/>
        <w:autoSpaceDN w:val="0"/>
        <w:adjustRightInd w:val="0"/>
        <w:spacing w:after="0" w:line="360" w:lineRule="auto"/>
        <w:ind w:left="90" w:firstLine="990"/>
        <w:jc w:val="both"/>
        <w:rPr>
          <w:rFonts w:ascii="Times New Roman" w:hAnsi="Times New Roman" w:cs="Times New Roman"/>
          <w:sz w:val="28"/>
          <w:szCs w:val="28"/>
          <w:lang w:val="uk-UA"/>
        </w:rPr>
      </w:pPr>
      <w:r w:rsidRPr="00A241D8">
        <w:rPr>
          <w:rFonts w:ascii="Times New Roman" w:hAnsi="Times New Roman" w:cs="Times New Roman"/>
          <w:i/>
          <w:sz w:val="28"/>
          <w:szCs w:val="28"/>
          <w:lang w:val="uk-UA"/>
        </w:rPr>
        <w:t>Закінчення проекту</w:t>
      </w:r>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Completion</w:t>
      </w:r>
      <w:proofErr w:type="spellEnd"/>
      <w:r w:rsidRPr="00A241D8">
        <w:rPr>
          <w:rFonts w:ascii="Times New Roman" w:hAnsi="Times New Roman" w:cs="Times New Roman"/>
          <w:sz w:val="28"/>
          <w:szCs w:val="28"/>
          <w:lang w:val="uk-UA"/>
        </w:rPr>
        <w:t>). Борг за позикою повністю сплач</w:t>
      </w:r>
      <w:r>
        <w:rPr>
          <w:rFonts w:ascii="Times New Roman" w:hAnsi="Times New Roman" w:cs="Times New Roman"/>
          <w:sz w:val="28"/>
          <w:szCs w:val="28"/>
          <w:lang w:val="uk-UA"/>
        </w:rPr>
        <w:t xml:space="preserve">ується, </w:t>
      </w:r>
      <w:r w:rsidRPr="00A241D8">
        <w:rPr>
          <w:rFonts w:ascii="Times New Roman" w:hAnsi="Times New Roman" w:cs="Times New Roman"/>
          <w:sz w:val="28"/>
          <w:szCs w:val="28"/>
          <w:lang w:val="uk-UA"/>
        </w:rPr>
        <w:t>та /або EBRD повніс</w:t>
      </w:r>
      <w:r>
        <w:rPr>
          <w:rFonts w:ascii="Times New Roman" w:hAnsi="Times New Roman" w:cs="Times New Roman"/>
          <w:sz w:val="28"/>
          <w:szCs w:val="28"/>
          <w:lang w:val="uk-UA"/>
        </w:rPr>
        <w:t>т</w:t>
      </w:r>
      <w:r w:rsidRPr="00A241D8">
        <w:rPr>
          <w:rFonts w:ascii="Times New Roman" w:hAnsi="Times New Roman" w:cs="Times New Roman"/>
          <w:sz w:val="28"/>
          <w:szCs w:val="28"/>
          <w:lang w:val="uk-UA"/>
        </w:rPr>
        <w:t>ю позбу</w:t>
      </w:r>
      <w:r>
        <w:rPr>
          <w:rFonts w:ascii="Times New Roman" w:hAnsi="Times New Roman" w:cs="Times New Roman"/>
          <w:sz w:val="28"/>
          <w:szCs w:val="28"/>
          <w:lang w:val="uk-UA"/>
        </w:rPr>
        <w:t xml:space="preserve">вається </w:t>
      </w:r>
      <w:r w:rsidRPr="00A241D8">
        <w:rPr>
          <w:rFonts w:ascii="Times New Roman" w:hAnsi="Times New Roman" w:cs="Times New Roman"/>
          <w:sz w:val="28"/>
          <w:szCs w:val="28"/>
          <w:lang w:val="uk-UA"/>
        </w:rPr>
        <w:t>сво</w:t>
      </w:r>
      <w:r>
        <w:rPr>
          <w:rFonts w:ascii="Times New Roman" w:hAnsi="Times New Roman" w:cs="Times New Roman"/>
          <w:sz w:val="28"/>
          <w:szCs w:val="28"/>
          <w:lang w:val="uk-UA"/>
        </w:rPr>
        <w:t>єї</w:t>
      </w:r>
      <w:r w:rsidRPr="00A241D8">
        <w:rPr>
          <w:rFonts w:ascii="Times New Roman" w:hAnsi="Times New Roman" w:cs="Times New Roman"/>
          <w:sz w:val="28"/>
          <w:szCs w:val="28"/>
          <w:lang w:val="uk-UA"/>
        </w:rPr>
        <w:t xml:space="preserve"> частки у статутному капіталі </w:t>
      </w:r>
      <w:r>
        <w:rPr>
          <w:rFonts w:ascii="Times New Roman" w:hAnsi="Times New Roman" w:cs="Times New Roman"/>
          <w:sz w:val="28"/>
          <w:szCs w:val="28"/>
          <w:lang w:val="uk-UA"/>
        </w:rPr>
        <w:t>к</w:t>
      </w:r>
      <w:r w:rsidRPr="00A241D8">
        <w:rPr>
          <w:rFonts w:ascii="Times New Roman" w:hAnsi="Times New Roman" w:cs="Times New Roman"/>
          <w:sz w:val="28"/>
          <w:szCs w:val="28"/>
          <w:lang w:val="uk-UA"/>
        </w:rPr>
        <w:t>лієнта.</w:t>
      </w:r>
    </w:p>
    <w:p w:rsidR="004471FB" w:rsidRPr="00A241D8" w:rsidRDefault="004471FB" w:rsidP="004471FB">
      <w:pPr>
        <w:autoSpaceDE w:val="0"/>
        <w:autoSpaceDN w:val="0"/>
        <w:adjustRightInd w:val="0"/>
        <w:spacing w:after="0" w:line="360" w:lineRule="auto"/>
        <w:ind w:firstLine="990"/>
        <w:jc w:val="both"/>
        <w:rPr>
          <w:rFonts w:ascii="Times New Roman" w:hAnsi="Times New Roman" w:cs="Times New Roman"/>
          <w:sz w:val="28"/>
          <w:szCs w:val="28"/>
          <w:lang w:val="uk-UA"/>
        </w:rPr>
      </w:pPr>
    </w:p>
    <w:p w:rsidR="004471FB" w:rsidRPr="00A241D8" w:rsidRDefault="00263B67" w:rsidP="004471FB">
      <w:pPr>
        <w:autoSpaceDE w:val="0"/>
        <w:autoSpaceDN w:val="0"/>
        <w:adjustRightInd w:val="0"/>
        <w:spacing w:after="0" w:line="360" w:lineRule="auto"/>
        <w:ind w:firstLine="990"/>
        <w:jc w:val="center"/>
        <w:rPr>
          <w:rFonts w:ascii="Times New Roman" w:hAnsi="Times New Roman" w:cs="Times New Roman"/>
          <w:b/>
          <w:i/>
          <w:sz w:val="28"/>
          <w:szCs w:val="28"/>
          <w:lang w:val="uk-UA"/>
        </w:rPr>
      </w:pPr>
      <w:r>
        <w:rPr>
          <w:rFonts w:ascii="Times New Roman" w:hAnsi="Times New Roman" w:cs="Times New Roman"/>
          <w:b/>
          <w:i/>
          <w:sz w:val="28"/>
          <w:szCs w:val="28"/>
          <w:lang w:val="uk-UA"/>
        </w:rPr>
        <w:t>2</w:t>
      </w:r>
      <w:r w:rsidR="004471FB" w:rsidRPr="00A241D8">
        <w:rPr>
          <w:rFonts w:ascii="Times New Roman" w:hAnsi="Times New Roman" w:cs="Times New Roman"/>
          <w:b/>
          <w:i/>
          <w:sz w:val="28"/>
          <w:szCs w:val="28"/>
          <w:lang w:val="uk-UA"/>
        </w:rPr>
        <w:t xml:space="preserve"> </w:t>
      </w:r>
      <w:r w:rsidR="004471FB">
        <w:rPr>
          <w:rFonts w:ascii="Times New Roman" w:hAnsi="Times New Roman" w:cs="Times New Roman"/>
          <w:b/>
          <w:i/>
          <w:sz w:val="28"/>
          <w:szCs w:val="28"/>
          <w:lang w:val="uk-UA"/>
        </w:rPr>
        <w:t xml:space="preserve"> </w:t>
      </w:r>
      <w:r w:rsidR="004471FB" w:rsidRPr="00A241D8">
        <w:rPr>
          <w:rFonts w:ascii="Times New Roman" w:hAnsi="Times New Roman" w:cs="Times New Roman"/>
          <w:b/>
          <w:i/>
          <w:sz w:val="28"/>
          <w:szCs w:val="28"/>
          <w:lang w:val="uk-UA"/>
        </w:rPr>
        <w:t>Діяльність Чорноморського Банку Торгівлі та Розвитку</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p>
    <w:p w:rsidR="004471FB" w:rsidRPr="00A241D8" w:rsidRDefault="004471FB" w:rsidP="004471FB">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 xml:space="preserve">Мета </w:t>
      </w:r>
      <w:r>
        <w:rPr>
          <w:rFonts w:ascii="Times New Roman" w:hAnsi="Times New Roman" w:cs="Times New Roman"/>
          <w:b/>
          <w:color w:val="090909"/>
          <w:sz w:val="28"/>
          <w:szCs w:val="28"/>
          <w:lang w:val="uk-UA"/>
        </w:rPr>
        <w:t xml:space="preserve">і </w:t>
      </w:r>
      <w:r w:rsidRPr="00A241D8">
        <w:rPr>
          <w:rFonts w:ascii="Times New Roman" w:hAnsi="Times New Roman" w:cs="Times New Roman"/>
          <w:b/>
          <w:color w:val="090909"/>
          <w:sz w:val="28"/>
          <w:szCs w:val="28"/>
          <w:lang w:val="uk-UA"/>
        </w:rPr>
        <w:t>завдання Чорноморського Банку Торгівлі та Розвитку</w:t>
      </w:r>
    </w:p>
    <w:p w:rsidR="004471FB" w:rsidRPr="00A241D8" w:rsidRDefault="004471FB" w:rsidP="004471FB">
      <w:p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sz w:val="28"/>
          <w:szCs w:val="28"/>
          <w:lang w:val="uk-UA"/>
        </w:rPr>
        <w:t>Чорноморський Банк Торгівлі та Розвитку (ЧБТР) був створений у 1994 р., його ш</w:t>
      </w:r>
      <w:r w:rsidRPr="00A241D8">
        <w:rPr>
          <w:rFonts w:ascii="Times New Roman" w:hAnsi="Times New Roman" w:cs="Times New Roman"/>
          <w:color w:val="000000"/>
          <w:sz w:val="28"/>
          <w:szCs w:val="28"/>
          <w:lang w:val="uk-UA"/>
        </w:rPr>
        <w:t>таб-квартира знаходиться у Салоніках (Греція). Членами</w:t>
      </w:r>
      <w:r w:rsidRPr="00A241D8">
        <w:rPr>
          <w:rFonts w:ascii="Times New Roman" w:hAnsi="Times New Roman" w:cs="Times New Roman"/>
          <w:sz w:val="28"/>
          <w:szCs w:val="28"/>
          <w:lang w:val="uk-UA"/>
        </w:rPr>
        <w:t xml:space="preserve"> ЧБТР </w:t>
      </w:r>
      <w:r w:rsidRPr="00A241D8">
        <w:rPr>
          <w:rFonts w:ascii="Times New Roman" w:hAnsi="Times New Roman" w:cs="Times New Roman"/>
          <w:color w:val="000000"/>
          <w:sz w:val="28"/>
          <w:szCs w:val="28"/>
          <w:lang w:val="uk-UA"/>
        </w:rPr>
        <w:t xml:space="preserve">є держави-учасниці Чорноморського Економічного Співробітництва: Азербайджан, Албанія, Болгарія, Вірменія, Греція, Грузія, Молдова, Росія,  Румунія, Туреччина та Україна. </w:t>
      </w:r>
    </w:p>
    <w:p w:rsidR="004471FB" w:rsidRPr="00A241D8" w:rsidRDefault="004471FB" w:rsidP="004471FB">
      <w:pPr>
        <w:pStyle w:val="23"/>
        <w:spacing w:line="360" w:lineRule="auto"/>
        <w:ind w:left="0" w:firstLine="990"/>
        <w:jc w:val="both"/>
        <w:rPr>
          <w:color w:val="000000"/>
          <w:sz w:val="28"/>
          <w:szCs w:val="28"/>
          <w:lang w:val="uk-UA"/>
        </w:rPr>
      </w:pPr>
      <w:r w:rsidRPr="00A241D8">
        <w:rPr>
          <w:color w:val="000000"/>
          <w:sz w:val="28"/>
          <w:szCs w:val="28"/>
          <w:lang w:val="uk-UA"/>
        </w:rPr>
        <w:t>ЧБТР створено з метою сприяння економічному розвитку держав-членів</w:t>
      </w:r>
      <w:r>
        <w:rPr>
          <w:color w:val="000000"/>
          <w:sz w:val="28"/>
          <w:szCs w:val="28"/>
          <w:lang w:val="uk-UA"/>
        </w:rPr>
        <w:t xml:space="preserve"> </w:t>
      </w:r>
      <w:r w:rsidRPr="00A241D8">
        <w:rPr>
          <w:color w:val="000000"/>
          <w:sz w:val="28"/>
          <w:szCs w:val="28"/>
          <w:lang w:val="uk-UA"/>
        </w:rPr>
        <w:t>шляхом заохочення приватної підприємницької діяльності та прискорення реформ у фінансовому секторі. Ця міжнародна фінансова організація покликана допомагати у фінансуванні регіональних проектів</w:t>
      </w:r>
      <w:r>
        <w:rPr>
          <w:color w:val="000000"/>
          <w:sz w:val="28"/>
          <w:szCs w:val="28"/>
          <w:lang w:val="uk-UA"/>
        </w:rPr>
        <w:t xml:space="preserve">, що належать до </w:t>
      </w:r>
      <w:r w:rsidRPr="00A241D8">
        <w:rPr>
          <w:color w:val="000000"/>
          <w:sz w:val="28"/>
          <w:szCs w:val="28"/>
          <w:lang w:val="uk-UA"/>
        </w:rPr>
        <w:t>державно</w:t>
      </w:r>
      <w:r>
        <w:rPr>
          <w:color w:val="000000"/>
          <w:sz w:val="28"/>
          <w:szCs w:val="28"/>
          <w:lang w:val="uk-UA"/>
        </w:rPr>
        <w:t xml:space="preserve">го </w:t>
      </w:r>
      <w:r w:rsidRPr="00A241D8">
        <w:rPr>
          <w:color w:val="000000"/>
          <w:sz w:val="28"/>
          <w:szCs w:val="28"/>
          <w:lang w:val="uk-UA"/>
        </w:rPr>
        <w:t>та приватно</w:t>
      </w:r>
      <w:r>
        <w:rPr>
          <w:color w:val="000000"/>
          <w:sz w:val="28"/>
          <w:szCs w:val="28"/>
          <w:lang w:val="uk-UA"/>
        </w:rPr>
        <w:t xml:space="preserve">го </w:t>
      </w:r>
      <w:r w:rsidRPr="00A241D8">
        <w:rPr>
          <w:color w:val="000000"/>
          <w:sz w:val="28"/>
          <w:szCs w:val="28"/>
          <w:lang w:val="uk-UA"/>
        </w:rPr>
        <w:t>сектор</w:t>
      </w:r>
      <w:r>
        <w:rPr>
          <w:color w:val="000000"/>
          <w:sz w:val="28"/>
          <w:szCs w:val="28"/>
          <w:lang w:val="uk-UA"/>
        </w:rPr>
        <w:t>ів</w:t>
      </w:r>
      <w:r w:rsidRPr="00A241D8">
        <w:rPr>
          <w:color w:val="000000"/>
          <w:sz w:val="28"/>
          <w:szCs w:val="28"/>
          <w:lang w:val="uk-UA"/>
        </w:rPr>
        <w:t>, сприяти розвитк</w:t>
      </w:r>
      <w:r>
        <w:rPr>
          <w:color w:val="000000"/>
          <w:sz w:val="28"/>
          <w:szCs w:val="28"/>
          <w:lang w:val="uk-UA"/>
        </w:rPr>
        <w:t>ові</w:t>
      </w:r>
      <w:r w:rsidRPr="00A241D8">
        <w:rPr>
          <w:color w:val="000000"/>
          <w:sz w:val="28"/>
          <w:szCs w:val="28"/>
          <w:lang w:val="uk-UA"/>
        </w:rPr>
        <w:t xml:space="preserve"> торгівлі між державами-членами.  </w:t>
      </w:r>
    </w:p>
    <w:p w:rsidR="004471FB" w:rsidRPr="00A241D8" w:rsidRDefault="004471FB" w:rsidP="004471FB">
      <w:pPr>
        <w:pStyle w:val="23"/>
        <w:spacing w:line="360" w:lineRule="auto"/>
        <w:ind w:left="0" w:firstLine="990"/>
        <w:jc w:val="both"/>
        <w:rPr>
          <w:color w:val="000000"/>
          <w:sz w:val="28"/>
          <w:szCs w:val="28"/>
          <w:lang w:val="uk-UA"/>
        </w:rPr>
      </w:pPr>
      <w:r w:rsidRPr="00A241D8">
        <w:rPr>
          <w:color w:val="000000"/>
          <w:sz w:val="28"/>
          <w:szCs w:val="28"/>
          <w:lang w:val="uk-UA"/>
        </w:rPr>
        <w:t xml:space="preserve"> Для досягнення </w:t>
      </w:r>
      <w:r>
        <w:rPr>
          <w:color w:val="000000"/>
          <w:sz w:val="28"/>
          <w:szCs w:val="28"/>
          <w:lang w:val="uk-UA"/>
        </w:rPr>
        <w:t xml:space="preserve">цієї </w:t>
      </w:r>
      <w:r w:rsidRPr="00A241D8">
        <w:rPr>
          <w:color w:val="000000"/>
          <w:sz w:val="28"/>
          <w:szCs w:val="28"/>
          <w:lang w:val="uk-UA"/>
        </w:rPr>
        <w:t xml:space="preserve">мети перед ЧБТР поставлено </w:t>
      </w:r>
      <w:r>
        <w:rPr>
          <w:color w:val="000000"/>
          <w:sz w:val="28"/>
          <w:szCs w:val="28"/>
          <w:lang w:val="uk-UA"/>
        </w:rPr>
        <w:t xml:space="preserve">низку </w:t>
      </w:r>
      <w:r w:rsidRPr="00A241D8">
        <w:rPr>
          <w:color w:val="000000"/>
          <w:sz w:val="28"/>
          <w:szCs w:val="28"/>
          <w:lang w:val="uk-UA"/>
        </w:rPr>
        <w:t xml:space="preserve">завдань </w:t>
      </w:r>
      <w:r>
        <w:rPr>
          <w:color w:val="000000"/>
          <w:sz w:val="28"/>
          <w:szCs w:val="28"/>
          <w:lang w:val="uk-UA"/>
        </w:rPr>
        <w:t>т</w:t>
      </w:r>
      <w:r w:rsidRPr="00A241D8">
        <w:rPr>
          <w:color w:val="000000"/>
          <w:sz w:val="28"/>
          <w:szCs w:val="28"/>
          <w:lang w:val="uk-UA"/>
        </w:rPr>
        <w:t>а окреслено певні повноваження, серед яких:</w:t>
      </w:r>
    </w:p>
    <w:p w:rsidR="004471FB" w:rsidRPr="00A241D8" w:rsidRDefault="004471FB" w:rsidP="004471FB">
      <w:pPr>
        <w:numPr>
          <w:ilvl w:val="0"/>
          <w:numId w:val="23"/>
        </w:numPr>
        <w:spacing w:after="0" w:line="360" w:lineRule="auto"/>
        <w:ind w:left="450" w:firstLine="54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допомога у розвитку торгівлі між державами-членами, особливо засобами виробництва;</w:t>
      </w:r>
    </w:p>
    <w:p w:rsidR="004471FB" w:rsidRPr="00A241D8" w:rsidRDefault="004471FB" w:rsidP="004471FB">
      <w:pPr>
        <w:numPr>
          <w:ilvl w:val="0"/>
          <w:numId w:val="23"/>
        </w:numPr>
        <w:spacing w:after="0" w:line="360" w:lineRule="auto"/>
        <w:ind w:left="450" w:firstLine="54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lastRenderedPageBreak/>
        <w:t>фінансування проектів</w:t>
      </w:r>
      <w:r>
        <w:rPr>
          <w:rFonts w:ascii="Times New Roman" w:hAnsi="Times New Roman" w:cs="Times New Roman"/>
          <w:color w:val="000000"/>
          <w:sz w:val="28"/>
          <w:szCs w:val="28"/>
          <w:lang w:val="uk-UA"/>
        </w:rPr>
        <w:t>,</w:t>
      </w:r>
      <w:r w:rsidRPr="00A241D8">
        <w:rPr>
          <w:rFonts w:ascii="Times New Roman" w:hAnsi="Times New Roman" w:cs="Times New Roman"/>
          <w:color w:val="000000"/>
          <w:sz w:val="28"/>
          <w:szCs w:val="28"/>
          <w:lang w:val="uk-UA"/>
        </w:rPr>
        <w:t xml:space="preserve"> спрямованих на розвиток виробничих галузей в економіках держав-членів;</w:t>
      </w:r>
    </w:p>
    <w:p w:rsidR="004471FB" w:rsidRPr="00A241D8" w:rsidRDefault="004471FB" w:rsidP="004471FB">
      <w:pPr>
        <w:numPr>
          <w:ilvl w:val="0"/>
          <w:numId w:val="23"/>
        </w:numPr>
        <w:spacing w:after="0" w:line="360" w:lineRule="auto"/>
        <w:ind w:left="450" w:firstLine="54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співпраця з національними та іншими міжнародними організаціями у питаннях фінансування держав-членів;</w:t>
      </w:r>
    </w:p>
    <w:p w:rsidR="004471FB" w:rsidRPr="00A241D8" w:rsidRDefault="004471FB" w:rsidP="004471FB">
      <w:pPr>
        <w:numPr>
          <w:ilvl w:val="0"/>
          <w:numId w:val="23"/>
        </w:numPr>
        <w:spacing w:after="0" w:line="360" w:lineRule="auto"/>
        <w:ind w:left="450" w:firstLine="54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заснування спеціальних фондів для цілей, визначених Правлінням ЧБТР з наступним розпорядженням цими фондами;</w:t>
      </w:r>
    </w:p>
    <w:p w:rsidR="004471FB" w:rsidRPr="00A241D8" w:rsidRDefault="004471FB" w:rsidP="004471FB">
      <w:pPr>
        <w:numPr>
          <w:ilvl w:val="0"/>
          <w:numId w:val="23"/>
        </w:numPr>
        <w:spacing w:after="0" w:line="360" w:lineRule="auto"/>
        <w:ind w:left="450" w:firstLine="54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 xml:space="preserve">проведення наукових досліджень з метою сприяння економічному розвитку як кожної держави-члена, так і регіону в цілому; </w:t>
      </w:r>
    </w:p>
    <w:p w:rsidR="004471FB" w:rsidRPr="00A241D8" w:rsidRDefault="004471FB" w:rsidP="004471FB">
      <w:pPr>
        <w:numPr>
          <w:ilvl w:val="0"/>
          <w:numId w:val="23"/>
        </w:numPr>
        <w:spacing w:after="0" w:line="360" w:lineRule="auto"/>
        <w:ind w:left="450" w:firstLine="54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заохочення регіонального співробітництва у галузі розвитку та ефективнішого використання ресурсів;</w:t>
      </w:r>
    </w:p>
    <w:p w:rsidR="004471FB" w:rsidRPr="00A241D8" w:rsidRDefault="004471FB" w:rsidP="004471FB">
      <w:pPr>
        <w:numPr>
          <w:ilvl w:val="0"/>
          <w:numId w:val="23"/>
        </w:numPr>
        <w:spacing w:after="0" w:line="360" w:lineRule="auto"/>
        <w:ind w:left="450" w:firstLine="54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надання консультативної допомоги з питань розроб</w:t>
      </w:r>
      <w:r>
        <w:rPr>
          <w:rFonts w:ascii="Times New Roman" w:hAnsi="Times New Roman" w:cs="Times New Roman"/>
          <w:color w:val="000000"/>
          <w:sz w:val="28"/>
          <w:szCs w:val="28"/>
          <w:lang w:val="uk-UA"/>
        </w:rPr>
        <w:t xml:space="preserve">лення </w:t>
      </w:r>
      <w:r w:rsidRPr="00A241D8">
        <w:rPr>
          <w:rFonts w:ascii="Times New Roman" w:hAnsi="Times New Roman" w:cs="Times New Roman"/>
          <w:color w:val="000000"/>
          <w:sz w:val="28"/>
          <w:szCs w:val="28"/>
          <w:lang w:val="uk-UA"/>
        </w:rPr>
        <w:t>раціональної економічної політики;</w:t>
      </w:r>
    </w:p>
    <w:p w:rsidR="004471FB" w:rsidRPr="00A241D8" w:rsidRDefault="004471FB" w:rsidP="004471FB">
      <w:pPr>
        <w:numPr>
          <w:ilvl w:val="0"/>
          <w:numId w:val="23"/>
        </w:numPr>
        <w:spacing w:after="0" w:line="360" w:lineRule="auto"/>
        <w:ind w:left="450" w:firstLine="54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сприяння інвестиціям у</w:t>
      </w:r>
      <w:r>
        <w:rPr>
          <w:rFonts w:ascii="Times New Roman" w:hAnsi="Times New Roman" w:cs="Times New Roman"/>
          <w:color w:val="000000"/>
          <w:sz w:val="28"/>
          <w:szCs w:val="28"/>
          <w:lang w:val="uk-UA"/>
        </w:rPr>
        <w:t xml:space="preserve"> </w:t>
      </w:r>
      <w:r w:rsidRPr="00A241D8">
        <w:rPr>
          <w:rFonts w:ascii="Times New Roman" w:hAnsi="Times New Roman" w:cs="Times New Roman"/>
          <w:color w:val="000000"/>
          <w:sz w:val="28"/>
          <w:szCs w:val="28"/>
          <w:lang w:val="uk-UA"/>
        </w:rPr>
        <w:t>соціальн</w:t>
      </w:r>
      <w:r>
        <w:rPr>
          <w:rFonts w:ascii="Times New Roman" w:hAnsi="Times New Roman" w:cs="Times New Roman"/>
          <w:color w:val="000000"/>
          <w:sz w:val="28"/>
          <w:szCs w:val="28"/>
          <w:lang w:val="uk-UA"/>
        </w:rPr>
        <w:t xml:space="preserve">у </w:t>
      </w:r>
      <w:r w:rsidRPr="00A241D8">
        <w:rPr>
          <w:rFonts w:ascii="Times New Roman" w:hAnsi="Times New Roman" w:cs="Times New Roman"/>
          <w:color w:val="000000"/>
          <w:sz w:val="28"/>
          <w:szCs w:val="28"/>
          <w:lang w:val="uk-UA"/>
        </w:rPr>
        <w:t>інфраструктур</w:t>
      </w:r>
      <w:r>
        <w:rPr>
          <w:rFonts w:ascii="Times New Roman" w:hAnsi="Times New Roman" w:cs="Times New Roman"/>
          <w:color w:val="000000"/>
          <w:sz w:val="28"/>
          <w:szCs w:val="28"/>
          <w:lang w:val="uk-UA"/>
        </w:rPr>
        <w:t>у</w:t>
      </w:r>
      <w:r w:rsidRPr="00A241D8">
        <w:rPr>
          <w:rFonts w:ascii="Times New Roman" w:hAnsi="Times New Roman" w:cs="Times New Roman"/>
          <w:color w:val="000000"/>
          <w:sz w:val="28"/>
          <w:szCs w:val="28"/>
          <w:lang w:val="uk-UA"/>
        </w:rPr>
        <w:t xml:space="preserve"> держав-членів шляхом</w:t>
      </w:r>
      <w:r>
        <w:rPr>
          <w:rFonts w:ascii="Times New Roman" w:hAnsi="Times New Roman" w:cs="Times New Roman"/>
          <w:color w:val="000000"/>
          <w:sz w:val="28"/>
          <w:szCs w:val="28"/>
          <w:lang w:val="uk-UA"/>
        </w:rPr>
        <w:t>:</w:t>
      </w:r>
      <w:r w:rsidRPr="00A241D8">
        <w:rPr>
          <w:rFonts w:ascii="Times New Roman" w:hAnsi="Times New Roman" w:cs="Times New Roman"/>
          <w:color w:val="000000"/>
          <w:sz w:val="28"/>
          <w:szCs w:val="28"/>
          <w:lang w:val="uk-UA"/>
        </w:rPr>
        <w:t xml:space="preserve"> (а) надання гарантій, (б) безпосередньої участі</w:t>
      </w:r>
      <w:r>
        <w:rPr>
          <w:rFonts w:ascii="Times New Roman" w:hAnsi="Times New Roman" w:cs="Times New Roman"/>
          <w:color w:val="000000"/>
          <w:sz w:val="28"/>
          <w:szCs w:val="28"/>
          <w:lang w:val="uk-UA"/>
        </w:rPr>
        <w:t xml:space="preserve"> у фінансуванні, </w:t>
      </w:r>
      <w:r w:rsidRPr="00A241D8">
        <w:rPr>
          <w:rFonts w:ascii="Times New Roman" w:hAnsi="Times New Roman" w:cs="Times New Roman"/>
          <w:color w:val="000000"/>
          <w:sz w:val="28"/>
          <w:szCs w:val="28"/>
          <w:lang w:val="uk-UA"/>
        </w:rPr>
        <w:t>(в) використання інших фінансових механізмів</w:t>
      </w:r>
      <w:r>
        <w:rPr>
          <w:rFonts w:ascii="Times New Roman" w:hAnsi="Times New Roman" w:cs="Times New Roman"/>
          <w:color w:val="000000"/>
          <w:sz w:val="28"/>
          <w:szCs w:val="28"/>
          <w:lang w:val="uk-UA"/>
        </w:rPr>
        <w:t>.</w:t>
      </w:r>
    </w:p>
    <w:p w:rsidR="004471FB" w:rsidRPr="00A241D8" w:rsidRDefault="004471FB" w:rsidP="004471FB">
      <w:pPr>
        <w:spacing w:after="0" w:line="360" w:lineRule="auto"/>
        <w:ind w:left="450"/>
        <w:jc w:val="both"/>
        <w:rPr>
          <w:rFonts w:ascii="Times New Roman" w:hAnsi="Times New Roman" w:cs="Times New Roman"/>
          <w:color w:val="000000"/>
          <w:sz w:val="28"/>
          <w:szCs w:val="28"/>
          <w:lang w:val="uk-UA"/>
        </w:rPr>
      </w:pPr>
    </w:p>
    <w:p w:rsidR="004471FB" w:rsidRPr="00A241D8" w:rsidRDefault="004471FB" w:rsidP="004471FB">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 xml:space="preserve">Фінансові послуги ЧБТР  </w:t>
      </w:r>
    </w:p>
    <w:p w:rsidR="004471FB" w:rsidRPr="00A241D8" w:rsidRDefault="004471FB" w:rsidP="004471FB">
      <w:pPr>
        <w:spacing w:after="0" w:line="360" w:lineRule="auto"/>
        <w:ind w:firstLine="990"/>
        <w:jc w:val="both"/>
        <w:rPr>
          <w:rFonts w:ascii="Times New Roman" w:hAnsi="Times New Roman" w:cs="Times New Roman"/>
          <w:b/>
          <w:bCs/>
          <w:color w:val="000000"/>
          <w:sz w:val="28"/>
          <w:szCs w:val="28"/>
          <w:lang w:val="uk-UA"/>
        </w:rPr>
      </w:pPr>
      <w:r w:rsidRPr="00A241D8">
        <w:rPr>
          <w:rFonts w:ascii="Times New Roman" w:hAnsi="Times New Roman" w:cs="Times New Roman"/>
          <w:color w:val="000000"/>
          <w:sz w:val="28"/>
          <w:szCs w:val="28"/>
          <w:lang w:val="uk-UA"/>
        </w:rPr>
        <w:t>До повноважень Чорноморського Банку Торгівлі та Розвитку віднесено наступні операції:</w:t>
      </w:r>
    </w:p>
    <w:p w:rsidR="004471FB" w:rsidRPr="00A241D8" w:rsidRDefault="004471FB" w:rsidP="004471FB">
      <w:pPr>
        <w:numPr>
          <w:ilvl w:val="0"/>
          <w:numId w:val="23"/>
        </w:numPr>
        <w:tabs>
          <w:tab w:val="left" w:pos="630"/>
        </w:tabs>
        <w:spacing w:after="0" w:line="360" w:lineRule="auto"/>
        <w:ind w:left="720" w:firstLine="18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позичати кошти у держав-членів або в іншому місці;</w:t>
      </w:r>
    </w:p>
    <w:p w:rsidR="004471FB" w:rsidRPr="00A241D8" w:rsidRDefault="004471FB" w:rsidP="004471FB">
      <w:pPr>
        <w:numPr>
          <w:ilvl w:val="0"/>
          <w:numId w:val="23"/>
        </w:numPr>
        <w:tabs>
          <w:tab w:val="left" w:pos="630"/>
        </w:tabs>
        <w:spacing w:after="0" w:line="360" w:lineRule="auto"/>
        <w:ind w:left="720" w:firstLine="18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інвестувати та розміщувати на депозитах кошти, які ЧБТР тимчасово не потребує для своїх операцій;</w:t>
      </w:r>
    </w:p>
    <w:p w:rsidR="004471FB" w:rsidRPr="00A241D8" w:rsidRDefault="004471FB" w:rsidP="004471FB">
      <w:pPr>
        <w:numPr>
          <w:ilvl w:val="0"/>
          <w:numId w:val="23"/>
        </w:numPr>
        <w:tabs>
          <w:tab w:val="left" w:pos="630"/>
        </w:tabs>
        <w:spacing w:after="0" w:line="360" w:lineRule="auto"/>
        <w:ind w:left="720" w:firstLine="18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купувати та продавати на вторинному ринку цінні папери випущені ЧБТР або гарантовані ним, або в які він інвестував власні кошти;</w:t>
      </w:r>
    </w:p>
    <w:p w:rsidR="004471FB" w:rsidRPr="00A241D8" w:rsidRDefault="004471FB" w:rsidP="004471FB">
      <w:pPr>
        <w:numPr>
          <w:ilvl w:val="0"/>
          <w:numId w:val="23"/>
        </w:numPr>
        <w:tabs>
          <w:tab w:val="left" w:pos="630"/>
        </w:tabs>
        <w:spacing w:after="0" w:line="360" w:lineRule="auto"/>
        <w:ind w:left="720" w:firstLine="18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надавати </w:t>
      </w:r>
      <w:r w:rsidRPr="00A241D8">
        <w:rPr>
          <w:rFonts w:ascii="Times New Roman" w:hAnsi="Times New Roman" w:cs="Times New Roman"/>
          <w:color w:val="000000"/>
          <w:sz w:val="28"/>
          <w:szCs w:val="28"/>
          <w:lang w:val="uk-UA"/>
        </w:rPr>
        <w:t>гарант</w:t>
      </w:r>
      <w:r>
        <w:rPr>
          <w:rFonts w:ascii="Times New Roman" w:hAnsi="Times New Roman" w:cs="Times New Roman"/>
          <w:color w:val="000000"/>
          <w:sz w:val="28"/>
          <w:szCs w:val="28"/>
          <w:lang w:val="uk-UA"/>
        </w:rPr>
        <w:t xml:space="preserve">ії по </w:t>
      </w:r>
      <w:r w:rsidRPr="00A241D8">
        <w:rPr>
          <w:rFonts w:ascii="Times New Roman" w:hAnsi="Times New Roman" w:cs="Times New Roman"/>
          <w:color w:val="000000"/>
          <w:sz w:val="28"/>
          <w:szCs w:val="28"/>
          <w:lang w:val="uk-UA"/>
        </w:rPr>
        <w:t>цінн</w:t>
      </w:r>
      <w:r>
        <w:rPr>
          <w:rFonts w:ascii="Times New Roman" w:hAnsi="Times New Roman" w:cs="Times New Roman"/>
          <w:color w:val="000000"/>
          <w:sz w:val="28"/>
          <w:szCs w:val="28"/>
          <w:lang w:val="uk-UA"/>
        </w:rPr>
        <w:t xml:space="preserve">их </w:t>
      </w:r>
      <w:r w:rsidRPr="00A241D8">
        <w:rPr>
          <w:rFonts w:ascii="Times New Roman" w:hAnsi="Times New Roman" w:cs="Times New Roman"/>
          <w:color w:val="000000"/>
          <w:sz w:val="28"/>
          <w:szCs w:val="28"/>
          <w:lang w:val="uk-UA"/>
        </w:rPr>
        <w:t>папер</w:t>
      </w:r>
      <w:r>
        <w:rPr>
          <w:rFonts w:ascii="Times New Roman" w:hAnsi="Times New Roman" w:cs="Times New Roman"/>
          <w:color w:val="000000"/>
          <w:sz w:val="28"/>
          <w:szCs w:val="28"/>
          <w:lang w:val="uk-UA"/>
        </w:rPr>
        <w:t>ах</w:t>
      </w:r>
      <w:r w:rsidRPr="00A241D8">
        <w:rPr>
          <w:rFonts w:ascii="Times New Roman" w:hAnsi="Times New Roman" w:cs="Times New Roman"/>
          <w:color w:val="000000"/>
          <w:sz w:val="28"/>
          <w:szCs w:val="28"/>
          <w:lang w:val="uk-UA"/>
        </w:rPr>
        <w:t>, в які ЧБТР інвестував свої кошти, з метою полегшення їх</w:t>
      </w:r>
      <w:r>
        <w:rPr>
          <w:rFonts w:ascii="Times New Roman" w:hAnsi="Times New Roman" w:cs="Times New Roman"/>
          <w:color w:val="000000"/>
          <w:sz w:val="28"/>
          <w:szCs w:val="28"/>
          <w:lang w:val="uk-UA"/>
        </w:rPr>
        <w:t>нього</w:t>
      </w:r>
      <w:r w:rsidRPr="00A241D8">
        <w:rPr>
          <w:rFonts w:ascii="Times New Roman" w:hAnsi="Times New Roman" w:cs="Times New Roman"/>
          <w:color w:val="000000"/>
          <w:sz w:val="28"/>
          <w:szCs w:val="28"/>
          <w:lang w:val="uk-UA"/>
        </w:rPr>
        <w:t xml:space="preserve"> продажу;</w:t>
      </w:r>
    </w:p>
    <w:p w:rsidR="004471FB" w:rsidRPr="00A241D8" w:rsidRDefault="004471FB" w:rsidP="004471FB">
      <w:pPr>
        <w:numPr>
          <w:ilvl w:val="0"/>
          <w:numId w:val="23"/>
        </w:numPr>
        <w:tabs>
          <w:tab w:val="left" w:pos="630"/>
        </w:tabs>
        <w:spacing w:after="0" w:line="360" w:lineRule="auto"/>
        <w:ind w:left="720" w:firstLine="18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 xml:space="preserve">здійснювати гарантоване розміщення або </w:t>
      </w:r>
      <w:r>
        <w:rPr>
          <w:rFonts w:ascii="Times New Roman" w:hAnsi="Times New Roman" w:cs="Times New Roman"/>
          <w:color w:val="000000"/>
          <w:sz w:val="28"/>
          <w:szCs w:val="28"/>
          <w:lang w:val="uk-UA"/>
        </w:rPr>
        <w:t xml:space="preserve">брати </w:t>
      </w:r>
      <w:r w:rsidRPr="00A241D8">
        <w:rPr>
          <w:rFonts w:ascii="Times New Roman" w:hAnsi="Times New Roman" w:cs="Times New Roman"/>
          <w:color w:val="000000"/>
          <w:sz w:val="28"/>
          <w:szCs w:val="28"/>
          <w:lang w:val="uk-UA"/>
        </w:rPr>
        <w:t>участь у гарантованому розміщенні цінних паперів, що були випущені будь-</w:t>
      </w:r>
      <w:r w:rsidRPr="00A241D8">
        <w:rPr>
          <w:rFonts w:ascii="Times New Roman" w:hAnsi="Times New Roman" w:cs="Times New Roman"/>
          <w:color w:val="000000"/>
          <w:sz w:val="28"/>
          <w:szCs w:val="28"/>
          <w:lang w:val="uk-UA"/>
        </w:rPr>
        <w:lastRenderedPageBreak/>
        <w:t>яким підприємством для цілей, які відповідають меті та функціям банку;</w:t>
      </w:r>
    </w:p>
    <w:p w:rsidR="004471FB" w:rsidRPr="00A241D8" w:rsidRDefault="004471FB" w:rsidP="004471FB">
      <w:pPr>
        <w:numPr>
          <w:ilvl w:val="0"/>
          <w:numId w:val="23"/>
        </w:numPr>
        <w:tabs>
          <w:tab w:val="left" w:pos="630"/>
        </w:tabs>
        <w:spacing w:after="0" w:line="360" w:lineRule="auto"/>
        <w:ind w:left="720" w:firstLine="18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 xml:space="preserve">надавати технічні консультації та сприяння, які відповідають меті та входять до функцій ЧБТР. </w:t>
      </w:r>
    </w:p>
    <w:p w:rsidR="004471FB" w:rsidRPr="00A241D8" w:rsidRDefault="004471FB" w:rsidP="004471FB">
      <w:pPr>
        <w:spacing w:after="0" w:line="360" w:lineRule="auto"/>
        <w:ind w:left="1350"/>
        <w:jc w:val="both"/>
        <w:rPr>
          <w:rFonts w:ascii="Times New Roman" w:hAnsi="Times New Roman" w:cs="Times New Roman"/>
          <w:color w:val="000000"/>
          <w:sz w:val="28"/>
          <w:szCs w:val="28"/>
          <w:lang w:val="uk-UA"/>
        </w:rPr>
      </w:pPr>
    </w:p>
    <w:p w:rsidR="004471FB" w:rsidRPr="00A241D8" w:rsidRDefault="004471FB" w:rsidP="004471FB">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Органи управління ЧБТР</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color w:val="000000"/>
          <w:sz w:val="28"/>
          <w:szCs w:val="28"/>
          <w:lang w:val="uk-UA"/>
        </w:rPr>
        <w:t xml:space="preserve">До органів управління  </w:t>
      </w:r>
      <w:r w:rsidRPr="00A241D8">
        <w:rPr>
          <w:rFonts w:ascii="Times New Roman" w:hAnsi="Times New Roman" w:cs="Times New Roman"/>
          <w:sz w:val="28"/>
          <w:szCs w:val="28"/>
          <w:lang w:val="uk-UA"/>
        </w:rPr>
        <w:t xml:space="preserve">ЧБТР належать: Правління, Рада </w:t>
      </w:r>
      <w:r>
        <w:rPr>
          <w:rFonts w:ascii="Times New Roman" w:hAnsi="Times New Roman" w:cs="Times New Roman"/>
          <w:sz w:val="28"/>
          <w:szCs w:val="28"/>
          <w:lang w:val="uk-UA"/>
        </w:rPr>
        <w:t>д</w:t>
      </w:r>
      <w:r w:rsidRPr="00A241D8">
        <w:rPr>
          <w:rFonts w:ascii="Times New Roman" w:hAnsi="Times New Roman" w:cs="Times New Roman"/>
          <w:sz w:val="28"/>
          <w:szCs w:val="28"/>
          <w:lang w:val="uk-UA"/>
        </w:rPr>
        <w:t xml:space="preserve">иректорів та Президент. При цьому </w:t>
      </w:r>
      <w:r w:rsidRPr="00A241D8">
        <w:rPr>
          <w:rFonts w:ascii="Times New Roman" w:hAnsi="Times New Roman" w:cs="Times New Roman"/>
          <w:color w:val="000000"/>
          <w:sz w:val="28"/>
          <w:szCs w:val="28"/>
          <w:lang w:val="uk-UA"/>
        </w:rPr>
        <w:t xml:space="preserve">Правління та Рада </w:t>
      </w:r>
      <w:r>
        <w:rPr>
          <w:rFonts w:ascii="Times New Roman" w:hAnsi="Times New Roman" w:cs="Times New Roman"/>
          <w:color w:val="000000"/>
          <w:sz w:val="28"/>
          <w:szCs w:val="28"/>
          <w:lang w:val="uk-UA"/>
        </w:rPr>
        <w:t>д</w:t>
      </w:r>
      <w:r w:rsidRPr="00A241D8">
        <w:rPr>
          <w:rFonts w:ascii="Times New Roman" w:hAnsi="Times New Roman" w:cs="Times New Roman"/>
          <w:color w:val="000000"/>
          <w:sz w:val="28"/>
          <w:szCs w:val="28"/>
          <w:lang w:val="uk-UA"/>
        </w:rPr>
        <w:t xml:space="preserve">иректорів можуть створювати допоміжні органи, що необхідні для виконання завдань </w:t>
      </w:r>
      <w:r w:rsidRPr="00A241D8">
        <w:rPr>
          <w:rFonts w:ascii="Times New Roman" w:hAnsi="Times New Roman" w:cs="Times New Roman"/>
          <w:sz w:val="28"/>
          <w:szCs w:val="28"/>
          <w:lang w:val="uk-UA"/>
        </w:rPr>
        <w:t>ЧБСТ.</w:t>
      </w:r>
    </w:p>
    <w:p w:rsidR="004471FB" w:rsidRPr="00A241D8" w:rsidRDefault="004471FB" w:rsidP="004471FB">
      <w:pPr>
        <w:tabs>
          <w:tab w:val="left" w:pos="0"/>
        </w:tabs>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i/>
          <w:sz w:val="28"/>
          <w:szCs w:val="28"/>
          <w:lang w:val="uk-UA"/>
        </w:rPr>
        <w:t>П</w:t>
      </w:r>
      <w:r w:rsidRPr="00A241D8">
        <w:rPr>
          <w:rFonts w:ascii="Times New Roman" w:hAnsi="Times New Roman" w:cs="Times New Roman"/>
          <w:i/>
          <w:color w:val="000000"/>
          <w:sz w:val="28"/>
          <w:szCs w:val="28"/>
          <w:lang w:val="uk-UA"/>
        </w:rPr>
        <w:t>равління</w:t>
      </w:r>
      <w:r w:rsidRPr="00A241D8">
        <w:rPr>
          <w:rFonts w:ascii="Times New Roman" w:hAnsi="Times New Roman" w:cs="Times New Roman"/>
          <w:sz w:val="28"/>
          <w:szCs w:val="28"/>
          <w:lang w:val="uk-UA"/>
        </w:rPr>
        <w:t xml:space="preserve"> ЧБСТ</w:t>
      </w:r>
      <w:r w:rsidRPr="00A241D8">
        <w:rPr>
          <w:rFonts w:ascii="Times New Roman" w:hAnsi="Times New Roman" w:cs="Times New Roman"/>
          <w:color w:val="000000"/>
          <w:sz w:val="28"/>
          <w:szCs w:val="28"/>
          <w:lang w:val="uk-UA"/>
        </w:rPr>
        <w:t xml:space="preserve"> провадить обов’язкові щорічні засідання або додаткові засідання на прохання Ради </w:t>
      </w:r>
      <w:r>
        <w:rPr>
          <w:rFonts w:ascii="Times New Roman" w:hAnsi="Times New Roman" w:cs="Times New Roman"/>
          <w:color w:val="000000"/>
          <w:sz w:val="28"/>
          <w:szCs w:val="28"/>
          <w:lang w:val="uk-UA"/>
        </w:rPr>
        <w:t>д</w:t>
      </w:r>
      <w:r w:rsidRPr="00A241D8">
        <w:rPr>
          <w:rFonts w:ascii="Times New Roman" w:hAnsi="Times New Roman" w:cs="Times New Roman"/>
          <w:color w:val="000000"/>
          <w:sz w:val="28"/>
          <w:szCs w:val="28"/>
          <w:lang w:val="uk-UA"/>
        </w:rPr>
        <w:t xml:space="preserve">иректорів. </w:t>
      </w:r>
      <w:bookmarkStart w:id="0" w:name="st31"/>
      <w:bookmarkEnd w:id="0"/>
      <w:r w:rsidRPr="00A241D8">
        <w:rPr>
          <w:rFonts w:ascii="Times New Roman" w:hAnsi="Times New Roman" w:cs="Times New Roman"/>
          <w:color w:val="000000"/>
          <w:sz w:val="28"/>
          <w:szCs w:val="28"/>
          <w:lang w:val="uk-UA"/>
        </w:rPr>
        <w:t xml:space="preserve">Правління визначає кількість </w:t>
      </w:r>
      <w:r>
        <w:rPr>
          <w:rFonts w:ascii="Times New Roman" w:hAnsi="Times New Roman" w:cs="Times New Roman"/>
          <w:color w:val="000000"/>
          <w:sz w:val="28"/>
          <w:szCs w:val="28"/>
          <w:lang w:val="uk-UA"/>
        </w:rPr>
        <w:t>д</w:t>
      </w:r>
      <w:r w:rsidRPr="00A241D8">
        <w:rPr>
          <w:rFonts w:ascii="Times New Roman" w:hAnsi="Times New Roman" w:cs="Times New Roman"/>
          <w:color w:val="000000"/>
          <w:sz w:val="28"/>
          <w:szCs w:val="28"/>
          <w:lang w:val="uk-UA"/>
        </w:rPr>
        <w:t xml:space="preserve">иректорів, при цьому кожна держава країна-член має право призначити тільки одного </w:t>
      </w:r>
      <w:r>
        <w:rPr>
          <w:rFonts w:ascii="Times New Roman" w:hAnsi="Times New Roman" w:cs="Times New Roman"/>
          <w:color w:val="000000"/>
          <w:sz w:val="28"/>
          <w:szCs w:val="28"/>
          <w:lang w:val="uk-UA"/>
        </w:rPr>
        <w:t>д</w:t>
      </w:r>
      <w:r w:rsidRPr="00A241D8">
        <w:rPr>
          <w:rFonts w:ascii="Times New Roman" w:hAnsi="Times New Roman" w:cs="Times New Roman"/>
          <w:color w:val="000000"/>
          <w:sz w:val="28"/>
          <w:szCs w:val="28"/>
          <w:lang w:val="uk-UA"/>
        </w:rPr>
        <w:t xml:space="preserve">иректора, який обирається на три роки і може бути переобраним. Директори не можуть бути членами Правління. </w:t>
      </w:r>
    </w:p>
    <w:p w:rsidR="004471FB" w:rsidRPr="00A241D8" w:rsidRDefault="004471FB" w:rsidP="004471FB">
      <w:pPr>
        <w:tabs>
          <w:tab w:val="left" w:pos="0"/>
        </w:tabs>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 xml:space="preserve">Кожна держава-член призначає заступника директора, який повністю уповноважений діяти від імені </w:t>
      </w:r>
      <w:r>
        <w:rPr>
          <w:rFonts w:ascii="Times New Roman" w:hAnsi="Times New Roman" w:cs="Times New Roman"/>
          <w:color w:val="000000"/>
          <w:sz w:val="28"/>
          <w:szCs w:val="28"/>
          <w:lang w:val="uk-UA"/>
        </w:rPr>
        <w:t>д</w:t>
      </w:r>
      <w:r w:rsidRPr="00A241D8">
        <w:rPr>
          <w:rFonts w:ascii="Times New Roman" w:hAnsi="Times New Roman" w:cs="Times New Roman"/>
          <w:color w:val="000000"/>
          <w:sz w:val="28"/>
          <w:szCs w:val="28"/>
          <w:lang w:val="uk-UA"/>
        </w:rPr>
        <w:t>иректора</w:t>
      </w:r>
      <w:r>
        <w:rPr>
          <w:rFonts w:ascii="Times New Roman" w:hAnsi="Times New Roman" w:cs="Times New Roman"/>
          <w:color w:val="000000"/>
          <w:sz w:val="28"/>
          <w:szCs w:val="28"/>
          <w:lang w:val="uk-UA"/>
        </w:rPr>
        <w:t xml:space="preserve"> за </w:t>
      </w:r>
      <w:r w:rsidRPr="00A241D8">
        <w:rPr>
          <w:rFonts w:ascii="Times New Roman" w:hAnsi="Times New Roman" w:cs="Times New Roman"/>
          <w:color w:val="000000"/>
          <w:sz w:val="28"/>
          <w:szCs w:val="28"/>
          <w:lang w:val="uk-UA"/>
        </w:rPr>
        <w:t>його відсутн</w:t>
      </w:r>
      <w:r>
        <w:rPr>
          <w:rFonts w:ascii="Times New Roman" w:hAnsi="Times New Roman" w:cs="Times New Roman"/>
          <w:color w:val="000000"/>
          <w:sz w:val="28"/>
          <w:szCs w:val="28"/>
          <w:lang w:val="uk-UA"/>
        </w:rPr>
        <w:t>о</w:t>
      </w:r>
      <w:r w:rsidRPr="00A241D8">
        <w:rPr>
          <w:rFonts w:ascii="Times New Roman" w:hAnsi="Times New Roman" w:cs="Times New Roman"/>
          <w:color w:val="000000"/>
          <w:sz w:val="28"/>
          <w:szCs w:val="28"/>
          <w:lang w:val="uk-UA"/>
        </w:rPr>
        <w:t>ст</w:t>
      </w:r>
      <w:r>
        <w:rPr>
          <w:rFonts w:ascii="Times New Roman" w:hAnsi="Times New Roman" w:cs="Times New Roman"/>
          <w:color w:val="000000"/>
          <w:sz w:val="28"/>
          <w:szCs w:val="28"/>
          <w:lang w:val="uk-UA"/>
        </w:rPr>
        <w:t>і</w:t>
      </w:r>
      <w:r w:rsidRPr="00A241D8">
        <w:rPr>
          <w:rFonts w:ascii="Times New Roman" w:hAnsi="Times New Roman" w:cs="Times New Roman"/>
          <w:color w:val="000000"/>
          <w:sz w:val="28"/>
          <w:szCs w:val="28"/>
          <w:lang w:val="uk-UA"/>
        </w:rPr>
        <w:t xml:space="preserve">. Заступник може брати участь у засіданнях Ради </w:t>
      </w:r>
      <w:r>
        <w:rPr>
          <w:rFonts w:ascii="Times New Roman" w:hAnsi="Times New Roman" w:cs="Times New Roman"/>
          <w:color w:val="000000"/>
          <w:sz w:val="28"/>
          <w:szCs w:val="28"/>
          <w:lang w:val="uk-UA"/>
        </w:rPr>
        <w:t>д</w:t>
      </w:r>
      <w:r w:rsidRPr="00A241D8">
        <w:rPr>
          <w:rFonts w:ascii="Times New Roman" w:hAnsi="Times New Roman" w:cs="Times New Roman"/>
          <w:color w:val="000000"/>
          <w:sz w:val="28"/>
          <w:szCs w:val="28"/>
          <w:lang w:val="uk-UA"/>
        </w:rPr>
        <w:t xml:space="preserve">иректорів, хоча має право голосу тільки коли заміщує </w:t>
      </w:r>
      <w:r>
        <w:rPr>
          <w:rFonts w:ascii="Times New Roman" w:hAnsi="Times New Roman" w:cs="Times New Roman"/>
          <w:color w:val="000000"/>
          <w:sz w:val="28"/>
          <w:szCs w:val="28"/>
          <w:lang w:val="uk-UA"/>
        </w:rPr>
        <w:t>д</w:t>
      </w:r>
      <w:r w:rsidRPr="00A241D8">
        <w:rPr>
          <w:rFonts w:ascii="Times New Roman" w:hAnsi="Times New Roman" w:cs="Times New Roman"/>
          <w:color w:val="000000"/>
          <w:sz w:val="28"/>
          <w:szCs w:val="28"/>
          <w:lang w:val="uk-UA"/>
        </w:rPr>
        <w:t>иректора.</w:t>
      </w:r>
    </w:p>
    <w:p w:rsidR="004471FB" w:rsidRPr="00A241D8" w:rsidRDefault="004471FB" w:rsidP="004471FB">
      <w:p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i/>
          <w:color w:val="000000"/>
          <w:sz w:val="28"/>
          <w:szCs w:val="28"/>
          <w:lang w:val="uk-UA"/>
        </w:rPr>
        <w:t xml:space="preserve">Рада </w:t>
      </w:r>
      <w:r>
        <w:rPr>
          <w:rFonts w:ascii="Times New Roman" w:hAnsi="Times New Roman" w:cs="Times New Roman"/>
          <w:i/>
          <w:color w:val="000000"/>
          <w:sz w:val="28"/>
          <w:szCs w:val="28"/>
          <w:lang w:val="uk-UA"/>
        </w:rPr>
        <w:t>д</w:t>
      </w:r>
      <w:r w:rsidRPr="00A241D8">
        <w:rPr>
          <w:rFonts w:ascii="Times New Roman" w:hAnsi="Times New Roman" w:cs="Times New Roman"/>
          <w:i/>
          <w:color w:val="000000"/>
          <w:sz w:val="28"/>
          <w:szCs w:val="28"/>
          <w:lang w:val="uk-UA"/>
        </w:rPr>
        <w:t>иректорів</w:t>
      </w:r>
      <w:r w:rsidRPr="00A241D8">
        <w:rPr>
          <w:rFonts w:ascii="Times New Roman" w:hAnsi="Times New Roman" w:cs="Times New Roman"/>
          <w:color w:val="000000"/>
          <w:sz w:val="28"/>
          <w:szCs w:val="28"/>
          <w:lang w:val="uk-UA"/>
        </w:rPr>
        <w:t xml:space="preserve"> відповідає за керівництво загальною діяльністю </w:t>
      </w:r>
      <w:r w:rsidRPr="00A241D8">
        <w:rPr>
          <w:rFonts w:ascii="Times New Roman" w:hAnsi="Times New Roman" w:cs="Times New Roman"/>
          <w:sz w:val="28"/>
          <w:szCs w:val="28"/>
          <w:lang w:val="uk-UA"/>
        </w:rPr>
        <w:t xml:space="preserve">ЧБТР і </w:t>
      </w:r>
      <w:r>
        <w:rPr>
          <w:rFonts w:ascii="Times New Roman" w:hAnsi="Times New Roman" w:cs="Times New Roman"/>
          <w:sz w:val="28"/>
          <w:szCs w:val="28"/>
          <w:lang w:val="uk-UA"/>
        </w:rPr>
        <w:t xml:space="preserve">має такі </w:t>
      </w:r>
      <w:r w:rsidRPr="00A241D8">
        <w:rPr>
          <w:rFonts w:ascii="Times New Roman" w:hAnsi="Times New Roman" w:cs="Times New Roman"/>
          <w:color w:val="000000"/>
          <w:sz w:val="28"/>
          <w:szCs w:val="28"/>
          <w:lang w:val="uk-UA"/>
        </w:rPr>
        <w:t>повноваження</w:t>
      </w:r>
      <w:r>
        <w:rPr>
          <w:rFonts w:ascii="Times New Roman" w:hAnsi="Times New Roman" w:cs="Times New Roman"/>
          <w:color w:val="000000"/>
          <w:sz w:val="28"/>
          <w:szCs w:val="28"/>
          <w:lang w:val="uk-UA"/>
        </w:rPr>
        <w:t>,</w:t>
      </w:r>
      <w:r w:rsidRPr="00A241D8">
        <w:rPr>
          <w:rFonts w:ascii="Times New Roman" w:hAnsi="Times New Roman" w:cs="Times New Roman"/>
          <w:color w:val="000000"/>
          <w:sz w:val="28"/>
          <w:szCs w:val="28"/>
          <w:lang w:val="uk-UA"/>
        </w:rPr>
        <w:t xml:space="preserve"> делеговані їй Правлінням: </w:t>
      </w:r>
      <w:r>
        <w:rPr>
          <w:rFonts w:ascii="Times New Roman" w:hAnsi="Times New Roman" w:cs="Times New Roman"/>
          <w:color w:val="000000"/>
          <w:sz w:val="28"/>
          <w:szCs w:val="28"/>
          <w:lang w:val="uk-UA"/>
        </w:rPr>
        <w:t xml:space="preserve">(а) </w:t>
      </w:r>
      <w:r w:rsidRPr="00A241D8">
        <w:rPr>
          <w:rFonts w:ascii="Times New Roman" w:hAnsi="Times New Roman" w:cs="Times New Roman"/>
          <w:color w:val="000000"/>
          <w:sz w:val="28"/>
          <w:szCs w:val="28"/>
          <w:lang w:val="uk-UA"/>
        </w:rPr>
        <w:t>готувати роботу засідань Правління</w:t>
      </w:r>
      <w:r>
        <w:rPr>
          <w:rFonts w:ascii="Times New Roman" w:hAnsi="Times New Roman" w:cs="Times New Roman"/>
          <w:color w:val="000000"/>
          <w:sz w:val="28"/>
          <w:szCs w:val="28"/>
          <w:lang w:val="uk-UA"/>
        </w:rPr>
        <w:t xml:space="preserve">, (б) </w:t>
      </w:r>
      <w:r w:rsidRPr="00A241D8">
        <w:rPr>
          <w:rFonts w:ascii="Times New Roman" w:hAnsi="Times New Roman" w:cs="Times New Roman"/>
          <w:color w:val="000000"/>
          <w:sz w:val="28"/>
          <w:szCs w:val="28"/>
          <w:lang w:val="uk-UA"/>
        </w:rPr>
        <w:t xml:space="preserve">приймати рішення стосовно діяльності </w:t>
      </w:r>
      <w:r w:rsidRPr="00A241D8">
        <w:rPr>
          <w:rFonts w:ascii="Times New Roman" w:hAnsi="Times New Roman" w:cs="Times New Roman"/>
          <w:sz w:val="28"/>
          <w:szCs w:val="28"/>
          <w:lang w:val="uk-UA"/>
        </w:rPr>
        <w:t>ЧБСТ</w:t>
      </w:r>
      <w:r w:rsidRPr="00A241D8">
        <w:rPr>
          <w:rFonts w:ascii="Times New Roman" w:hAnsi="Times New Roman" w:cs="Times New Roman"/>
          <w:color w:val="000000"/>
          <w:sz w:val="28"/>
          <w:szCs w:val="28"/>
          <w:lang w:val="uk-UA"/>
        </w:rPr>
        <w:t xml:space="preserve"> та його операцій</w:t>
      </w:r>
      <w:r>
        <w:rPr>
          <w:rFonts w:ascii="Times New Roman" w:hAnsi="Times New Roman" w:cs="Times New Roman"/>
          <w:color w:val="000000"/>
          <w:sz w:val="28"/>
          <w:szCs w:val="28"/>
          <w:lang w:val="uk-UA"/>
        </w:rPr>
        <w:t xml:space="preserve">, (в) </w:t>
      </w:r>
      <w:r w:rsidRPr="00A241D8">
        <w:rPr>
          <w:rFonts w:ascii="Times New Roman" w:hAnsi="Times New Roman" w:cs="Times New Roman"/>
          <w:color w:val="000000"/>
          <w:sz w:val="28"/>
          <w:szCs w:val="28"/>
          <w:lang w:val="uk-UA"/>
        </w:rPr>
        <w:t>щорічно звітувати Правлінню по результати фінансової діяльності</w:t>
      </w:r>
      <w:r>
        <w:rPr>
          <w:rFonts w:ascii="Times New Roman" w:hAnsi="Times New Roman" w:cs="Times New Roman"/>
          <w:color w:val="000000"/>
          <w:sz w:val="28"/>
          <w:szCs w:val="28"/>
          <w:lang w:val="uk-UA"/>
        </w:rPr>
        <w:t xml:space="preserve">, (г) </w:t>
      </w:r>
      <w:r w:rsidRPr="00A241D8">
        <w:rPr>
          <w:rFonts w:ascii="Times New Roman" w:hAnsi="Times New Roman" w:cs="Times New Roman"/>
          <w:color w:val="000000"/>
          <w:sz w:val="28"/>
          <w:szCs w:val="28"/>
          <w:lang w:val="uk-UA"/>
        </w:rPr>
        <w:t xml:space="preserve">затверджувати бюджет </w:t>
      </w:r>
      <w:r w:rsidRPr="00A241D8">
        <w:rPr>
          <w:rFonts w:ascii="Times New Roman" w:hAnsi="Times New Roman" w:cs="Times New Roman"/>
          <w:sz w:val="28"/>
          <w:szCs w:val="28"/>
          <w:lang w:val="uk-UA"/>
        </w:rPr>
        <w:t>ЧБСТ</w:t>
      </w:r>
      <w:r w:rsidRPr="00A241D8">
        <w:rPr>
          <w:rFonts w:ascii="Times New Roman" w:hAnsi="Times New Roman" w:cs="Times New Roman"/>
          <w:color w:val="000000"/>
          <w:sz w:val="28"/>
          <w:szCs w:val="28"/>
          <w:lang w:val="uk-UA"/>
        </w:rPr>
        <w:t>.</w:t>
      </w:r>
    </w:p>
    <w:p w:rsidR="004471FB" w:rsidRPr="00A241D8" w:rsidRDefault="004471FB" w:rsidP="004471FB">
      <w:p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 xml:space="preserve">Правління обирає </w:t>
      </w:r>
      <w:r w:rsidRPr="00A241D8">
        <w:rPr>
          <w:rFonts w:ascii="Times New Roman" w:hAnsi="Times New Roman" w:cs="Times New Roman"/>
          <w:i/>
          <w:color w:val="000000"/>
          <w:sz w:val="28"/>
          <w:szCs w:val="28"/>
          <w:lang w:val="uk-UA"/>
        </w:rPr>
        <w:t>Президента</w:t>
      </w:r>
      <w:r w:rsidRPr="00A241D8">
        <w:rPr>
          <w:rFonts w:ascii="Times New Roman" w:hAnsi="Times New Roman" w:cs="Times New Roman"/>
          <w:sz w:val="28"/>
          <w:szCs w:val="28"/>
          <w:lang w:val="uk-UA"/>
        </w:rPr>
        <w:t xml:space="preserve"> ЧБСТ з числа г</w:t>
      </w:r>
      <w:r w:rsidRPr="00A241D8">
        <w:rPr>
          <w:rFonts w:ascii="Times New Roman" w:hAnsi="Times New Roman" w:cs="Times New Roman"/>
          <w:color w:val="000000"/>
          <w:sz w:val="28"/>
          <w:szCs w:val="28"/>
          <w:lang w:val="uk-UA"/>
        </w:rPr>
        <w:t xml:space="preserve">ромадян держав-членів на чотири роки. Він є Головою Ради директорів і не бере участі в голосуванні, однак якщо голоси розподіляються порівну, то має право вирішального голосу в Раді </w:t>
      </w:r>
      <w:r>
        <w:rPr>
          <w:rFonts w:ascii="Times New Roman" w:hAnsi="Times New Roman" w:cs="Times New Roman"/>
          <w:color w:val="000000"/>
          <w:sz w:val="28"/>
          <w:szCs w:val="28"/>
          <w:lang w:val="uk-UA"/>
        </w:rPr>
        <w:t>д</w:t>
      </w:r>
      <w:r w:rsidRPr="00A241D8">
        <w:rPr>
          <w:rFonts w:ascii="Times New Roman" w:hAnsi="Times New Roman" w:cs="Times New Roman"/>
          <w:color w:val="000000"/>
          <w:sz w:val="28"/>
          <w:szCs w:val="28"/>
          <w:lang w:val="uk-UA"/>
        </w:rPr>
        <w:t xml:space="preserve">иректорів. Президент може брати участь у засіданні Правління, однак він не бере участі в голосуванні. Президент є найвищою службовою особою </w:t>
      </w:r>
      <w:r w:rsidRPr="00A241D8">
        <w:rPr>
          <w:rFonts w:ascii="Times New Roman" w:hAnsi="Times New Roman" w:cs="Times New Roman"/>
          <w:sz w:val="28"/>
          <w:szCs w:val="28"/>
          <w:lang w:val="uk-UA"/>
        </w:rPr>
        <w:t>ЧБТР</w:t>
      </w:r>
      <w:r w:rsidRPr="00A241D8">
        <w:rPr>
          <w:rFonts w:ascii="Times New Roman" w:hAnsi="Times New Roman" w:cs="Times New Roman"/>
          <w:color w:val="000000"/>
          <w:sz w:val="28"/>
          <w:szCs w:val="28"/>
          <w:lang w:val="uk-UA"/>
        </w:rPr>
        <w:t xml:space="preserve"> і його представником. Він несе відповідальність за організацію роботи, призначення та звільнення </w:t>
      </w:r>
      <w:r w:rsidRPr="00A241D8">
        <w:rPr>
          <w:rFonts w:ascii="Times New Roman" w:hAnsi="Times New Roman" w:cs="Times New Roman"/>
          <w:color w:val="000000"/>
          <w:sz w:val="28"/>
          <w:szCs w:val="28"/>
          <w:lang w:val="uk-UA"/>
        </w:rPr>
        <w:lastRenderedPageBreak/>
        <w:t xml:space="preserve">посадових осіб та співробітників відповідно до правил та процедур затверджених Радою </w:t>
      </w:r>
      <w:r>
        <w:rPr>
          <w:rFonts w:ascii="Times New Roman" w:hAnsi="Times New Roman" w:cs="Times New Roman"/>
          <w:color w:val="000000"/>
          <w:sz w:val="28"/>
          <w:szCs w:val="28"/>
          <w:lang w:val="uk-UA"/>
        </w:rPr>
        <w:t>д</w:t>
      </w:r>
      <w:r w:rsidRPr="00A241D8">
        <w:rPr>
          <w:rFonts w:ascii="Times New Roman" w:hAnsi="Times New Roman" w:cs="Times New Roman"/>
          <w:color w:val="000000"/>
          <w:sz w:val="28"/>
          <w:szCs w:val="28"/>
          <w:lang w:val="uk-UA"/>
        </w:rPr>
        <w:t>иректорів.</w:t>
      </w:r>
    </w:p>
    <w:p w:rsidR="004471FB" w:rsidRPr="00A241D8" w:rsidRDefault="004471FB" w:rsidP="004471FB">
      <w:p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 xml:space="preserve">За рекомендацією Президента Рада </w:t>
      </w:r>
      <w:r>
        <w:rPr>
          <w:rFonts w:ascii="Times New Roman" w:hAnsi="Times New Roman" w:cs="Times New Roman"/>
          <w:color w:val="000000"/>
          <w:sz w:val="28"/>
          <w:szCs w:val="28"/>
          <w:lang w:val="uk-UA"/>
        </w:rPr>
        <w:t>д</w:t>
      </w:r>
      <w:r w:rsidRPr="00A241D8">
        <w:rPr>
          <w:rFonts w:ascii="Times New Roman" w:hAnsi="Times New Roman" w:cs="Times New Roman"/>
          <w:color w:val="000000"/>
          <w:sz w:val="28"/>
          <w:szCs w:val="28"/>
          <w:lang w:val="uk-UA"/>
        </w:rPr>
        <w:t xml:space="preserve">иректорів призначає одного чи більше </w:t>
      </w:r>
      <w:r>
        <w:rPr>
          <w:rFonts w:ascii="Times New Roman" w:hAnsi="Times New Roman" w:cs="Times New Roman"/>
          <w:color w:val="000000"/>
          <w:sz w:val="28"/>
          <w:szCs w:val="28"/>
          <w:lang w:val="uk-UA"/>
        </w:rPr>
        <w:t>в</w:t>
      </w:r>
      <w:r w:rsidRPr="00A241D8">
        <w:rPr>
          <w:rFonts w:ascii="Times New Roman" w:hAnsi="Times New Roman" w:cs="Times New Roman"/>
          <w:color w:val="000000"/>
          <w:sz w:val="28"/>
          <w:szCs w:val="28"/>
          <w:lang w:val="uk-UA"/>
        </w:rPr>
        <w:t xml:space="preserve">іце-президентів, які наділяються повноваженнями з управління </w:t>
      </w:r>
      <w:r w:rsidRPr="00A241D8">
        <w:rPr>
          <w:rFonts w:ascii="Times New Roman" w:hAnsi="Times New Roman" w:cs="Times New Roman"/>
          <w:sz w:val="28"/>
          <w:szCs w:val="28"/>
          <w:lang w:val="uk-UA"/>
        </w:rPr>
        <w:t xml:space="preserve">ЧБТР, що </w:t>
      </w:r>
      <w:r w:rsidRPr="00A241D8">
        <w:rPr>
          <w:rFonts w:ascii="Times New Roman" w:hAnsi="Times New Roman" w:cs="Times New Roman"/>
          <w:color w:val="000000"/>
          <w:sz w:val="28"/>
          <w:szCs w:val="28"/>
          <w:lang w:val="uk-UA"/>
        </w:rPr>
        <w:t xml:space="preserve">визначаються Радою </w:t>
      </w:r>
      <w:r>
        <w:rPr>
          <w:rFonts w:ascii="Times New Roman" w:hAnsi="Times New Roman" w:cs="Times New Roman"/>
          <w:color w:val="000000"/>
          <w:sz w:val="28"/>
          <w:szCs w:val="28"/>
          <w:lang w:val="uk-UA"/>
        </w:rPr>
        <w:t>д</w:t>
      </w:r>
      <w:r w:rsidRPr="00A241D8">
        <w:rPr>
          <w:rFonts w:ascii="Times New Roman" w:hAnsi="Times New Roman" w:cs="Times New Roman"/>
          <w:color w:val="000000"/>
          <w:sz w:val="28"/>
          <w:szCs w:val="28"/>
          <w:lang w:val="uk-UA"/>
        </w:rPr>
        <w:t xml:space="preserve">иректорів. </w:t>
      </w:r>
      <w:r>
        <w:rPr>
          <w:rFonts w:ascii="Times New Roman" w:hAnsi="Times New Roman" w:cs="Times New Roman"/>
          <w:color w:val="000000"/>
          <w:sz w:val="28"/>
          <w:szCs w:val="28"/>
          <w:lang w:val="uk-UA"/>
        </w:rPr>
        <w:t xml:space="preserve">За </w:t>
      </w:r>
      <w:r w:rsidRPr="00A241D8">
        <w:rPr>
          <w:rFonts w:ascii="Times New Roman" w:hAnsi="Times New Roman" w:cs="Times New Roman"/>
          <w:color w:val="000000"/>
          <w:sz w:val="28"/>
          <w:szCs w:val="28"/>
          <w:lang w:val="uk-UA"/>
        </w:rPr>
        <w:t>відсутн</w:t>
      </w:r>
      <w:r>
        <w:rPr>
          <w:rFonts w:ascii="Times New Roman" w:hAnsi="Times New Roman" w:cs="Times New Roman"/>
          <w:color w:val="000000"/>
          <w:sz w:val="28"/>
          <w:szCs w:val="28"/>
          <w:lang w:val="uk-UA"/>
        </w:rPr>
        <w:t xml:space="preserve">ості </w:t>
      </w:r>
      <w:r w:rsidRPr="00A241D8">
        <w:rPr>
          <w:rFonts w:ascii="Times New Roman" w:hAnsi="Times New Roman" w:cs="Times New Roman"/>
          <w:color w:val="000000"/>
          <w:sz w:val="28"/>
          <w:szCs w:val="28"/>
          <w:lang w:val="uk-UA"/>
        </w:rPr>
        <w:t>Президента або у разі його неспроможності виконувати свої повноваження</w:t>
      </w:r>
      <w:r>
        <w:rPr>
          <w:rFonts w:ascii="Times New Roman" w:hAnsi="Times New Roman" w:cs="Times New Roman"/>
          <w:color w:val="000000"/>
          <w:sz w:val="28"/>
          <w:szCs w:val="28"/>
          <w:lang w:val="uk-UA"/>
        </w:rPr>
        <w:t xml:space="preserve"> </w:t>
      </w:r>
      <w:r w:rsidRPr="00A241D8">
        <w:rPr>
          <w:rFonts w:ascii="Times New Roman" w:hAnsi="Times New Roman" w:cs="Times New Roman"/>
          <w:color w:val="000000"/>
          <w:sz w:val="28"/>
          <w:szCs w:val="28"/>
          <w:lang w:val="uk-UA"/>
        </w:rPr>
        <w:t xml:space="preserve">один з віце-президентів, який призначається Президентом, має повноваження та виконує функції Президента. Віце-президент може брати участь у засіданні Ради </w:t>
      </w:r>
      <w:r>
        <w:rPr>
          <w:rFonts w:ascii="Times New Roman" w:hAnsi="Times New Roman" w:cs="Times New Roman"/>
          <w:color w:val="000000"/>
          <w:sz w:val="28"/>
          <w:szCs w:val="28"/>
          <w:lang w:val="uk-UA"/>
        </w:rPr>
        <w:t>д</w:t>
      </w:r>
      <w:r w:rsidRPr="00A241D8">
        <w:rPr>
          <w:rFonts w:ascii="Times New Roman" w:hAnsi="Times New Roman" w:cs="Times New Roman"/>
          <w:color w:val="000000"/>
          <w:sz w:val="28"/>
          <w:szCs w:val="28"/>
          <w:lang w:val="uk-UA"/>
        </w:rPr>
        <w:t>иректорів не маючи права голосу на цих засіданнях.</w:t>
      </w:r>
    </w:p>
    <w:p w:rsidR="004471FB" w:rsidRPr="00A241D8" w:rsidRDefault="004471FB" w:rsidP="004471FB">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Фінансові ресурси ЧБТР</w:t>
      </w:r>
    </w:p>
    <w:p w:rsidR="004471FB" w:rsidRPr="00A241D8" w:rsidRDefault="004471FB" w:rsidP="004471FB">
      <w:pPr>
        <w:tabs>
          <w:tab w:val="left" w:pos="0"/>
        </w:tabs>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Фінансові ресурси ЧБТР складаються з: (а) звичайних основних ресурсів</w:t>
      </w:r>
      <w:r>
        <w:rPr>
          <w:rFonts w:ascii="Times New Roman" w:hAnsi="Times New Roman" w:cs="Times New Roman"/>
          <w:color w:val="000000"/>
          <w:sz w:val="28"/>
          <w:szCs w:val="28"/>
          <w:lang w:val="uk-UA"/>
        </w:rPr>
        <w:t xml:space="preserve">, </w:t>
      </w:r>
      <w:r w:rsidRPr="00A241D8">
        <w:rPr>
          <w:rFonts w:ascii="Times New Roman" w:hAnsi="Times New Roman" w:cs="Times New Roman"/>
          <w:color w:val="000000"/>
          <w:sz w:val="28"/>
          <w:szCs w:val="28"/>
          <w:lang w:val="uk-UA"/>
        </w:rPr>
        <w:t xml:space="preserve">(б) ресурсів спеціальних фондів.  </w:t>
      </w:r>
    </w:p>
    <w:p w:rsidR="004471FB" w:rsidRPr="00A241D8" w:rsidRDefault="004471FB" w:rsidP="004471FB">
      <w:pPr>
        <w:tabs>
          <w:tab w:val="left" w:pos="0"/>
        </w:tabs>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 xml:space="preserve">До складу </w:t>
      </w:r>
      <w:r w:rsidRPr="00A241D8">
        <w:rPr>
          <w:rFonts w:ascii="Times New Roman" w:hAnsi="Times New Roman" w:cs="Times New Roman"/>
          <w:i/>
          <w:color w:val="000000"/>
          <w:sz w:val="28"/>
          <w:szCs w:val="28"/>
          <w:lang w:val="uk-UA"/>
        </w:rPr>
        <w:t>звичайних основних ресурсів</w:t>
      </w:r>
      <w:r w:rsidRPr="00A241D8">
        <w:rPr>
          <w:rFonts w:ascii="Times New Roman" w:hAnsi="Times New Roman" w:cs="Times New Roman"/>
          <w:color w:val="000000"/>
          <w:sz w:val="28"/>
          <w:szCs w:val="28"/>
          <w:lang w:val="uk-UA"/>
        </w:rPr>
        <w:t xml:space="preserve"> вход</w:t>
      </w:r>
      <w:r>
        <w:rPr>
          <w:rFonts w:ascii="Times New Roman" w:hAnsi="Times New Roman" w:cs="Times New Roman"/>
          <w:color w:val="000000"/>
          <w:sz w:val="28"/>
          <w:szCs w:val="28"/>
          <w:lang w:val="uk-UA"/>
        </w:rPr>
        <w:t>я</w:t>
      </w:r>
      <w:r w:rsidRPr="00A241D8">
        <w:rPr>
          <w:rFonts w:ascii="Times New Roman" w:hAnsi="Times New Roman" w:cs="Times New Roman"/>
          <w:color w:val="000000"/>
          <w:sz w:val="28"/>
          <w:szCs w:val="28"/>
          <w:lang w:val="uk-UA"/>
        </w:rPr>
        <w:t>ть:</w:t>
      </w:r>
    </w:p>
    <w:p w:rsidR="004471FB" w:rsidRPr="00A241D8" w:rsidRDefault="004471FB" w:rsidP="004471FB">
      <w:pPr>
        <w:numPr>
          <w:ilvl w:val="0"/>
          <w:numId w:val="30"/>
        </w:numPr>
        <w:tabs>
          <w:tab w:val="left" w:pos="0"/>
        </w:tabs>
        <w:spacing w:after="0" w:line="360" w:lineRule="auto"/>
        <w:jc w:val="both"/>
        <w:rPr>
          <w:rFonts w:ascii="Times New Roman" w:hAnsi="Times New Roman" w:cs="Times New Roman"/>
          <w:sz w:val="28"/>
          <w:szCs w:val="28"/>
          <w:lang w:val="uk-UA"/>
        </w:rPr>
      </w:pPr>
      <w:r w:rsidRPr="00A241D8">
        <w:rPr>
          <w:rFonts w:ascii="Times New Roman" w:hAnsi="Times New Roman" w:cs="Times New Roman"/>
          <w:color w:val="000000"/>
          <w:sz w:val="28"/>
          <w:szCs w:val="28"/>
          <w:lang w:val="uk-UA"/>
        </w:rPr>
        <w:t xml:space="preserve">дозволений до випуску статутний капітал </w:t>
      </w:r>
      <w:r w:rsidRPr="00A241D8">
        <w:rPr>
          <w:rFonts w:ascii="Times New Roman" w:hAnsi="Times New Roman" w:cs="Times New Roman"/>
          <w:sz w:val="28"/>
          <w:szCs w:val="28"/>
          <w:lang w:val="uk-UA"/>
        </w:rPr>
        <w:t>ЧБТР;</w:t>
      </w:r>
    </w:p>
    <w:p w:rsidR="004471FB" w:rsidRPr="00A241D8" w:rsidRDefault="004471FB" w:rsidP="004471FB">
      <w:pPr>
        <w:numPr>
          <w:ilvl w:val="0"/>
          <w:numId w:val="30"/>
        </w:numPr>
        <w:tabs>
          <w:tab w:val="left" w:pos="0"/>
        </w:tabs>
        <w:spacing w:after="0" w:line="360" w:lineRule="auto"/>
        <w:jc w:val="both"/>
        <w:rPr>
          <w:rFonts w:ascii="Times New Roman" w:hAnsi="Times New Roman" w:cs="Times New Roman"/>
          <w:color w:val="000000"/>
          <w:sz w:val="28"/>
          <w:szCs w:val="28"/>
          <w:lang w:val="uk-UA"/>
        </w:rPr>
      </w:pPr>
      <w:r w:rsidRPr="00A241D8">
        <w:rPr>
          <w:rFonts w:ascii="Times New Roman" w:hAnsi="Times New Roman" w:cs="Times New Roman"/>
          <w:sz w:val="28"/>
          <w:szCs w:val="28"/>
          <w:lang w:val="uk-UA"/>
        </w:rPr>
        <w:t>к</w:t>
      </w:r>
      <w:r w:rsidRPr="00A241D8">
        <w:rPr>
          <w:rFonts w:ascii="Times New Roman" w:hAnsi="Times New Roman" w:cs="Times New Roman"/>
          <w:color w:val="000000"/>
          <w:sz w:val="28"/>
          <w:szCs w:val="28"/>
          <w:lang w:val="uk-UA"/>
        </w:rPr>
        <w:t>ошти, що отримані в результаті погашення раніше наданих ЧБТР позик;</w:t>
      </w:r>
    </w:p>
    <w:p w:rsidR="004471FB" w:rsidRDefault="004471FB" w:rsidP="004471FB">
      <w:pPr>
        <w:numPr>
          <w:ilvl w:val="0"/>
          <w:numId w:val="30"/>
        </w:numPr>
        <w:tabs>
          <w:tab w:val="left" w:pos="0"/>
        </w:tabs>
        <w:spacing w:after="0" w:line="360" w:lineRule="auto"/>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кошти, отримані ЧБТР  за наданими ним гарантіями</w:t>
      </w:r>
      <w:r>
        <w:rPr>
          <w:rFonts w:ascii="Times New Roman" w:hAnsi="Times New Roman" w:cs="Times New Roman"/>
          <w:color w:val="000000"/>
          <w:sz w:val="28"/>
          <w:szCs w:val="28"/>
          <w:lang w:val="uk-UA"/>
        </w:rPr>
        <w:t>;</w:t>
      </w:r>
    </w:p>
    <w:p w:rsidR="004471FB" w:rsidRPr="00A241D8" w:rsidRDefault="004471FB" w:rsidP="004471FB">
      <w:pPr>
        <w:numPr>
          <w:ilvl w:val="0"/>
          <w:numId w:val="30"/>
        </w:numPr>
        <w:tabs>
          <w:tab w:val="left" w:pos="0"/>
        </w:tabs>
        <w:spacing w:after="0" w:line="360" w:lineRule="auto"/>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кошти отримані від інвестування в акціонерний капітал</w:t>
      </w:r>
      <w:r>
        <w:rPr>
          <w:rFonts w:ascii="Times New Roman" w:hAnsi="Times New Roman" w:cs="Times New Roman"/>
          <w:color w:val="000000"/>
          <w:sz w:val="28"/>
          <w:szCs w:val="28"/>
          <w:lang w:val="uk-UA"/>
        </w:rPr>
        <w:t xml:space="preserve"> підприємств держав-членів</w:t>
      </w:r>
      <w:r w:rsidRPr="00A241D8">
        <w:rPr>
          <w:rFonts w:ascii="Times New Roman" w:hAnsi="Times New Roman" w:cs="Times New Roman"/>
          <w:color w:val="000000"/>
          <w:sz w:val="28"/>
          <w:szCs w:val="28"/>
          <w:lang w:val="uk-UA"/>
        </w:rPr>
        <w:t>;</w:t>
      </w:r>
    </w:p>
    <w:p w:rsidR="004471FB" w:rsidRPr="00A241D8" w:rsidRDefault="004471FB" w:rsidP="004471FB">
      <w:pPr>
        <w:numPr>
          <w:ilvl w:val="0"/>
          <w:numId w:val="30"/>
        </w:numPr>
        <w:tabs>
          <w:tab w:val="left" w:pos="0"/>
        </w:tabs>
        <w:spacing w:after="0" w:line="360" w:lineRule="auto"/>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 xml:space="preserve">будь-які інші кошти та доходи, що отримані </w:t>
      </w:r>
      <w:r>
        <w:rPr>
          <w:rFonts w:ascii="Times New Roman" w:hAnsi="Times New Roman" w:cs="Times New Roman"/>
          <w:color w:val="000000"/>
          <w:sz w:val="28"/>
          <w:szCs w:val="28"/>
          <w:lang w:val="uk-UA"/>
        </w:rPr>
        <w:t xml:space="preserve">ЧБТР </w:t>
      </w:r>
      <w:r w:rsidRPr="00A241D8">
        <w:rPr>
          <w:rFonts w:ascii="Times New Roman" w:hAnsi="Times New Roman" w:cs="Times New Roman"/>
          <w:color w:val="000000"/>
          <w:sz w:val="28"/>
          <w:szCs w:val="28"/>
          <w:lang w:val="uk-UA"/>
        </w:rPr>
        <w:t xml:space="preserve">і які не є частиною ресурсів спеціальних його фондів. </w:t>
      </w:r>
    </w:p>
    <w:p w:rsidR="004471FB" w:rsidRPr="00A241D8" w:rsidRDefault="004471FB" w:rsidP="004471FB">
      <w:pPr>
        <w:tabs>
          <w:tab w:val="left" w:pos="0"/>
        </w:tabs>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Дозволений до випуску статутний капітал</w:t>
      </w:r>
      <w:r>
        <w:rPr>
          <w:rFonts w:ascii="Times New Roman" w:hAnsi="Times New Roman" w:cs="Times New Roman"/>
          <w:color w:val="000000"/>
          <w:sz w:val="28"/>
          <w:szCs w:val="28"/>
          <w:lang w:val="uk-UA"/>
        </w:rPr>
        <w:t xml:space="preserve"> ЧБТР</w:t>
      </w:r>
      <w:r w:rsidRPr="00A241D8">
        <w:rPr>
          <w:rFonts w:ascii="Times New Roman" w:hAnsi="Times New Roman" w:cs="Times New Roman"/>
          <w:color w:val="000000"/>
          <w:sz w:val="28"/>
          <w:szCs w:val="28"/>
          <w:lang w:val="uk-UA"/>
        </w:rPr>
        <w:t xml:space="preserve"> включає:</w:t>
      </w:r>
      <w:r>
        <w:rPr>
          <w:rFonts w:ascii="Times New Roman" w:hAnsi="Times New Roman" w:cs="Times New Roman"/>
          <w:color w:val="000000"/>
          <w:sz w:val="28"/>
          <w:szCs w:val="28"/>
          <w:lang w:val="uk-UA"/>
        </w:rPr>
        <w:t xml:space="preserve"> </w:t>
      </w:r>
      <w:r w:rsidRPr="00A241D8">
        <w:rPr>
          <w:rFonts w:ascii="Times New Roman" w:hAnsi="Times New Roman" w:cs="Times New Roman"/>
          <w:color w:val="000000"/>
          <w:sz w:val="28"/>
          <w:szCs w:val="28"/>
          <w:lang w:val="uk-UA"/>
        </w:rPr>
        <w:t>(а) повністю сплачені акції, (б) акції для сплати</w:t>
      </w:r>
      <w:r>
        <w:rPr>
          <w:rFonts w:ascii="Times New Roman" w:hAnsi="Times New Roman" w:cs="Times New Roman"/>
          <w:color w:val="000000"/>
          <w:sz w:val="28"/>
          <w:szCs w:val="28"/>
          <w:lang w:val="uk-UA"/>
        </w:rPr>
        <w:t xml:space="preserve">, </w:t>
      </w:r>
      <w:r w:rsidRPr="00A241D8">
        <w:rPr>
          <w:rFonts w:ascii="Times New Roman" w:hAnsi="Times New Roman" w:cs="Times New Roman"/>
          <w:color w:val="000000"/>
          <w:sz w:val="28"/>
          <w:szCs w:val="28"/>
          <w:lang w:val="uk-UA"/>
        </w:rPr>
        <w:t>(в) акції, що підлягають сплаті на вимогу</w:t>
      </w:r>
      <w:r>
        <w:rPr>
          <w:rFonts w:ascii="Times New Roman" w:hAnsi="Times New Roman" w:cs="Times New Roman"/>
          <w:color w:val="000000"/>
          <w:sz w:val="28"/>
          <w:szCs w:val="28"/>
          <w:lang w:val="uk-UA"/>
        </w:rPr>
        <w:t>.</w:t>
      </w:r>
    </w:p>
    <w:p w:rsidR="004471FB" w:rsidRPr="00A241D8" w:rsidRDefault="004471FB" w:rsidP="004471FB">
      <w:p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Одиницею обліку статутного капіталу ЧБСТ є SDR. Дозволений до випуску статутний капітал с</w:t>
      </w:r>
      <w:r>
        <w:rPr>
          <w:rFonts w:ascii="Times New Roman" w:hAnsi="Times New Roman" w:cs="Times New Roman"/>
          <w:color w:val="000000"/>
          <w:sz w:val="28"/>
          <w:szCs w:val="28"/>
          <w:lang w:val="uk-UA"/>
        </w:rPr>
        <w:t xml:space="preserve">тановить </w:t>
      </w:r>
      <w:r w:rsidRPr="00A241D8">
        <w:rPr>
          <w:rFonts w:ascii="Times New Roman" w:hAnsi="Times New Roman" w:cs="Times New Roman"/>
          <w:color w:val="000000"/>
          <w:sz w:val="28"/>
          <w:szCs w:val="28"/>
          <w:lang w:val="uk-UA"/>
        </w:rPr>
        <w:t xml:space="preserve">1 млрд SDR, а розподілений – 1 млн SDR. Номінал кожної акції 1 тис. SDR. </w:t>
      </w:r>
    </w:p>
    <w:p w:rsidR="004471FB" w:rsidRPr="00A241D8" w:rsidRDefault="004471FB" w:rsidP="004471FB">
      <w:p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 xml:space="preserve">У разі необхідності статутний капітал може бути збільшено. Правління ЧБСТ переглядає величину статутного капіталу щонайменше кожні п'ять років. Кожна держава-учасниця Чорноморського Економічного </w:t>
      </w:r>
      <w:r w:rsidRPr="00A241D8">
        <w:rPr>
          <w:rFonts w:ascii="Times New Roman" w:hAnsi="Times New Roman" w:cs="Times New Roman"/>
          <w:color w:val="000000"/>
          <w:sz w:val="28"/>
          <w:szCs w:val="28"/>
          <w:lang w:val="uk-UA"/>
        </w:rPr>
        <w:lastRenderedPageBreak/>
        <w:t xml:space="preserve">Співробітництва має право на певну частку у статутному капіталі ЧБСТ, а саме: </w:t>
      </w:r>
    </w:p>
    <w:p w:rsidR="004471FB" w:rsidRPr="00A241D8" w:rsidRDefault="004471FB" w:rsidP="004471FB">
      <w:pPr>
        <w:numPr>
          <w:ilvl w:val="0"/>
          <w:numId w:val="24"/>
        </w:num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 xml:space="preserve">Азербайджан, Албанія, Вірменія, Грузія, Молдова – кожна </w:t>
      </w:r>
      <w:r>
        <w:rPr>
          <w:rFonts w:ascii="Times New Roman" w:hAnsi="Times New Roman" w:cs="Times New Roman"/>
          <w:color w:val="000000"/>
          <w:sz w:val="28"/>
          <w:szCs w:val="28"/>
          <w:lang w:val="uk-UA"/>
        </w:rPr>
        <w:t xml:space="preserve">по </w:t>
      </w:r>
      <w:r w:rsidRPr="00A241D8">
        <w:rPr>
          <w:rFonts w:ascii="Times New Roman" w:hAnsi="Times New Roman" w:cs="Times New Roman"/>
          <w:color w:val="000000"/>
          <w:sz w:val="28"/>
          <w:szCs w:val="28"/>
          <w:lang w:val="uk-UA"/>
        </w:rPr>
        <w:t>2</w:t>
      </w:r>
      <w:r>
        <w:rPr>
          <w:rFonts w:ascii="Times New Roman" w:hAnsi="Times New Roman" w:cs="Times New Roman"/>
          <w:color w:val="000000"/>
          <w:sz w:val="28"/>
          <w:szCs w:val="28"/>
          <w:lang w:val="uk-UA"/>
        </w:rPr>
        <w:t xml:space="preserve"> </w:t>
      </w:r>
      <w:r w:rsidRPr="00A241D8">
        <w:rPr>
          <w:rFonts w:ascii="Times New Roman" w:hAnsi="Times New Roman" w:cs="Times New Roman"/>
          <w:color w:val="000000"/>
          <w:sz w:val="28"/>
          <w:szCs w:val="28"/>
          <w:lang w:val="uk-UA"/>
        </w:rPr>
        <w:t>% дозволеного до випуску статутного капіталу, що відповідає 20 тис. акцій загальною номінальною вартістю 20 млн SDR</w:t>
      </w:r>
      <w:r>
        <w:rPr>
          <w:rFonts w:ascii="Times New Roman" w:hAnsi="Times New Roman" w:cs="Times New Roman"/>
          <w:color w:val="000000"/>
          <w:sz w:val="28"/>
          <w:szCs w:val="28"/>
          <w:lang w:val="uk-UA"/>
        </w:rPr>
        <w:t>;</w:t>
      </w:r>
      <w:r w:rsidRPr="00A241D8">
        <w:rPr>
          <w:rFonts w:ascii="Times New Roman" w:hAnsi="Times New Roman" w:cs="Times New Roman"/>
          <w:color w:val="000000"/>
          <w:sz w:val="28"/>
          <w:szCs w:val="28"/>
          <w:lang w:val="uk-UA"/>
        </w:rPr>
        <w:t xml:space="preserve">  </w:t>
      </w:r>
    </w:p>
    <w:p w:rsidR="004471FB" w:rsidRPr="00A241D8" w:rsidRDefault="004471FB" w:rsidP="004471FB">
      <w:pPr>
        <w:numPr>
          <w:ilvl w:val="0"/>
          <w:numId w:val="24"/>
        </w:num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Болгарія, Румунія та Україн</w:t>
      </w:r>
      <w:r>
        <w:rPr>
          <w:rFonts w:ascii="Times New Roman" w:hAnsi="Times New Roman" w:cs="Times New Roman"/>
          <w:color w:val="000000"/>
          <w:sz w:val="28"/>
          <w:szCs w:val="28"/>
          <w:lang w:val="uk-UA"/>
        </w:rPr>
        <w:t>а</w:t>
      </w:r>
      <w:r w:rsidRPr="00A241D8">
        <w:rPr>
          <w:rFonts w:ascii="Times New Roman" w:hAnsi="Times New Roman" w:cs="Times New Roman"/>
          <w:color w:val="000000"/>
          <w:sz w:val="28"/>
          <w:szCs w:val="28"/>
          <w:lang w:val="uk-UA"/>
        </w:rPr>
        <w:t xml:space="preserve"> – кожна по 13,5</w:t>
      </w:r>
      <w:r>
        <w:rPr>
          <w:rFonts w:ascii="Times New Roman" w:hAnsi="Times New Roman" w:cs="Times New Roman"/>
          <w:color w:val="000000"/>
          <w:sz w:val="28"/>
          <w:szCs w:val="28"/>
          <w:lang w:val="uk-UA"/>
        </w:rPr>
        <w:t xml:space="preserve"> </w:t>
      </w:r>
      <w:r w:rsidRPr="00A241D8">
        <w:rPr>
          <w:rFonts w:ascii="Times New Roman" w:hAnsi="Times New Roman" w:cs="Times New Roman"/>
          <w:color w:val="000000"/>
          <w:sz w:val="28"/>
          <w:szCs w:val="28"/>
          <w:lang w:val="uk-UA"/>
        </w:rPr>
        <w:t>%, що відповідає 135 тис. акцій загальною номінальною вартістю 135 млн</w:t>
      </w:r>
      <w:r>
        <w:rPr>
          <w:rFonts w:ascii="Times New Roman" w:hAnsi="Times New Roman" w:cs="Times New Roman"/>
          <w:color w:val="000000"/>
          <w:sz w:val="28"/>
          <w:szCs w:val="28"/>
          <w:lang w:val="uk-UA"/>
        </w:rPr>
        <w:t xml:space="preserve"> </w:t>
      </w:r>
      <w:r w:rsidRPr="00A241D8">
        <w:rPr>
          <w:rFonts w:ascii="Times New Roman" w:hAnsi="Times New Roman" w:cs="Times New Roman"/>
          <w:color w:val="000000"/>
          <w:sz w:val="28"/>
          <w:szCs w:val="28"/>
          <w:lang w:val="uk-UA"/>
        </w:rPr>
        <w:t>SDR.</w:t>
      </w:r>
    </w:p>
    <w:p w:rsidR="004471FB" w:rsidRPr="00A241D8" w:rsidRDefault="004471FB" w:rsidP="004471FB">
      <w:pPr>
        <w:numPr>
          <w:ilvl w:val="0"/>
          <w:numId w:val="24"/>
        </w:num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Греція, Росія та Туреччина – кожна по 16,5</w:t>
      </w:r>
      <w:r>
        <w:rPr>
          <w:rFonts w:ascii="Times New Roman" w:hAnsi="Times New Roman" w:cs="Times New Roman"/>
          <w:color w:val="000000"/>
          <w:sz w:val="28"/>
          <w:szCs w:val="28"/>
          <w:lang w:val="uk-UA"/>
        </w:rPr>
        <w:t xml:space="preserve"> </w:t>
      </w:r>
      <w:r w:rsidRPr="00A241D8">
        <w:rPr>
          <w:rFonts w:ascii="Times New Roman" w:hAnsi="Times New Roman" w:cs="Times New Roman"/>
          <w:color w:val="000000"/>
          <w:sz w:val="28"/>
          <w:szCs w:val="28"/>
          <w:lang w:val="uk-UA"/>
        </w:rPr>
        <w:t xml:space="preserve">% статутного капіталу, що відповідає 165 тис. акцій загальною номінальною вартістю 165 млн. SDR.  </w:t>
      </w:r>
    </w:p>
    <w:p w:rsidR="004471FB" w:rsidRPr="00A241D8" w:rsidRDefault="004471FB" w:rsidP="004471FB">
      <w:p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Прийняття інших членів та розподіл їх</w:t>
      </w:r>
      <w:r>
        <w:rPr>
          <w:rFonts w:ascii="Times New Roman" w:hAnsi="Times New Roman" w:cs="Times New Roman"/>
          <w:color w:val="000000"/>
          <w:sz w:val="28"/>
          <w:szCs w:val="28"/>
          <w:lang w:val="uk-UA"/>
        </w:rPr>
        <w:t>ніх</w:t>
      </w:r>
      <w:r w:rsidRPr="00A241D8">
        <w:rPr>
          <w:rFonts w:ascii="Times New Roman" w:hAnsi="Times New Roman" w:cs="Times New Roman"/>
          <w:color w:val="000000"/>
          <w:sz w:val="28"/>
          <w:szCs w:val="28"/>
          <w:lang w:val="uk-UA"/>
        </w:rPr>
        <w:t xml:space="preserve"> квот у статутному капіталу відбувається таким чином, щоб сукупний пакет акцій членів-засновників завжди складав контрольний пакет акцій.</w:t>
      </w:r>
    </w:p>
    <w:p w:rsidR="004471FB" w:rsidRPr="00A241D8" w:rsidRDefault="004471FB" w:rsidP="004471FB">
      <w:p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Оплата акцій здійснюється наступним чином:</w:t>
      </w:r>
    </w:p>
    <w:p w:rsidR="004471FB" w:rsidRPr="00A241D8" w:rsidRDefault="004471FB" w:rsidP="004471FB">
      <w:pPr>
        <w:numPr>
          <w:ilvl w:val="0"/>
          <w:numId w:val="25"/>
        </w:num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 xml:space="preserve">10 </w:t>
      </w:r>
      <w:r>
        <w:rPr>
          <w:rFonts w:ascii="Times New Roman" w:hAnsi="Times New Roman" w:cs="Times New Roman"/>
          <w:color w:val="000000"/>
          <w:sz w:val="28"/>
          <w:szCs w:val="28"/>
          <w:lang w:val="uk-UA"/>
        </w:rPr>
        <w:t xml:space="preserve">% </w:t>
      </w:r>
      <w:r w:rsidRPr="00A241D8">
        <w:rPr>
          <w:rFonts w:ascii="Times New Roman" w:hAnsi="Times New Roman" w:cs="Times New Roman"/>
          <w:color w:val="000000"/>
          <w:sz w:val="28"/>
          <w:szCs w:val="28"/>
          <w:lang w:val="uk-UA"/>
        </w:rPr>
        <w:t>- повністю сплачені акції;</w:t>
      </w:r>
    </w:p>
    <w:p w:rsidR="004471FB" w:rsidRPr="00A241D8" w:rsidRDefault="004471FB" w:rsidP="004471FB">
      <w:pPr>
        <w:numPr>
          <w:ilvl w:val="0"/>
          <w:numId w:val="25"/>
        </w:num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 xml:space="preserve">20 </w:t>
      </w:r>
      <w:r>
        <w:rPr>
          <w:rFonts w:ascii="Times New Roman" w:hAnsi="Times New Roman" w:cs="Times New Roman"/>
          <w:color w:val="000000"/>
          <w:sz w:val="28"/>
          <w:szCs w:val="28"/>
          <w:lang w:val="uk-UA"/>
        </w:rPr>
        <w:t xml:space="preserve">% </w:t>
      </w:r>
      <w:r w:rsidRPr="00A241D8">
        <w:rPr>
          <w:rFonts w:ascii="Times New Roman" w:hAnsi="Times New Roman" w:cs="Times New Roman"/>
          <w:color w:val="000000"/>
          <w:sz w:val="28"/>
          <w:szCs w:val="28"/>
          <w:lang w:val="uk-UA"/>
        </w:rPr>
        <w:t>- акції до</w:t>
      </w:r>
      <w:r>
        <w:rPr>
          <w:rFonts w:ascii="Times New Roman" w:hAnsi="Times New Roman" w:cs="Times New Roman"/>
          <w:color w:val="000000"/>
          <w:sz w:val="28"/>
          <w:szCs w:val="28"/>
          <w:lang w:val="uk-UA"/>
        </w:rPr>
        <w:t xml:space="preserve"> </w:t>
      </w:r>
      <w:r w:rsidRPr="00A241D8">
        <w:rPr>
          <w:rFonts w:ascii="Times New Roman" w:hAnsi="Times New Roman" w:cs="Times New Roman"/>
          <w:color w:val="000000"/>
          <w:sz w:val="28"/>
          <w:szCs w:val="28"/>
          <w:lang w:val="uk-UA"/>
        </w:rPr>
        <w:t>сп</w:t>
      </w:r>
      <w:r>
        <w:rPr>
          <w:rFonts w:ascii="Times New Roman" w:hAnsi="Times New Roman" w:cs="Times New Roman"/>
          <w:color w:val="000000"/>
          <w:sz w:val="28"/>
          <w:szCs w:val="28"/>
          <w:lang w:val="uk-UA"/>
        </w:rPr>
        <w:t>л</w:t>
      </w:r>
      <w:r w:rsidRPr="00A241D8">
        <w:rPr>
          <w:rFonts w:ascii="Times New Roman" w:hAnsi="Times New Roman" w:cs="Times New Roman"/>
          <w:color w:val="000000"/>
          <w:sz w:val="28"/>
          <w:szCs w:val="28"/>
          <w:lang w:val="uk-UA"/>
        </w:rPr>
        <w:t>ати</w:t>
      </w:r>
      <w:r>
        <w:rPr>
          <w:rFonts w:ascii="Times New Roman" w:hAnsi="Times New Roman" w:cs="Times New Roman"/>
          <w:color w:val="000000"/>
          <w:sz w:val="28"/>
          <w:szCs w:val="28"/>
          <w:lang w:val="uk-UA"/>
        </w:rPr>
        <w:t xml:space="preserve">, що </w:t>
      </w:r>
      <w:r w:rsidRPr="00A241D8">
        <w:rPr>
          <w:rFonts w:ascii="Times New Roman" w:hAnsi="Times New Roman" w:cs="Times New Roman"/>
          <w:color w:val="000000"/>
          <w:sz w:val="28"/>
          <w:szCs w:val="28"/>
          <w:lang w:val="uk-UA"/>
        </w:rPr>
        <w:t>сплачу</w:t>
      </w:r>
      <w:r>
        <w:rPr>
          <w:rFonts w:ascii="Times New Roman" w:hAnsi="Times New Roman" w:cs="Times New Roman"/>
          <w:color w:val="000000"/>
          <w:sz w:val="28"/>
          <w:szCs w:val="28"/>
          <w:lang w:val="uk-UA"/>
        </w:rPr>
        <w:t>ю</w:t>
      </w:r>
      <w:r w:rsidRPr="00A241D8">
        <w:rPr>
          <w:rFonts w:ascii="Times New Roman" w:hAnsi="Times New Roman" w:cs="Times New Roman"/>
          <w:color w:val="000000"/>
          <w:sz w:val="28"/>
          <w:szCs w:val="28"/>
          <w:lang w:val="uk-UA"/>
        </w:rPr>
        <w:t xml:space="preserve">ться кожним членом шляхом випуску простого векселя або іншого зобов'язання. Такі векселі або зобов'язання не підлягають вільному обігу, на них не нараховуються дивіденди, вони виражені у SDR; </w:t>
      </w:r>
    </w:p>
    <w:p w:rsidR="004471FB" w:rsidRPr="00A241D8" w:rsidRDefault="004471FB" w:rsidP="004471FB">
      <w:pPr>
        <w:numPr>
          <w:ilvl w:val="0"/>
          <w:numId w:val="25"/>
        </w:num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 xml:space="preserve">70 </w:t>
      </w:r>
      <w:r>
        <w:rPr>
          <w:rFonts w:ascii="Times New Roman" w:hAnsi="Times New Roman" w:cs="Times New Roman"/>
          <w:color w:val="000000"/>
          <w:sz w:val="28"/>
          <w:szCs w:val="28"/>
          <w:lang w:val="uk-UA"/>
        </w:rPr>
        <w:t xml:space="preserve">% </w:t>
      </w:r>
      <w:r w:rsidRPr="00A241D8">
        <w:rPr>
          <w:rFonts w:ascii="Times New Roman" w:hAnsi="Times New Roman" w:cs="Times New Roman"/>
          <w:color w:val="000000"/>
          <w:sz w:val="28"/>
          <w:szCs w:val="28"/>
          <w:lang w:val="uk-UA"/>
        </w:rPr>
        <w:t>-  акції, що підлягають сплаті на вимогу</w:t>
      </w:r>
      <w:r>
        <w:rPr>
          <w:rFonts w:ascii="Times New Roman" w:hAnsi="Times New Roman" w:cs="Times New Roman"/>
          <w:color w:val="000000"/>
          <w:sz w:val="28"/>
          <w:szCs w:val="28"/>
          <w:lang w:val="uk-UA"/>
        </w:rPr>
        <w:t xml:space="preserve">, які </w:t>
      </w:r>
      <w:r w:rsidRPr="00A241D8">
        <w:rPr>
          <w:rFonts w:ascii="Times New Roman" w:hAnsi="Times New Roman" w:cs="Times New Roman"/>
          <w:color w:val="000000"/>
          <w:sz w:val="28"/>
          <w:szCs w:val="28"/>
          <w:lang w:val="uk-UA"/>
        </w:rPr>
        <w:t>сплачуються лише у разі, якщо необхідно погасити зобов’язання ЧБСТ.</w:t>
      </w:r>
    </w:p>
    <w:p w:rsidR="004471FB" w:rsidRPr="00A241D8" w:rsidRDefault="004471FB" w:rsidP="004471FB">
      <w:p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 xml:space="preserve">Оплата акцій здійснюється у валютах "кошика" SDR та у валюті відповідної держави-члена. Всі члени вільні у виборі валюти, в якій здійснюється платіж, при цьому частка національної валюти держави-члена в кожному платежі має не перевищувати 50 </w:t>
      </w:r>
      <w:r>
        <w:rPr>
          <w:rFonts w:ascii="Times New Roman" w:hAnsi="Times New Roman" w:cs="Times New Roman"/>
          <w:color w:val="000000"/>
          <w:sz w:val="28"/>
          <w:szCs w:val="28"/>
          <w:lang w:val="uk-UA"/>
        </w:rPr>
        <w:t xml:space="preserve">% </w:t>
      </w:r>
      <w:r w:rsidRPr="00A241D8">
        <w:rPr>
          <w:rFonts w:ascii="Times New Roman" w:hAnsi="Times New Roman" w:cs="Times New Roman"/>
          <w:color w:val="000000"/>
          <w:sz w:val="28"/>
          <w:szCs w:val="28"/>
          <w:lang w:val="uk-UA"/>
        </w:rPr>
        <w:t>суми, яка підлягає сплаті в кожному конкретному випадку. Вартість кожної національної валюти визначається ЧБТР на основі ринкового курсу валюти на дату платежу</w:t>
      </w:r>
      <w:r>
        <w:rPr>
          <w:rFonts w:ascii="Times New Roman" w:hAnsi="Times New Roman" w:cs="Times New Roman"/>
          <w:color w:val="000000"/>
          <w:sz w:val="28"/>
          <w:szCs w:val="28"/>
          <w:lang w:val="uk-UA"/>
        </w:rPr>
        <w:t xml:space="preserve">. У разі необхідності </w:t>
      </w:r>
      <w:r w:rsidRPr="00A241D8">
        <w:rPr>
          <w:rFonts w:ascii="Times New Roman" w:hAnsi="Times New Roman" w:cs="Times New Roman"/>
          <w:color w:val="000000"/>
          <w:sz w:val="28"/>
          <w:szCs w:val="28"/>
          <w:lang w:val="uk-UA"/>
        </w:rPr>
        <w:t>ЧБТР може звертатися за консультаціями до компетентних органів відповідної держави-члена та до IMF.</w:t>
      </w:r>
    </w:p>
    <w:p w:rsidR="004471FB" w:rsidRPr="00A241D8" w:rsidRDefault="004471FB" w:rsidP="004471FB">
      <w:p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lastRenderedPageBreak/>
        <w:t xml:space="preserve">До </w:t>
      </w:r>
      <w:r w:rsidRPr="00A241D8">
        <w:rPr>
          <w:rFonts w:ascii="Times New Roman" w:hAnsi="Times New Roman" w:cs="Times New Roman"/>
          <w:i/>
          <w:color w:val="000000"/>
          <w:sz w:val="28"/>
          <w:szCs w:val="28"/>
          <w:lang w:val="uk-UA"/>
        </w:rPr>
        <w:t>ресурсів спеціальних фондів</w:t>
      </w:r>
      <w:r w:rsidRPr="00A241D8">
        <w:rPr>
          <w:rFonts w:ascii="Times New Roman" w:hAnsi="Times New Roman" w:cs="Times New Roman"/>
          <w:color w:val="000000"/>
          <w:sz w:val="28"/>
          <w:szCs w:val="28"/>
          <w:lang w:val="uk-UA"/>
        </w:rPr>
        <w:t xml:space="preserve"> належать:</w:t>
      </w:r>
    </w:p>
    <w:p w:rsidR="004471FB" w:rsidRPr="00A241D8" w:rsidRDefault="004471FB" w:rsidP="004471FB">
      <w:p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1. Кошти, визначені ЧБТР для включення в будь-який спеціальний фонд.</w:t>
      </w:r>
    </w:p>
    <w:p w:rsidR="004471FB" w:rsidRPr="00A241D8" w:rsidRDefault="004471FB" w:rsidP="004471FB">
      <w:p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2. Кошти, що сплачені в погашення позик або по гарантіях, а також кошти, отримані від інвестицій в акціонерний капітал, що фінансу</w:t>
      </w:r>
      <w:r>
        <w:rPr>
          <w:rFonts w:ascii="Times New Roman" w:hAnsi="Times New Roman" w:cs="Times New Roman"/>
          <w:color w:val="000000"/>
          <w:sz w:val="28"/>
          <w:szCs w:val="28"/>
          <w:lang w:val="uk-UA"/>
        </w:rPr>
        <w:t>є</w:t>
      </w:r>
      <w:r w:rsidRPr="00A241D8">
        <w:rPr>
          <w:rFonts w:ascii="Times New Roman" w:hAnsi="Times New Roman" w:cs="Times New Roman"/>
          <w:color w:val="000000"/>
          <w:sz w:val="28"/>
          <w:szCs w:val="28"/>
          <w:lang w:val="uk-UA"/>
        </w:rPr>
        <w:t>ться з ресурсів будь-якого спеціального фонду.</w:t>
      </w:r>
    </w:p>
    <w:p w:rsidR="004471FB" w:rsidRPr="00A241D8" w:rsidRDefault="004471FB" w:rsidP="004471FB">
      <w:p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3. Прибутки від інвестицій, здійснених за рахунок спеціальних фондів.</w:t>
      </w:r>
    </w:p>
    <w:p w:rsidR="004471FB" w:rsidRPr="00A241D8" w:rsidRDefault="004471FB" w:rsidP="004471FB">
      <w:pPr>
        <w:spacing w:after="0" w:line="360" w:lineRule="auto"/>
        <w:ind w:firstLine="990"/>
        <w:jc w:val="both"/>
        <w:rPr>
          <w:rFonts w:ascii="Times New Roman" w:hAnsi="Times New Roman" w:cs="Times New Roman"/>
          <w:color w:val="000000"/>
          <w:sz w:val="28"/>
          <w:szCs w:val="28"/>
          <w:lang w:val="uk-UA"/>
        </w:rPr>
      </w:pPr>
    </w:p>
    <w:p w:rsidR="004471FB" w:rsidRPr="00A241D8" w:rsidRDefault="004471FB" w:rsidP="004471FB">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Операції ЧБТР</w:t>
      </w:r>
    </w:p>
    <w:p w:rsidR="004471FB" w:rsidRPr="00A241D8" w:rsidRDefault="004471FB" w:rsidP="004471FB">
      <w:p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 xml:space="preserve">Операції ЧБТР поділяються на звичайні та спеціальні. </w:t>
      </w:r>
    </w:p>
    <w:p w:rsidR="004471FB" w:rsidRPr="00A241D8" w:rsidRDefault="004471FB" w:rsidP="004471FB">
      <w:p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 xml:space="preserve">Витрати за звичайними операціями можуть фінансуватися лише за рахунок звичайних основних ресурсів. Витрати за спеціальними операціями – лише за рахунок ресурсів спеціальних фондів.  </w:t>
      </w:r>
    </w:p>
    <w:p w:rsidR="004471FB" w:rsidRPr="00A241D8" w:rsidRDefault="004471FB" w:rsidP="004471FB">
      <w:p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Звичайні основні ресурси за будь-яких умов не можуть бути використані для покриття збитків або виконання зобов'язань, які випливають із спеціальних операцій або іншої діяльності, для якої спочатку використовувались або призначались ресурси з</w:t>
      </w:r>
      <w:r>
        <w:rPr>
          <w:rFonts w:ascii="Times New Roman" w:hAnsi="Times New Roman" w:cs="Times New Roman"/>
          <w:color w:val="000000"/>
          <w:sz w:val="28"/>
          <w:szCs w:val="28"/>
          <w:lang w:val="uk-UA"/>
        </w:rPr>
        <w:t>і</w:t>
      </w:r>
      <w:r w:rsidRPr="00A241D8">
        <w:rPr>
          <w:rFonts w:ascii="Times New Roman" w:hAnsi="Times New Roman" w:cs="Times New Roman"/>
          <w:color w:val="000000"/>
          <w:sz w:val="28"/>
          <w:szCs w:val="28"/>
          <w:lang w:val="uk-UA"/>
        </w:rPr>
        <w:t xml:space="preserve"> спеціальних фондів. </w:t>
      </w:r>
    </w:p>
    <w:p w:rsidR="004471FB" w:rsidRPr="00A241D8" w:rsidRDefault="004471FB" w:rsidP="004471FB">
      <w:pPr>
        <w:spacing w:after="0" w:line="360" w:lineRule="auto"/>
        <w:ind w:firstLine="990"/>
        <w:jc w:val="both"/>
        <w:rPr>
          <w:rFonts w:ascii="Times New Roman" w:hAnsi="Times New Roman" w:cs="Times New Roman"/>
          <w:bCs/>
          <w:color w:val="000000"/>
          <w:sz w:val="28"/>
          <w:szCs w:val="28"/>
          <w:lang w:val="uk-UA"/>
        </w:rPr>
      </w:pPr>
      <w:r w:rsidRPr="00A241D8">
        <w:rPr>
          <w:rFonts w:ascii="Times New Roman" w:hAnsi="Times New Roman" w:cs="Times New Roman"/>
          <w:bCs/>
          <w:color w:val="000000"/>
          <w:sz w:val="28"/>
          <w:szCs w:val="28"/>
          <w:lang w:val="uk-UA"/>
        </w:rPr>
        <w:t xml:space="preserve">Щодо звичайних операцій ЧБТР застосовуються </w:t>
      </w:r>
      <w:r>
        <w:rPr>
          <w:rFonts w:ascii="Times New Roman" w:hAnsi="Times New Roman" w:cs="Times New Roman"/>
          <w:bCs/>
          <w:color w:val="000000"/>
          <w:sz w:val="28"/>
          <w:szCs w:val="28"/>
          <w:lang w:val="uk-UA"/>
        </w:rPr>
        <w:t xml:space="preserve">наступні </w:t>
      </w:r>
      <w:r w:rsidRPr="00A241D8">
        <w:rPr>
          <w:rFonts w:ascii="Times New Roman" w:hAnsi="Times New Roman" w:cs="Times New Roman"/>
          <w:bCs/>
          <w:color w:val="000000"/>
          <w:sz w:val="28"/>
          <w:szCs w:val="28"/>
          <w:lang w:val="uk-UA"/>
        </w:rPr>
        <w:t xml:space="preserve"> обмеження:</w:t>
      </w:r>
    </w:p>
    <w:p w:rsidR="004471FB" w:rsidRPr="00A241D8" w:rsidRDefault="004471FB" w:rsidP="004471FB">
      <w:pPr>
        <w:numPr>
          <w:ilvl w:val="0"/>
          <w:numId w:val="31"/>
        </w:numPr>
        <w:spacing w:after="0" w:line="360" w:lineRule="auto"/>
        <w:ind w:firstLine="45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w:t>
      </w:r>
      <w:r w:rsidRPr="00A241D8">
        <w:rPr>
          <w:rFonts w:ascii="Times New Roman" w:hAnsi="Times New Roman" w:cs="Times New Roman"/>
          <w:color w:val="000000"/>
          <w:sz w:val="28"/>
          <w:szCs w:val="28"/>
          <w:lang w:val="uk-UA"/>
        </w:rPr>
        <w:t xml:space="preserve">агальна сума непогашених позик, інвестицій у статутний капітал та наданих ЧБТР гарантій </w:t>
      </w:r>
      <w:r>
        <w:rPr>
          <w:rFonts w:ascii="Times New Roman" w:hAnsi="Times New Roman" w:cs="Times New Roman"/>
          <w:color w:val="000000"/>
          <w:sz w:val="28"/>
          <w:szCs w:val="28"/>
          <w:lang w:val="uk-UA"/>
        </w:rPr>
        <w:t xml:space="preserve">у разі </w:t>
      </w:r>
      <w:r w:rsidRPr="00A241D8">
        <w:rPr>
          <w:rFonts w:ascii="Times New Roman" w:hAnsi="Times New Roman" w:cs="Times New Roman"/>
          <w:color w:val="000000"/>
          <w:sz w:val="28"/>
          <w:szCs w:val="28"/>
          <w:lang w:val="uk-UA"/>
        </w:rPr>
        <w:t>здійсненн</w:t>
      </w:r>
      <w:r>
        <w:rPr>
          <w:rFonts w:ascii="Times New Roman" w:hAnsi="Times New Roman" w:cs="Times New Roman"/>
          <w:color w:val="000000"/>
          <w:sz w:val="28"/>
          <w:szCs w:val="28"/>
          <w:lang w:val="uk-UA"/>
        </w:rPr>
        <w:t>я</w:t>
      </w:r>
      <w:r w:rsidRPr="00A241D8">
        <w:rPr>
          <w:rFonts w:ascii="Times New Roman" w:hAnsi="Times New Roman" w:cs="Times New Roman"/>
          <w:color w:val="000000"/>
          <w:sz w:val="28"/>
          <w:szCs w:val="28"/>
          <w:lang w:val="uk-UA"/>
        </w:rPr>
        <w:t xml:space="preserve"> звичайних операцій має не перевищувати 150 </w:t>
      </w:r>
      <w:r>
        <w:rPr>
          <w:rFonts w:ascii="Times New Roman" w:hAnsi="Times New Roman" w:cs="Times New Roman"/>
          <w:color w:val="000000"/>
          <w:sz w:val="28"/>
          <w:szCs w:val="28"/>
          <w:lang w:val="uk-UA"/>
        </w:rPr>
        <w:t xml:space="preserve">% </w:t>
      </w:r>
      <w:r w:rsidRPr="00A241D8">
        <w:rPr>
          <w:rFonts w:ascii="Times New Roman" w:hAnsi="Times New Roman" w:cs="Times New Roman"/>
          <w:color w:val="000000"/>
          <w:sz w:val="28"/>
          <w:szCs w:val="28"/>
          <w:lang w:val="uk-UA"/>
        </w:rPr>
        <w:t>загальної суми передплаченого статутного капіталу ЧБТР</w:t>
      </w:r>
      <w:r>
        <w:rPr>
          <w:rFonts w:ascii="Times New Roman" w:hAnsi="Times New Roman" w:cs="Times New Roman"/>
          <w:color w:val="000000"/>
          <w:sz w:val="28"/>
          <w:szCs w:val="28"/>
          <w:lang w:val="uk-UA"/>
        </w:rPr>
        <w:t xml:space="preserve"> і його </w:t>
      </w:r>
      <w:r w:rsidRPr="00A241D8">
        <w:rPr>
          <w:rFonts w:ascii="Times New Roman" w:hAnsi="Times New Roman" w:cs="Times New Roman"/>
          <w:color w:val="000000"/>
          <w:sz w:val="28"/>
          <w:szCs w:val="28"/>
          <w:lang w:val="uk-UA"/>
        </w:rPr>
        <w:t xml:space="preserve">резервів та прибутку, </w:t>
      </w:r>
      <w:r>
        <w:rPr>
          <w:rFonts w:ascii="Times New Roman" w:hAnsi="Times New Roman" w:cs="Times New Roman"/>
          <w:color w:val="000000"/>
          <w:sz w:val="28"/>
          <w:szCs w:val="28"/>
          <w:lang w:val="uk-UA"/>
        </w:rPr>
        <w:t xml:space="preserve">за </w:t>
      </w:r>
      <w:proofErr w:type="spellStart"/>
      <w:r>
        <w:rPr>
          <w:rFonts w:ascii="Times New Roman" w:hAnsi="Times New Roman" w:cs="Times New Roman"/>
          <w:color w:val="000000"/>
          <w:sz w:val="28"/>
          <w:szCs w:val="28"/>
          <w:lang w:val="uk-UA"/>
        </w:rPr>
        <w:t>виразуванням</w:t>
      </w:r>
      <w:proofErr w:type="spellEnd"/>
      <w:r>
        <w:rPr>
          <w:rFonts w:ascii="Times New Roman" w:hAnsi="Times New Roman" w:cs="Times New Roman"/>
          <w:color w:val="000000"/>
          <w:sz w:val="28"/>
          <w:szCs w:val="28"/>
          <w:lang w:val="uk-UA"/>
        </w:rPr>
        <w:t xml:space="preserve"> </w:t>
      </w:r>
      <w:r w:rsidRPr="00A241D8">
        <w:rPr>
          <w:rFonts w:ascii="Times New Roman" w:hAnsi="Times New Roman" w:cs="Times New Roman"/>
          <w:color w:val="000000"/>
          <w:sz w:val="28"/>
          <w:szCs w:val="28"/>
          <w:lang w:val="uk-UA"/>
        </w:rPr>
        <w:t>збитків.</w:t>
      </w:r>
    </w:p>
    <w:p w:rsidR="004471FB" w:rsidRPr="00A241D8" w:rsidRDefault="004471FB" w:rsidP="004471FB">
      <w:pPr>
        <w:numPr>
          <w:ilvl w:val="0"/>
          <w:numId w:val="31"/>
        </w:numPr>
        <w:spacing w:after="0" w:line="360" w:lineRule="auto"/>
        <w:ind w:firstLine="45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w:t>
      </w:r>
      <w:r w:rsidRPr="00A241D8">
        <w:rPr>
          <w:rFonts w:ascii="Times New Roman" w:hAnsi="Times New Roman" w:cs="Times New Roman"/>
          <w:color w:val="000000"/>
          <w:sz w:val="28"/>
          <w:szCs w:val="28"/>
          <w:lang w:val="uk-UA"/>
        </w:rPr>
        <w:t>агальна сума інвестицій ЧБТР у статутний капітал підприємства, проект якого фінансується, має не перевищувати частку вже існуючих власників у статутному капіталі цього підприємства. ЧБТР не прагне отримати від таких інвестицій контрольн</w:t>
      </w:r>
      <w:r>
        <w:rPr>
          <w:rFonts w:ascii="Times New Roman" w:hAnsi="Times New Roman" w:cs="Times New Roman"/>
          <w:color w:val="000000"/>
          <w:sz w:val="28"/>
          <w:szCs w:val="28"/>
          <w:lang w:val="uk-UA"/>
        </w:rPr>
        <w:t xml:space="preserve">ого </w:t>
      </w:r>
      <w:r w:rsidRPr="00A241D8">
        <w:rPr>
          <w:rFonts w:ascii="Times New Roman" w:hAnsi="Times New Roman" w:cs="Times New Roman"/>
          <w:color w:val="000000"/>
          <w:sz w:val="28"/>
          <w:szCs w:val="28"/>
          <w:lang w:val="uk-UA"/>
        </w:rPr>
        <w:t>пакет</w:t>
      </w:r>
      <w:r>
        <w:rPr>
          <w:rFonts w:ascii="Times New Roman" w:hAnsi="Times New Roman" w:cs="Times New Roman"/>
          <w:color w:val="000000"/>
          <w:sz w:val="28"/>
          <w:szCs w:val="28"/>
          <w:lang w:val="uk-UA"/>
        </w:rPr>
        <w:t>у</w:t>
      </w:r>
      <w:r w:rsidRPr="00A241D8">
        <w:rPr>
          <w:rFonts w:ascii="Times New Roman" w:hAnsi="Times New Roman" w:cs="Times New Roman"/>
          <w:color w:val="000000"/>
          <w:sz w:val="28"/>
          <w:szCs w:val="28"/>
          <w:lang w:val="uk-UA"/>
        </w:rPr>
        <w:t xml:space="preserve"> акцій відповідного підприємства та не здійснює такий контроль, а також </w:t>
      </w:r>
      <w:r w:rsidRPr="00A241D8">
        <w:rPr>
          <w:rFonts w:ascii="Times New Roman" w:hAnsi="Times New Roman" w:cs="Times New Roman"/>
          <w:color w:val="000000"/>
          <w:sz w:val="28"/>
          <w:szCs w:val="28"/>
          <w:lang w:val="uk-UA"/>
        </w:rPr>
        <w:lastRenderedPageBreak/>
        <w:t>не приймає на себе прямої відповідальності за керівництво підприємством, інвестором якого він є. Ви</w:t>
      </w:r>
      <w:r>
        <w:rPr>
          <w:rFonts w:ascii="Times New Roman" w:hAnsi="Times New Roman" w:cs="Times New Roman"/>
          <w:color w:val="000000"/>
          <w:sz w:val="28"/>
          <w:szCs w:val="28"/>
          <w:lang w:val="uk-UA"/>
        </w:rPr>
        <w:t xml:space="preserve">нятком </w:t>
      </w:r>
      <w:r w:rsidRPr="00A241D8">
        <w:rPr>
          <w:rFonts w:ascii="Times New Roman" w:hAnsi="Times New Roman" w:cs="Times New Roman"/>
          <w:color w:val="000000"/>
          <w:sz w:val="28"/>
          <w:szCs w:val="28"/>
          <w:lang w:val="uk-UA"/>
        </w:rPr>
        <w:t xml:space="preserve">є випадки загрози невиконання зобов'язань </w:t>
      </w:r>
      <w:r>
        <w:rPr>
          <w:rFonts w:ascii="Times New Roman" w:hAnsi="Times New Roman" w:cs="Times New Roman"/>
          <w:color w:val="000000"/>
          <w:sz w:val="28"/>
          <w:szCs w:val="28"/>
          <w:lang w:val="uk-UA"/>
        </w:rPr>
        <w:t xml:space="preserve">за </w:t>
      </w:r>
      <w:r w:rsidRPr="00A241D8">
        <w:rPr>
          <w:rFonts w:ascii="Times New Roman" w:hAnsi="Times New Roman" w:cs="Times New Roman"/>
          <w:color w:val="000000"/>
          <w:sz w:val="28"/>
          <w:szCs w:val="28"/>
          <w:lang w:val="uk-UA"/>
        </w:rPr>
        <w:t>інвестиціям</w:t>
      </w:r>
      <w:r>
        <w:rPr>
          <w:rFonts w:ascii="Times New Roman" w:hAnsi="Times New Roman" w:cs="Times New Roman"/>
          <w:color w:val="000000"/>
          <w:sz w:val="28"/>
          <w:szCs w:val="28"/>
          <w:lang w:val="uk-UA"/>
        </w:rPr>
        <w:t>и</w:t>
      </w:r>
      <w:r w:rsidRPr="00A241D8">
        <w:rPr>
          <w:rFonts w:ascii="Times New Roman" w:hAnsi="Times New Roman" w:cs="Times New Roman"/>
          <w:color w:val="000000"/>
          <w:sz w:val="28"/>
          <w:szCs w:val="28"/>
          <w:lang w:val="uk-UA"/>
        </w:rPr>
        <w:t xml:space="preserve">, банкрутство цього підприємства та інші ситуації, що створюють загрозу інвестиціям ЧБСТ. </w:t>
      </w:r>
    </w:p>
    <w:p w:rsidR="004471FB" w:rsidRPr="00A241D8" w:rsidRDefault="004471FB" w:rsidP="004471FB">
      <w:pPr>
        <w:numPr>
          <w:ilvl w:val="0"/>
          <w:numId w:val="31"/>
        </w:numPr>
        <w:spacing w:after="0" w:line="360" w:lineRule="auto"/>
        <w:ind w:firstLine="45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w:t>
      </w:r>
      <w:r w:rsidRPr="00A241D8">
        <w:rPr>
          <w:rFonts w:ascii="Times New Roman" w:hAnsi="Times New Roman" w:cs="Times New Roman"/>
          <w:color w:val="000000"/>
          <w:sz w:val="28"/>
          <w:szCs w:val="28"/>
          <w:lang w:val="uk-UA"/>
        </w:rPr>
        <w:t>ума сплачених інвестицій  ЧБТР у статутні капітали підприємств, проекти яких фінансуються, має не перевищувати суму його сплаченого передплатного капіталу, прибутку та загальних резервів, за ви</w:t>
      </w:r>
      <w:r>
        <w:rPr>
          <w:rFonts w:ascii="Times New Roman" w:hAnsi="Times New Roman" w:cs="Times New Roman"/>
          <w:color w:val="000000"/>
          <w:sz w:val="28"/>
          <w:szCs w:val="28"/>
          <w:lang w:val="uk-UA"/>
        </w:rPr>
        <w:t>нятком</w:t>
      </w:r>
      <w:r w:rsidRPr="00A241D8">
        <w:rPr>
          <w:rFonts w:ascii="Times New Roman" w:hAnsi="Times New Roman" w:cs="Times New Roman"/>
          <w:color w:val="000000"/>
          <w:sz w:val="28"/>
          <w:szCs w:val="28"/>
          <w:lang w:val="uk-UA"/>
        </w:rPr>
        <w:t xml:space="preserve"> збитків.</w:t>
      </w:r>
    </w:p>
    <w:p w:rsidR="004471FB" w:rsidRPr="00A241D8" w:rsidRDefault="004471FB" w:rsidP="004471FB">
      <w:pPr>
        <w:spacing w:after="0" w:line="360" w:lineRule="auto"/>
        <w:ind w:firstLine="990"/>
        <w:jc w:val="both"/>
        <w:rPr>
          <w:rFonts w:ascii="Times New Roman" w:hAnsi="Times New Roman" w:cs="Times New Roman"/>
          <w:bCs/>
          <w:color w:val="000000"/>
          <w:sz w:val="28"/>
          <w:szCs w:val="28"/>
          <w:lang w:val="uk-UA"/>
        </w:rPr>
      </w:pPr>
      <w:r w:rsidRPr="00A241D8">
        <w:rPr>
          <w:rFonts w:ascii="Times New Roman" w:hAnsi="Times New Roman" w:cs="Times New Roman"/>
          <w:bCs/>
          <w:i/>
          <w:color w:val="000000"/>
          <w:sz w:val="28"/>
          <w:szCs w:val="28"/>
          <w:lang w:val="uk-UA"/>
        </w:rPr>
        <w:t>Форми здійснення операцій</w:t>
      </w:r>
      <w:r w:rsidRPr="00A241D8">
        <w:rPr>
          <w:rFonts w:ascii="Times New Roman" w:hAnsi="Times New Roman" w:cs="Times New Roman"/>
          <w:color w:val="000000"/>
          <w:sz w:val="28"/>
          <w:szCs w:val="28"/>
          <w:lang w:val="uk-UA"/>
        </w:rPr>
        <w:t xml:space="preserve"> Чорноморським банком Торгівлі та Розвитку є </w:t>
      </w:r>
      <w:r>
        <w:rPr>
          <w:rFonts w:ascii="Times New Roman" w:hAnsi="Times New Roman" w:cs="Times New Roman"/>
          <w:color w:val="000000"/>
          <w:sz w:val="28"/>
          <w:szCs w:val="28"/>
          <w:lang w:val="uk-UA"/>
        </w:rPr>
        <w:t>такими</w:t>
      </w:r>
      <w:r w:rsidRPr="00A241D8">
        <w:rPr>
          <w:rFonts w:ascii="Times New Roman" w:hAnsi="Times New Roman" w:cs="Times New Roman"/>
          <w:color w:val="000000"/>
          <w:sz w:val="28"/>
          <w:szCs w:val="28"/>
          <w:lang w:val="uk-UA"/>
        </w:rPr>
        <w:t xml:space="preserve">: </w:t>
      </w:r>
      <w:r w:rsidRPr="00A241D8">
        <w:rPr>
          <w:rFonts w:ascii="Times New Roman" w:hAnsi="Times New Roman" w:cs="Times New Roman"/>
          <w:bCs/>
          <w:color w:val="000000"/>
          <w:sz w:val="28"/>
          <w:szCs w:val="28"/>
          <w:lang w:val="uk-UA"/>
        </w:rPr>
        <w:t xml:space="preserve"> </w:t>
      </w:r>
    </w:p>
    <w:p w:rsidR="004471FB" w:rsidRPr="00A241D8" w:rsidRDefault="004471FB" w:rsidP="004471FB">
      <w:pPr>
        <w:numPr>
          <w:ilvl w:val="0"/>
          <w:numId w:val="28"/>
        </w:numPr>
        <w:spacing w:after="0" w:line="360" w:lineRule="auto"/>
        <w:ind w:left="0" w:firstLine="63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підтримка торг</w:t>
      </w:r>
      <w:r>
        <w:rPr>
          <w:rFonts w:ascii="Times New Roman" w:hAnsi="Times New Roman" w:cs="Times New Roman"/>
          <w:color w:val="000000"/>
          <w:sz w:val="28"/>
          <w:szCs w:val="28"/>
          <w:lang w:val="uk-UA"/>
        </w:rPr>
        <w:t>о</w:t>
      </w:r>
      <w:r w:rsidRPr="00A241D8">
        <w:rPr>
          <w:rFonts w:ascii="Times New Roman" w:hAnsi="Times New Roman" w:cs="Times New Roman"/>
          <w:color w:val="000000"/>
          <w:sz w:val="28"/>
          <w:szCs w:val="28"/>
          <w:lang w:val="uk-UA"/>
        </w:rPr>
        <w:t>вельної діяльності;</w:t>
      </w:r>
    </w:p>
    <w:p w:rsidR="004471FB" w:rsidRPr="00A241D8" w:rsidRDefault="004471FB" w:rsidP="004471FB">
      <w:pPr>
        <w:numPr>
          <w:ilvl w:val="0"/>
          <w:numId w:val="28"/>
        </w:numPr>
        <w:spacing w:after="0" w:line="360" w:lineRule="auto"/>
        <w:ind w:left="0" w:firstLine="63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надання позик або участь у позиках разом із багатосторонніми установами, комерційними банками або іншими зацікавленими організаціями;</w:t>
      </w:r>
    </w:p>
    <w:p w:rsidR="004471FB" w:rsidRPr="00A241D8" w:rsidRDefault="004471FB" w:rsidP="004471FB">
      <w:pPr>
        <w:numPr>
          <w:ilvl w:val="0"/>
          <w:numId w:val="28"/>
        </w:numPr>
        <w:spacing w:after="0" w:line="360" w:lineRule="auto"/>
        <w:ind w:left="0" w:firstLine="63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інвестування в акціонерний капітал;</w:t>
      </w:r>
    </w:p>
    <w:p w:rsidR="004471FB" w:rsidRPr="00A241D8" w:rsidRDefault="004471FB" w:rsidP="004471FB">
      <w:pPr>
        <w:numPr>
          <w:ilvl w:val="0"/>
          <w:numId w:val="28"/>
        </w:numPr>
        <w:spacing w:after="0" w:line="360" w:lineRule="auto"/>
        <w:ind w:left="0" w:firstLine="63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залучення коштів на міжнародних фінансових ринках;</w:t>
      </w:r>
    </w:p>
    <w:p w:rsidR="004471FB" w:rsidRPr="00A241D8" w:rsidRDefault="004471FB" w:rsidP="004471FB">
      <w:pPr>
        <w:numPr>
          <w:ilvl w:val="0"/>
          <w:numId w:val="28"/>
        </w:numPr>
        <w:spacing w:after="0" w:line="360" w:lineRule="auto"/>
        <w:ind w:left="0" w:firstLine="63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 xml:space="preserve">гарантоване розміщення цінних паперів, </w:t>
      </w:r>
      <w:r>
        <w:rPr>
          <w:rFonts w:ascii="Times New Roman" w:hAnsi="Times New Roman" w:cs="Times New Roman"/>
          <w:color w:val="000000"/>
          <w:sz w:val="28"/>
          <w:szCs w:val="28"/>
          <w:lang w:val="uk-UA"/>
        </w:rPr>
        <w:t xml:space="preserve">якщо </w:t>
      </w:r>
      <w:r w:rsidRPr="00A241D8">
        <w:rPr>
          <w:rFonts w:ascii="Times New Roman" w:hAnsi="Times New Roman" w:cs="Times New Roman"/>
          <w:color w:val="000000"/>
          <w:sz w:val="28"/>
          <w:szCs w:val="28"/>
          <w:lang w:val="uk-UA"/>
        </w:rPr>
        <w:t xml:space="preserve">інші способи фінансування </w:t>
      </w:r>
      <w:r>
        <w:rPr>
          <w:rFonts w:ascii="Times New Roman" w:hAnsi="Times New Roman" w:cs="Times New Roman"/>
          <w:color w:val="000000"/>
          <w:sz w:val="28"/>
          <w:szCs w:val="28"/>
          <w:lang w:val="uk-UA"/>
        </w:rPr>
        <w:t xml:space="preserve">є </w:t>
      </w:r>
      <w:r w:rsidRPr="00A241D8">
        <w:rPr>
          <w:rFonts w:ascii="Times New Roman" w:hAnsi="Times New Roman" w:cs="Times New Roman"/>
          <w:color w:val="000000"/>
          <w:sz w:val="28"/>
          <w:szCs w:val="28"/>
          <w:lang w:val="uk-UA"/>
        </w:rPr>
        <w:t>недоцільн</w:t>
      </w:r>
      <w:r>
        <w:rPr>
          <w:rFonts w:ascii="Times New Roman" w:hAnsi="Times New Roman" w:cs="Times New Roman"/>
          <w:color w:val="000000"/>
          <w:sz w:val="28"/>
          <w:szCs w:val="28"/>
          <w:lang w:val="uk-UA"/>
        </w:rPr>
        <w:t>ими;</w:t>
      </w:r>
    </w:p>
    <w:p w:rsidR="004471FB" w:rsidRPr="00A241D8" w:rsidRDefault="004471FB" w:rsidP="004471FB">
      <w:pPr>
        <w:numPr>
          <w:ilvl w:val="0"/>
          <w:numId w:val="28"/>
        </w:numPr>
        <w:spacing w:after="0" w:line="360" w:lineRule="auto"/>
        <w:ind w:left="0" w:firstLine="63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розміщення ресурсів спеціальних фондів відповідно до угод, які визначають їх</w:t>
      </w:r>
      <w:r>
        <w:rPr>
          <w:rFonts w:ascii="Times New Roman" w:hAnsi="Times New Roman" w:cs="Times New Roman"/>
          <w:color w:val="000000"/>
          <w:sz w:val="28"/>
          <w:szCs w:val="28"/>
          <w:lang w:val="uk-UA"/>
        </w:rPr>
        <w:t>нє</w:t>
      </w:r>
      <w:r w:rsidRPr="00A241D8">
        <w:rPr>
          <w:rFonts w:ascii="Times New Roman" w:hAnsi="Times New Roman" w:cs="Times New Roman"/>
          <w:color w:val="000000"/>
          <w:sz w:val="28"/>
          <w:szCs w:val="28"/>
          <w:lang w:val="uk-UA"/>
        </w:rPr>
        <w:t xml:space="preserve"> використання;</w:t>
      </w:r>
    </w:p>
    <w:p w:rsidR="004471FB" w:rsidRPr="00A241D8" w:rsidRDefault="004471FB" w:rsidP="004471FB">
      <w:pPr>
        <w:numPr>
          <w:ilvl w:val="0"/>
          <w:numId w:val="28"/>
        </w:numPr>
        <w:spacing w:after="0" w:line="360" w:lineRule="auto"/>
        <w:ind w:left="0" w:firstLine="63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надання технічної допомоги для розвитку інфраструктури, включаючи природоохоронні програми;</w:t>
      </w:r>
    </w:p>
    <w:p w:rsidR="004471FB" w:rsidRPr="00A241D8" w:rsidRDefault="004471FB" w:rsidP="004471FB">
      <w:pPr>
        <w:numPr>
          <w:ilvl w:val="0"/>
          <w:numId w:val="28"/>
        </w:numPr>
        <w:spacing w:after="0" w:line="360" w:lineRule="auto"/>
        <w:ind w:left="0" w:firstLine="63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виконання інших банківських операцій, які не заборонені Угодою</w:t>
      </w:r>
      <w:r>
        <w:rPr>
          <w:rFonts w:ascii="Times New Roman" w:hAnsi="Times New Roman" w:cs="Times New Roman"/>
          <w:color w:val="000000"/>
          <w:sz w:val="28"/>
          <w:szCs w:val="28"/>
          <w:lang w:val="uk-UA"/>
        </w:rPr>
        <w:t xml:space="preserve"> про створення ЧБТР</w:t>
      </w:r>
      <w:r w:rsidRPr="00A241D8">
        <w:rPr>
          <w:rFonts w:ascii="Times New Roman" w:hAnsi="Times New Roman" w:cs="Times New Roman"/>
          <w:color w:val="000000"/>
          <w:sz w:val="28"/>
          <w:szCs w:val="28"/>
          <w:lang w:val="uk-UA"/>
        </w:rPr>
        <w:t xml:space="preserve"> або рішенням</w:t>
      </w:r>
      <w:r>
        <w:rPr>
          <w:rFonts w:ascii="Times New Roman" w:hAnsi="Times New Roman" w:cs="Times New Roman"/>
          <w:color w:val="000000"/>
          <w:sz w:val="28"/>
          <w:szCs w:val="28"/>
          <w:lang w:val="uk-UA"/>
        </w:rPr>
        <w:t xml:space="preserve">и його </w:t>
      </w:r>
      <w:r w:rsidRPr="00A241D8">
        <w:rPr>
          <w:rFonts w:ascii="Times New Roman" w:hAnsi="Times New Roman" w:cs="Times New Roman"/>
          <w:color w:val="000000"/>
          <w:sz w:val="28"/>
          <w:szCs w:val="28"/>
          <w:lang w:val="uk-UA"/>
        </w:rPr>
        <w:t>Правління.</w:t>
      </w:r>
    </w:p>
    <w:p w:rsidR="004471FB" w:rsidRDefault="004471FB" w:rsidP="004471FB">
      <w:pPr>
        <w:spacing w:after="0" w:line="360" w:lineRule="auto"/>
        <w:ind w:firstLine="99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w:t>
      </w:r>
      <w:r w:rsidRPr="00A241D8">
        <w:rPr>
          <w:rFonts w:ascii="Times New Roman" w:hAnsi="Times New Roman" w:cs="Times New Roman"/>
          <w:color w:val="000000"/>
          <w:sz w:val="28"/>
          <w:szCs w:val="28"/>
          <w:lang w:val="uk-UA"/>
        </w:rPr>
        <w:t xml:space="preserve">озики ЧБТР в іноземній валюті виражаються та надаються в валютах "кошика" SDR. </w:t>
      </w:r>
      <w:r>
        <w:rPr>
          <w:rFonts w:ascii="Times New Roman" w:hAnsi="Times New Roman" w:cs="Times New Roman"/>
          <w:color w:val="000000"/>
          <w:sz w:val="28"/>
          <w:szCs w:val="28"/>
          <w:lang w:val="uk-UA"/>
        </w:rPr>
        <w:t>З</w:t>
      </w:r>
      <w:r w:rsidRPr="00A241D8">
        <w:rPr>
          <w:rFonts w:ascii="Times New Roman" w:hAnsi="Times New Roman" w:cs="Times New Roman"/>
          <w:color w:val="000000"/>
          <w:sz w:val="28"/>
          <w:szCs w:val="28"/>
          <w:lang w:val="uk-UA"/>
        </w:rPr>
        <w:t xml:space="preserve">аборгованість перед ЧБТР у іноземній валюті сплачується у вільноконвертованій валюті, що ним приймається. Кредити ЧБТР у національній валюті виражаються в національній валюті відповідної держави-члена. </w:t>
      </w:r>
    </w:p>
    <w:p w:rsidR="004471FB" w:rsidRPr="00A241D8" w:rsidRDefault="004471FB" w:rsidP="004471FB">
      <w:p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lastRenderedPageBreak/>
        <w:t xml:space="preserve">Норма прибутку за </w:t>
      </w:r>
      <w:r>
        <w:rPr>
          <w:rFonts w:ascii="Times New Roman" w:hAnsi="Times New Roman" w:cs="Times New Roman"/>
          <w:color w:val="000000"/>
          <w:sz w:val="28"/>
          <w:szCs w:val="28"/>
          <w:lang w:val="uk-UA"/>
        </w:rPr>
        <w:t xml:space="preserve">позиковими </w:t>
      </w:r>
      <w:r w:rsidRPr="00A241D8">
        <w:rPr>
          <w:rFonts w:ascii="Times New Roman" w:hAnsi="Times New Roman" w:cs="Times New Roman"/>
          <w:color w:val="000000"/>
          <w:sz w:val="28"/>
          <w:szCs w:val="28"/>
          <w:lang w:val="uk-UA"/>
        </w:rPr>
        <w:t xml:space="preserve">операціями </w:t>
      </w:r>
      <w:r>
        <w:rPr>
          <w:rFonts w:ascii="Times New Roman" w:hAnsi="Times New Roman" w:cs="Times New Roman"/>
          <w:color w:val="000000"/>
          <w:sz w:val="28"/>
          <w:szCs w:val="28"/>
          <w:lang w:val="uk-UA"/>
        </w:rPr>
        <w:t>ЧБТР м</w:t>
      </w:r>
      <w:r w:rsidRPr="00A241D8">
        <w:rPr>
          <w:rFonts w:ascii="Times New Roman" w:hAnsi="Times New Roman" w:cs="Times New Roman"/>
          <w:color w:val="000000"/>
          <w:sz w:val="28"/>
          <w:szCs w:val="28"/>
          <w:lang w:val="uk-UA"/>
        </w:rPr>
        <w:t>ає бути не менше прибутковості аналогічних операцій на міжнародному ринку капіталів.</w:t>
      </w:r>
    </w:p>
    <w:p w:rsidR="004471FB" w:rsidRPr="00A241D8" w:rsidRDefault="004471FB" w:rsidP="004471FB">
      <w:pPr>
        <w:spacing w:after="0" w:line="360" w:lineRule="auto"/>
        <w:ind w:firstLine="99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Фінансовим роком ЧБТР є календарний рік.</w:t>
      </w:r>
    </w:p>
    <w:p w:rsidR="004471FB" w:rsidRPr="00A241D8" w:rsidRDefault="004471FB" w:rsidP="004471FB">
      <w:pPr>
        <w:pStyle w:val="23"/>
        <w:spacing w:line="360" w:lineRule="auto"/>
        <w:ind w:left="0" w:firstLine="990"/>
        <w:jc w:val="both"/>
        <w:rPr>
          <w:color w:val="000000"/>
          <w:sz w:val="28"/>
          <w:szCs w:val="28"/>
          <w:lang w:val="uk-UA"/>
        </w:rPr>
      </w:pPr>
      <w:bookmarkStart w:id="1" w:name="st40"/>
      <w:bookmarkEnd w:id="1"/>
      <w:r w:rsidRPr="00A241D8">
        <w:rPr>
          <w:color w:val="000000"/>
          <w:sz w:val="28"/>
          <w:szCs w:val="28"/>
          <w:lang w:val="uk-UA"/>
        </w:rPr>
        <w:t xml:space="preserve">Правління щорічно визначає, яка частина чистого прибутку ЧБТР </w:t>
      </w:r>
      <w:r>
        <w:rPr>
          <w:color w:val="000000"/>
          <w:sz w:val="28"/>
          <w:szCs w:val="28"/>
          <w:lang w:val="uk-UA"/>
        </w:rPr>
        <w:t xml:space="preserve">за </w:t>
      </w:r>
      <w:r w:rsidRPr="00A241D8">
        <w:rPr>
          <w:color w:val="000000"/>
          <w:sz w:val="28"/>
          <w:szCs w:val="28"/>
          <w:lang w:val="uk-UA"/>
        </w:rPr>
        <w:t>звичайни</w:t>
      </w:r>
      <w:r>
        <w:rPr>
          <w:color w:val="000000"/>
          <w:sz w:val="28"/>
          <w:szCs w:val="28"/>
          <w:lang w:val="uk-UA"/>
        </w:rPr>
        <w:t xml:space="preserve">ми </w:t>
      </w:r>
      <w:r w:rsidRPr="00A241D8">
        <w:rPr>
          <w:color w:val="000000"/>
          <w:sz w:val="28"/>
          <w:szCs w:val="28"/>
          <w:lang w:val="uk-UA"/>
        </w:rPr>
        <w:t>операція</w:t>
      </w:r>
      <w:r>
        <w:rPr>
          <w:color w:val="000000"/>
          <w:sz w:val="28"/>
          <w:szCs w:val="28"/>
          <w:lang w:val="uk-UA"/>
        </w:rPr>
        <w:t>ми</w:t>
      </w:r>
      <w:r w:rsidRPr="00A241D8">
        <w:rPr>
          <w:color w:val="000000"/>
          <w:sz w:val="28"/>
          <w:szCs w:val="28"/>
          <w:lang w:val="uk-UA"/>
        </w:rPr>
        <w:t xml:space="preserve"> відраховується </w:t>
      </w:r>
      <w:r>
        <w:rPr>
          <w:color w:val="000000"/>
          <w:sz w:val="28"/>
          <w:szCs w:val="28"/>
          <w:lang w:val="uk-UA"/>
        </w:rPr>
        <w:t xml:space="preserve">до </w:t>
      </w:r>
      <w:r w:rsidRPr="00A241D8">
        <w:rPr>
          <w:color w:val="000000"/>
          <w:sz w:val="28"/>
          <w:szCs w:val="28"/>
          <w:lang w:val="uk-UA"/>
        </w:rPr>
        <w:t>резерв</w:t>
      </w:r>
      <w:r>
        <w:rPr>
          <w:color w:val="000000"/>
          <w:sz w:val="28"/>
          <w:szCs w:val="28"/>
          <w:lang w:val="uk-UA"/>
        </w:rPr>
        <w:t>ів</w:t>
      </w:r>
      <w:r w:rsidRPr="00A241D8">
        <w:rPr>
          <w:color w:val="000000"/>
          <w:sz w:val="28"/>
          <w:szCs w:val="28"/>
          <w:lang w:val="uk-UA"/>
        </w:rPr>
        <w:t xml:space="preserve">. При цьому </w:t>
      </w:r>
      <w:r>
        <w:rPr>
          <w:color w:val="000000"/>
          <w:sz w:val="28"/>
          <w:szCs w:val="28"/>
          <w:lang w:val="uk-UA"/>
        </w:rPr>
        <w:t xml:space="preserve">жодна </w:t>
      </w:r>
      <w:r w:rsidRPr="00A241D8">
        <w:rPr>
          <w:color w:val="000000"/>
          <w:sz w:val="28"/>
          <w:szCs w:val="28"/>
          <w:lang w:val="uk-UA"/>
        </w:rPr>
        <w:t>частина чистого прибутку ЧБТР не підлягає розподілу між державами-членами</w:t>
      </w:r>
      <w:r>
        <w:rPr>
          <w:color w:val="000000"/>
          <w:sz w:val="28"/>
          <w:szCs w:val="28"/>
          <w:lang w:val="uk-UA"/>
        </w:rPr>
        <w:t xml:space="preserve"> </w:t>
      </w:r>
      <w:r w:rsidRPr="00A241D8">
        <w:rPr>
          <w:color w:val="000000"/>
          <w:sz w:val="28"/>
          <w:szCs w:val="28"/>
          <w:lang w:val="uk-UA"/>
        </w:rPr>
        <w:t>до</w:t>
      </w:r>
      <w:r>
        <w:rPr>
          <w:color w:val="000000"/>
          <w:sz w:val="28"/>
          <w:szCs w:val="28"/>
          <w:lang w:val="uk-UA"/>
        </w:rPr>
        <w:t>к</w:t>
      </w:r>
      <w:r w:rsidRPr="00A241D8">
        <w:rPr>
          <w:color w:val="000000"/>
          <w:sz w:val="28"/>
          <w:szCs w:val="28"/>
          <w:lang w:val="uk-UA"/>
        </w:rPr>
        <w:t>и сума Загального резерву ЧБТР не досягне 10</w:t>
      </w:r>
      <w:r>
        <w:rPr>
          <w:color w:val="000000"/>
          <w:sz w:val="28"/>
          <w:szCs w:val="28"/>
          <w:lang w:val="uk-UA"/>
        </w:rPr>
        <w:t xml:space="preserve"> % </w:t>
      </w:r>
      <w:r w:rsidRPr="00A241D8">
        <w:rPr>
          <w:color w:val="000000"/>
          <w:sz w:val="28"/>
          <w:szCs w:val="28"/>
          <w:lang w:val="uk-UA"/>
        </w:rPr>
        <w:t>загальної суми його статутного капіталу.</w:t>
      </w:r>
    </w:p>
    <w:p w:rsidR="004471FB" w:rsidRPr="00A241D8" w:rsidRDefault="004471FB" w:rsidP="004471FB">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Режим оподаткування ЧБТ</w:t>
      </w:r>
      <w:r>
        <w:rPr>
          <w:rFonts w:ascii="Times New Roman" w:hAnsi="Times New Roman" w:cs="Times New Roman"/>
          <w:b/>
          <w:color w:val="090909"/>
          <w:sz w:val="28"/>
          <w:szCs w:val="28"/>
          <w:lang w:val="uk-UA"/>
        </w:rPr>
        <w:t>Р</w:t>
      </w:r>
    </w:p>
    <w:p w:rsidR="004471FB" w:rsidRPr="00A241D8" w:rsidRDefault="004471FB" w:rsidP="004471FB">
      <w:pPr>
        <w:spacing w:after="0" w:line="360" w:lineRule="auto"/>
        <w:ind w:firstLine="990"/>
        <w:jc w:val="both"/>
        <w:rPr>
          <w:rFonts w:ascii="Times New Roman" w:hAnsi="Times New Roman" w:cs="Times New Roman"/>
          <w:bCs/>
          <w:color w:val="000000"/>
          <w:sz w:val="28"/>
          <w:szCs w:val="28"/>
          <w:lang w:val="uk-UA"/>
        </w:rPr>
      </w:pPr>
      <w:r w:rsidRPr="00A241D8">
        <w:rPr>
          <w:rFonts w:ascii="Times New Roman" w:hAnsi="Times New Roman" w:cs="Times New Roman"/>
          <w:color w:val="000000"/>
          <w:sz w:val="28"/>
          <w:szCs w:val="28"/>
          <w:lang w:val="uk-UA"/>
        </w:rPr>
        <w:t>Режим оподаткування Чорноморського Банку Торгівлі та Розвитку є наступним</w:t>
      </w:r>
      <w:r w:rsidRPr="00A241D8">
        <w:rPr>
          <w:rFonts w:ascii="Times New Roman" w:hAnsi="Times New Roman" w:cs="Times New Roman"/>
          <w:bCs/>
          <w:color w:val="000000"/>
          <w:sz w:val="28"/>
          <w:szCs w:val="28"/>
          <w:lang w:val="uk-UA"/>
        </w:rPr>
        <w:t>:</w:t>
      </w:r>
    </w:p>
    <w:p w:rsidR="004471FB" w:rsidRPr="00A241D8" w:rsidRDefault="004471FB" w:rsidP="004471FB">
      <w:pPr>
        <w:numPr>
          <w:ilvl w:val="0"/>
          <w:numId w:val="32"/>
        </w:numPr>
        <w:spacing w:after="0" w:line="360" w:lineRule="auto"/>
        <w:ind w:left="720" w:firstLine="27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Активи ЧБТР, його нерухоме майно, прибутки, операції та угоди звільняються від оподатк</w:t>
      </w:r>
      <w:r>
        <w:rPr>
          <w:rFonts w:ascii="Times New Roman" w:hAnsi="Times New Roman" w:cs="Times New Roman"/>
          <w:color w:val="000000"/>
          <w:sz w:val="28"/>
          <w:szCs w:val="28"/>
          <w:lang w:val="uk-UA"/>
        </w:rPr>
        <w:t>о</w:t>
      </w:r>
      <w:r w:rsidRPr="00A241D8">
        <w:rPr>
          <w:rFonts w:ascii="Times New Roman" w:hAnsi="Times New Roman" w:cs="Times New Roman"/>
          <w:color w:val="000000"/>
          <w:sz w:val="28"/>
          <w:szCs w:val="28"/>
          <w:lang w:val="uk-UA"/>
        </w:rPr>
        <w:t>в</w:t>
      </w:r>
      <w:r>
        <w:rPr>
          <w:rFonts w:ascii="Times New Roman" w:hAnsi="Times New Roman" w:cs="Times New Roman"/>
          <w:color w:val="000000"/>
          <w:sz w:val="28"/>
          <w:szCs w:val="28"/>
          <w:lang w:val="uk-UA"/>
        </w:rPr>
        <w:t>ув</w:t>
      </w:r>
      <w:r w:rsidRPr="00A241D8">
        <w:rPr>
          <w:rFonts w:ascii="Times New Roman" w:hAnsi="Times New Roman" w:cs="Times New Roman"/>
          <w:color w:val="000000"/>
          <w:sz w:val="28"/>
          <w:szCs w:val="28"/>
          <w:lang w:val="uk-UA"/>
        </w:rPr>
        <w:t>ання та від митних зборів. ЧБТР  звільняється від будь-якого зобов'язання щодо платежу, утримання або збирання будь-якого платежу або мита.</w:t>
      </w:r>
    </w:p>
    <w:p w:rsidR="004471FB" w:rsidRPr="00A241D8" w:rsidRDefault="004471FB" w:rsidP="004471FB">
      <w:pPr>
        <w:numPr>
          <w:ilvl w:val="0"/>
          <w:numId w:val="32"/>
        </w:numPr>
        <w:spacing w:after="0" w:line="360" w:lineRule="auto"/>
        <w:ind w:left="720" w:firstLine="27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Не підлягають оподатк</w:t>
      </w:r>
      <w:r>
        <w:rPr>
          <w:rFonts w:ascii="Times New Roman" w:hAnsi="Times New Roman" w:cs="Times New Roman"/>
          <w:color w:val="000000"/>
          <w:sz w:val="28"/>
          <w:szCs w:val="28"/>
          <w:lang w:val="uk-UA"/>
        </w:rPr>
        <w:t>ову</w:t>
      </w:r>
      <w:r w:rsidRPr="00A241D8">
        <w:rPr>
          <w:rFonts w:ascii="Times New Roman" w:hAnsi="Times New Roman" w:cs="Times New Roman"/>
          <w:color w:val="000000"/>
          <w:sz w:val="28"/>
          <w:szCs w:val="28"/>
          <w:lang w:val="uk-UA"/>
        </w:rPr>
        <w:t xml:space="preserve">ванню зарплата та винагороди, що сплачуються ЧБТР </w:t>
      </w:r>
      <w:r>
        <w:rPr>
          <w:rFonts w:ascii="Times New Roman" w:hAnsi="Times New Roman" w:cs="Times New Roman"/>
          <w:color w:val="000000"/>
          <w:sz w:val="28"/>
          <w:szCs w:val="28"/>
          <w:lang w:val="uk-UA"/>
        </w:rPr>
        <w:t>д</w:t>
      </w:r>
      <w:r w:rsidRPr="00A241D8">
        <w:rPr>
          <w:rFonts w:ascii="Times New Roman" w:hAnsi="Times New Roman" w:cs="Times New Roman"/>
          <w:color w:val="000000"/>
          <w:sz w:val="28"/>
          <w:szCs w:val="28"/>
          <w:lang w:val="uk-UA"/>
        </w:rPr>
        <w:t>иректорам, їх заступникам, посадовим особам та співробітникам ЧБСТ, включаючи експертів, що виконують доручення.</w:t>
      </w:r>
    </w:p>
    <w:p w:rsidR="004471FB" w:rsidRPr="00A241D8" w:rsidRDefault="004471FB" w:rsidP="004471FB">
      <w:pPr>
        <w:numPr>
          <w:ilvl w:val="0"/>
          <w:numId w:val="32"/>
        </w:numPr>
        <w:spacing w:after="0" w:line="360" w:lineRule="auto"/>
        <w:ind w:left="720" w:firstLine="27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За незначним виключенням</w:t>
      </w:r>
      <w:r>
        <w:rPr>
          <w:rFonts w:ascii="Times New Roman" w:hAnsi="Times New Roman" w:cs="Times New Roman"/>
          <w:color w:val="000000"/>
          <w:sz w:val="28"/>
          <w:szCs w:val="28"/>
          <w:lang w:val="uk-UA"/>
        </w:rPr>
        <w:t xml:space="preserve"> </w:t>
      </w:r>
      <w:r w:rsidRPr="00A241D8">
        <w:rPr>
          <w:rFonts w:ascii="Times New Roman" w:hAnsi="Times New Roman" w:cs="Times New Roman"/>
          <w:color w:val="000000"/>
          <w:sz w:val="28"/>
          <w:szCs w:val="28"/>
          <w:lang w:val="uk-UA"/>
        </w:rPr>
        <w:t>зобов'язання або цінні папері, що випущенні ЧБТР, а також дивіденди або відсотки, незалежно від того, хто є їх</w:t>
      </w:r>
      <w:r>
        <w:rPr>
          <w:rFonts w:ascii="Times New Roman" w:hAnsi="Times New Roman" w:cs="Times New Roman"/>
          <w:color w:val="000000"/>
          <w:sz w:val="28"/>
          <w:szCs w:val="28"/>
          <w:lang w:val="uk-UA"/>
        </w:rPr>
        <w:t>нім</w:t>
      </w:r>
      <w:r w:rsidRPr="00A241D8">
        <w:rPr>
          <w:rFonts w:ascii="Times New Roman" w:hAnsi="Times New Roman" w:cs="Times New Roman"/>
          <w:color w:val="000000"/>
          <w:sz w:val="28"/>
          <w:szCs w:val="28"/>
          <w:lang w:val="uk-UA"/>
        </w:rPr>
        <w:t xml:space="preserve"> утримувачем, не обкладаються </w:t>
      </w:r>
      <w:r>
        <w:rPr>
          <w:rFonts w:ascii="Times New Roman" w:hAnsi="Times New Roman" w:cs="Times New Roman"/>
          <w:color w:val="000000"/>
          <w:sz w:val="28"/>
          <w:szCs w:val="28"/>
          <w:lang w:val="uk-UA"/>
        </w:rPr>
        <w:t xml:space="preserve">жодними </w:t>
      </w:r>
      <w:r w:rsidRPr="00A241D8">
        <w:rPr>
          <w:rFonts w:ascii="Times New Roman" w:hAnsi="Times New Roman" w:cs="Times New Roman"/>
          <w:color w:val="000000"/>
          <w:sz w:val="28"/>
          <w:szCs w:val="28"/>
          <w:lang w:val="uk-UA"/>
        </w:rPr>
        <w:t xml:space="preserve">податками. </w:t>
      </w:r>
    </w:p>
    <w:p w:rsidR="004471FB" w:rsidRPr="00A241D8" w:rsidRDefault="004471FB" w:rsidP="004471FB">
      <w:pPr>
        <w:numPr>
          <w:ilvl w:val="0"/>
          <w:numId w:val="32"/>
        </w:numPr>
        <w:spacing w:after="0" w:line="360" w:lineRule="auto"/>
        <w:ind w:left="720" w:firstLine="270"/>
        <w:jc w:val="both"/>
        <w:rPr>
          <w:rFonts w:ascii="Times New Roman" w:hAnsi="Times New Roman" w:cs="Times New Roman"/>
          <w:color w:val="000000"/>
          <w:sz w:val="28"/>
          <w:szCs w:val="28"/>
          <w:lang w:val="uk-UA"/>
        </w:rPr>
      </w:pPr>
      <w:r w:rsidRPr="00A241D8">
        <w:rPr>
          <w:rFonts w:ascii="Times New Roman" w:hAnsi="Times New Roman" w:cs="Times New Roman"/>
          <w:color w:val="000000"/>
          <w:sz w:val="28"/>
          <w:szCs w:val="28"/>
          <w:lang w:val="uk-UA"/>
        </w:rPr>
        <w:t>За незначним виключенням</w:t>
      </w:r>
      <w:r>
        <w:rPr>
          <w:rFonts w:ascii="Times New Roman" w:hAnsi="Times New Roman" w:cs="Times New Roman"/>
          <w:color w:val="000000"/>
          <w:sz w:val="28"/>
          <w:szCs w:val="28"/>
          <w:lang w:val="uk-UA"/>
        </w:rPr>
        <w:t xml:space="preserve"> </w:t>
      </w:r>
      <w:r w:rsidRPr="00A241D8">
        <w:rPr>
          <w:rFonts w:ascii="Times New Roman" w:hAnsi="Times New Roman" w:cs="Times New Roman"/>
          <w:color w:val="000000"/>
          <w:sz w:val="28"/>
          <w:szCs w:val="28"/>
          <w:lang w:val="uk-UA"/>
        </w:rPr>
        <w:t>зобов'язання або цінні папери, що гарантовані ЧБТР, включаючи дивіденди або відсотки, незалежно від того, хто є їх</w:t>
      </w:r>
      <w:r>
        <w:rPr>
          <w:rFonts w:ascii="Times New Roman" w:hAnsi="Times New Roman" w:cs="Times New Roman"/>
          <w:color w:val="000000"/>
          <w:sz w:val="28"/>
          <w:szCs w:val="28"/>
          <w:lang w:val="uk-UA"/>
        </w:rPr>
        <w:t xml:space="preserve">нім </w:t>
      </w:r>
      <w:r w:rsidRPr="00A241D8">
        <w:rPr>
          <w:rFonts w:ascii="Times New Roman" w:hAnsi="Times New Roman" w:cs="Times New Roman"/>
          <w:color w:val="000000"/>
          <w:sz w:val="28"/>
          <w:szCs w:val="28"/>
          <w:lang w:val="uk-UA"/>
        </w:rPr>
        <w:t xml:space="preserve">утримувачем, також не обкладаються </w:t>
      </w:r>
      <w:r>
        <w:rPr>
          <w:rFonts w:ascii="Times New Roman" w:hAnsi="Times New Roman" w:cs="Times New Roman"/>
          <w:color w:val="000000"/>
          <w:sz w:val="28"/>
          <w:szCs w:val="28"/>
          <w:lang w:val="uk-UA"/>
        </w:rPr>
        <w:t xml:space="preserve">жодними </w:t>
      </w:r>
      <w:r w:rsidRPr="00A241D8">
        <w:rPr>
          <w:rFonts w:ascii="Times New Roman" w:hAnsi="Times New Roman" w:cs="Times New Roman"/>
          <w:color w:val="000000"/>
          <w:sz w:val="28"/>
          <w:szCs w:val="28"/>
          <w:lang w:val="uk-UA"/>
        </w:rPr>
        <w:t>податками.</w:t>
      </w:r>
    </w:p>
    <w:p w:rsidR="004471FB" w:rsidRPr="00A241D8" w:rsidRDefault="004471FB" w:rsidP="004471FB">
      <w:pPr>
        <w:pStyle w:val="23"/>
        <w:spacing w:line="360" w:lineRule="auto"/>
        <w:ind w:left="0" w:right="-20" w:firstLine="990"/>
        <w:jc w:val="both"/>
        <w:rPr>
          <w:sz w:val="28"/>
          <w:szCs w:val="28"/>
          <w:u w:val="single"/>
          <w:lang w:val="uk-UA"/>
        </w:rPr>
      </w:pPr>
    </w:p>
    <w:p w:rsidR="004471FB" w:rsidRPr="00A241D8" w:rsidRDefault="00263B67" w:rsidP="004471FB">
      <w:pPr>
        <w:pStyle w:val="23"/>
        <w:spacing w:line="360" w:lineRule="auto"/>
        <w:ind w:left="0" w:right="-20" w:firstLine="990"/>
        <w:jc w:val="center"/>
        <w:rPr>
          <w:b/>
          <w:i/>
          <w:color w:val="000000"/>
          <w:sz w:val="28"/>
          <w:szCs w:val="28"/>
          <w:lang w:val="uk-UA"/>
        </w:rPr>
      </w:pPr>
      <w:r>
        <w:rPr>
          <w:b/>
          <w:i/>
          <w:sz w:val="28"/>
          <w:szCs w:val="28"/>
          <w:lang w:val="uk-UA"/>
        </w:rPr>
        <w:t xml:space="preserve">3 </w:t>
      </w:r>
      <w:r w:rsidR="004471FB" w:rsidRPr="00A241D8">
        <w:rPr>
          <w:b/>
          <w:i/>
          <w:sz w:val="28"/>
          <w:szCs w:val="28"/>
          <w:lang w:val="uk-UA"/>
        </w:rPr>
        <w:t xml:space="preserve"> Діяльність Європейського Інвестиційного Банку</w:t>
      </w:r>
    </w:p>
    <w:p w:rsidR="004471FB" w:rsidRPr="00A241D8" w:rsidRDefault="004471FB" w:rsidP="004471FB">
      <w:pPr>
        <w:pStyle w:val="Style4"/>
        <w:widowControl/>
        <w:spacing w:line="360" w:lineRule="auto"/>
        <w:ind w:left="82" w:right="38" w:firstLine="990"/>
        <w:rPr>
          <w:sz w:val="28"/>
          <w:szCs w:val="28"/>
          <w:lang w:val="uk-UA"/>
        </w:rPr>
      </w:pPr>
    </w:p>
    <w:p w:rsidR="004471FB" w:rsidRPr="00A241D8" w:rsidRDefault="004471FB" w:rsidP="004471FB">
      <w:pPr>
        <w:autoSpaceDE w:val="0"/>
        <w:autoSpaceDN w:val="0"/>
        <w:adjustRightInd w:val="0"/>
        <w:spacing w:after="0" w:line="360" w:lineRule="auto"/>
        <w:ind w:left="1072"/>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lastRenderedPageBreak/>
        <w:t>Мета т</w:t>
      </w:r>
      <w:r>
        <w:rPr>
          <w:rFonts w:ascii="Times New Roman" w:hAnsi="Times New Roman" w:cs="Times New Roman"/>
          <w:b/>
          <w:color w:val="090909"/>
          <w:sz w:val="28"/>
          <w:szCs w:val="28"/>
          <w:lang w:val="uk-UA"/>
        </w:rPr>
        <w:t xml:space="preserve">і </w:t>
      </w:r>
      <w:r w:rsidRPr="00A241D8">
        <w:rPr>
          <w:rFonts w:ascii="Times New Roman" w:hAnsi="Times New Roman" w:cs="Times New Roman"/>
          <w:b/>
          <w:color w:val="090909"/>
          <w:sz w:val="28"/>
          <w:szCs w:val="28"/>
          <w:lang w:val="uk-UA"/>
        </w:rPr>
        <w:t>завдання Європейського Інвестиційного Банку</w:t>
      </w:r>
    </w:p>
    <w:p w:rsidR="004471FB" w:rsidRPr="00A241D8" w:rsidRDefault="004471FB" w:rsidP="004471FB">
      <w:pPr>
        <w:pStyle w:val="Style4"/>
        <w:widowControl/>
        <w:spacing w:line="360" w:lineRule="auto"/>
        <w:ind w:left="82" w:right="38" w:firstLine="990"/>
        <w:rPr>
          <w:rStyle w:val="FontStyle21"/>
          <w:sz w:val="28"/>
          <w:szCs w:val="28"/>
          <w:lang w:val="uk-UA" w:eastAsia="uk-UA"/>
        </w:rPr>
      </w:pPr>
      <w:r w:rsidRPr="00A241D8">
        <w:rPr>
          <w:sz w:val="28"/>
          <w:szCs w:val="28"/>
          <w:lang w:val="uk-UA"/>
        </w:rPr>
        <w:t>Європейський Інвестиційний Банк (</w:t>
      </w:r>
      <w:proofErr w:type="spellStart"/>
      <w:r w:rsidRPr="00A241D8">
        <w:rPr>
          <w:sz w:val="28"/>
          <w:szCs w:val="28"/>
          <w:lang w:val="uk-UA"/>
        </w:rPr>
        <w:t>European</w:t>
      </w:r>
      <w:proofErr w:type="spellEnd"/>
      <w:r w:rsidRPr="00A241D8">
        <w:rPr>
          <w:sz w:val="28"/>
          <w:szCs w:val="28"/>
          <w:lang w:val="uk-UA"/>
        </w:rPr>
        <w:t xml:space="preserve"> </w:t>
      </w:r>
      <w:proofErr w:type="spellStart"/>
      <w:r w:rsidRPr="00A241D8">
        <w:rPr>
          <w:sz w:val="28"/>
          <w:szCs w:val="28"/>
          <w:lang w:val="uk-UA"/>
        </w:rPr>
        <w:t>Investment</w:t>
      </w:r>
      <w:proofErr w:type="spellEnd"/>
      <w:r w:rsidRPr="00A241D8">
        <w:rPr>
          <w:sz w:val="28"/>
          <w:szCs w:val="28"/>
          <w:lang w:val="uk-UA"/>
        </w:rPr>
        <w:t xml:space="preserve"> </w:t>
      </w:r>
      <w:proofErr w:type="spellStart"/>
      <w:r w:rsidRPr="00A241D8">
        <w:rPr>
          <w:sz w:val="28"/>
          <w:szCs w:val="28"/>
          <w:lang w:val="uk-UA"/>
        </w:rPr>
        <w:t>bank</w:t>
      </w:r>
      <w:proofErr w:type="spellEnd"/>
      <w:r w:rsidRPr="00A241D8">
        <w:rPr>
          <w:sz w:val="28"/>
          <w:szCs w:val="28"/>
          <w:lang w:val="uk-UA"/>
        </w:rPr>
        <w:t xml:space="preserve">, EIB) </w:t>
      </w:r>
      <w:r w:rsidRPr="00A241D8">
        <w:rPr>
          <w:rStyle w:val="FontStyle21"/>
          <w:sz w:val="28"/>
          <w:szCs w:val="28"/>
          <w:lang w:val="uk-UA" w:eastAsia="uk-UA"/>
        </w:rPr>
        <w:t>був заснований 1958 р</w:t>
      </w:r>
      <w:r>
        <w:rPr>
          <w:rStyle w:val="FontStyle21"/>
          <w:sz w:val="28"/>
          <w:szCs w:val="28"/>
          <w:lang w:val="uk-UA" w:eastAsia="uk-UA"/>
        </w:rPr>
        <w:t xml:space="preserve">оку </w:t>
      </w:r>
      <w:r w:rsidRPr="00A241D8">
        <w:rPr>
          <w:rStyle w:val="FontStyle21"/>
          <w:sz w:val="28"/>
          <w:szCs w:val="28"/>
          <w:lang w:val="uk-UA" w:eastAsia="uk-UA"/>
        </w:rPr>
        <w:t>зі штаб-квар</w:t>
      </w:r>
      <w:r w:rsidRPr="00A241D8">
        <w:rPr>
          <w:rStyle w:val="FontStyle21"/>
          <w:sz w:val="28"/>
          <w:szCs w:val="28"/>
          <w:lang w:val="uk-UA" w:eastAsia="uk-UA"/>
        </w:rPr>
        <w:softHyphen/>
        <w:t xml:space="preserve">тирою у Люксембурзі. Зі створенням Європейського Союзу Статут </w:t>
      </w:r>
      <w:r w:rsidRPr="00A241D8">
        <w:rPr>
          <w:sz w:val="28"/>
          <w:szCs w:val="28"/>
          <w:lang w:val="uk-UA"/>
        </w:rPr>
        <w:t xml:space="preserve">EIB </w:t>
      </w:r>
      <w:r w:rsidRPr="00A241D8">
        <w:rPr>
          <w:rStyle w:val="FontStyle21"/>
          <w:sz w:val="28"/>
          <w:szCs w:val="28"/>
          <w:lang w:val="uk-UA" w:eastAsia="uk-UA"/>
        </w:rPr>
        <w:t>став складовою Угоди про Європейський Союз і закріплює статус цього банку як фінансово автоном</w:t>
      </w:r>
      <w:r w:rsidRPr="00A241D8">
        <w:rPr>
          <w:rStyle w:val="FontStyle21"/>
          <w:sz w:val="28"/>
          <w:szCs w:val="28"/>
          <w:lang w:val="uk-UA" w:eastAsia="uk-UA"/>
        </w:rPr>
        <w:softHyphen/>
        <w:t xml:space="preserve">ної та юридично незалежної інституції. </w:t>
      </w:r>
    </w:p>
    <w:p w:rsidR="004471FB" w:rsidRPr="00A241D8" w:rsidRDefault="004471FB" w:rsidP="004471FB">
      <w:pPr>
        <w:pStyle w:val="Style4"/>
        <w:widowControl/>
        <w:spacing w:line="360" w:lineRule="auto"/>
        <w:ind w:left="82" w:right="38" w:firstLine="990"/>
        <w:rPr>
          <w:rStyle w:val="FontStyle19"/>
          <w:sz w:val="28"/>
          <w:szCs w:val="28"/>
          <w:lang w:val="uk-UA" w:eastAsia="ru-RU"/>
        </w:rPr>
      </w:pPr>
      <w:r w:rsidRPr="00A241D8">
        <w:rPr>
          <w:rStyle w:val="FontStyle21"/>
          <w:sz w:val="28"/>
          <w:szCs w:val="28"/>
          <w:lang w:val="uk-UA" w:eastAsia="uk-UA"/>
        </w:rPr>
        <w:t xml:space="preserve">Нині членами </w:t>
      </w:r>
      <w:r w:rsidRPr="00A241D8">
        <w:rPr>
          <w:sz w:val="28"/>
          <w:szCs w:val="28"/>
          <w:lang w:val="uk-UA"/>
        </w:rPr>
        <w:t>EIB</w:t>
      </w:r>
      <w:r w:rsidRPr="00A241D8">
        <w:rPr>
          <w:rStyle w:val="FontStyle21"/>
          <w:sz w:val="28"/>
          <w:szCs w:val="28"/>
          <w:lang w:val="uk-UA" w:eastAsia="uk-UA"/>
        </w:rPr>
        <w:t xml:space="preserve"> є 14 держав Європи: Австрія, Бельгія, Велика Бри</w:t>
      </w:r>
      <w:r w:rsidRPr="00A241D8">
        <w:rPr>
          <w:rStyle w:val="FontStyle21"/>
          <w:sz w:val="28"/>
          <w:szCs w:val="28"/>
          <w:lang w:val="uk-UA" w:eastAsia="uk-UA"/>
        </w:rPr>
        <w:softHyphen/>
        <w:t>танія, Греція, Данія, Ірландія, Іспанія, Італія, Люксембург, Нідерла</w:t>
      </w:r>
      <w:r w:rsidRPr="00A241D8">
        <w:rPr>
          <w:rStyle w:val="FontStyle21"/>
          <w:sz w:val="28"/>
          <w:szCs w:val="28"/>
          <w:lang w:val="uk-UA" w:eastAsia="uk-UA"/>
        </w:rPr>
        <w:softHyphen/>
        <w:t>нди, Німеччина, Португалія, Фінляндія, Швеція.</w:t>
      </w:r>
      <w:r w:rsidRPr="00A241D8">
        <w:rPr>
          <w:rStyle w:val="FontStyle19"/>
          <w:sz w:val="28"/>
          <w:szCs w:val="28"/>
          <w:lang w:val="uk-UA" w:eastAsia="ru-RU"/>
        </w:rPr>
        <w:t xml:space="preserve"> Статутний капітал </w:t>
      </w:r>
      <w:r w:rsidRPr="00A241D8">
        <w:rPr>
          <w:sz w:val="28"/>
          <w:szCs w:val="28"/>
          <w:lang w:val="uk-UA"/>
        </w:rPr>
        <w:t xml:space="preserve">EIB нині </w:t>
      </w:r>
      <w:r w:rsidRPr="00A241D8">
        <w:rPr>
          <w:rStyle w:val="FontStyle19"/>
          <w:sz w:val="28"/>
          <w:szCs w:val="28"/>
          <w:lang w:val="uk-UA" w:eastAsia="ru-RU"/>
        </w:rPr>
        <w:t>складає 23 млрд</w:t>
      </w:r>
      <w:r>
        <w:rPr>
          <w:rStyle w:val="FontStyle19"/>
          <w:sz w:val="28"/>
          <w:szCs w:val="28"/>
          <w:lang w:val="uk-UA" w:eastAsia="ru-RU"/>
        </w:rPr>
        <w:t xml:space="preserve"> </w:t>
      </w:r>
      <w:r w:rsidRPr="00A241D8">
        <w:rPr>
          <w:rStyle w:val="FontStyle19"/>
          <w:sz w:val="28"/>
          <w:szCs w:val="28"/>
          <w:lang w:val="uk-UA" w:eastAsia="ru-RU"/>
        </w:rPr>
        <w:t xml:space="preserve">євро. </w:t>
      </w:r>
    </w:p>
    <w:p w:rsidR="004471FB" w:rsidRPr="00A241D8" w:rsidRDefault="004471FB" w:rsidP="004471FB">
      <w:pPr>
        <w:pStyle w:val="Style2"/>
        <w:widowControl/>
        <w:spacing w:line="360" w:lineRule="auto"/>
        <w:ind w:left="154" w:right="-20" w:firstLine="990"/>
        <w:rPr>
          <w:rStyle w:val="FontStyle21"/>
          <w:sz w:val="28"/>
          <w:szCs w:val="28"/>
          <w:lang w:val="uk-UA" w:eastAsia="uk-UA"/>
        </w:rPr>
      </w:pPr>
      <w:r w:rsidRPr="00A241D8">
        <w:rPr>
          <w:rStyle w:val="FontStyle21"/>
          <w:sz w:val="28"/>
          <w:szCs w:val="28"/>
          <w:lang w:val="uk-UA" w:eastAsia="uk-UA"/>
        </w:rPr>
        <w:t xml:space="preserve">Метою кредитної політики </w:t>
      </w:r>
      <w:r w:rsidRPr="00A241D8">
        <w:rPr>
          <w:sz w:val="28"/>
          <w:szCs w:val="28"/>
          <w:lang w:val="uk-UA"/>
        </w:rPr>
        <w:t>EIB</w:t>
      </w:r>
      <w:r w:rsidRPr="00A241D8">
        <w:rPr>
          <w:rStyle w:val="FontStyle21"/>
          <w:sz w:val="28"/>
          <w:szCs w:val="28"/>
          <w:lang w:val="uk-UA" w:eastAsia="uk-UA"/>
        </w:rPr>
        <w:t xml:space="preserve"> є допомога у формуванні та розвитку основ для створення великого та ліквідного ринку євро.  </w:t>
      </w:r>
    </w:p>
    <w:p w:rsidR="004471FB" w:rsidRPr="00A241D8" w:rsidRDefault="004471FB" w:rsidP="004471FB">
      <w:pPr>
        <w:pStyle w:val="Style2"/>
        <w:widowControl/>
        <w:spacing w:line="360" w:lineRule="auto"/>
        <w:ind w:left="154" w:right="-20" w:firstLine="990"/>
        <w:rPr>
          <w:rStyle w:val="FontStyle21"/>
          <w:sz w:val="28"/>
          <w:szCs w:val="28"/>
          <w:lang w:val="uk-UA" w:eastAsia="uk-UA"/>
        </w:rPr>
      </w:pPr>
      <w:r w:rsidRPr="00A241D8">
        <w:rPr>
          <w:rStyle w:val="FontStyle21"/>
          <w:sz w:val="28"/>
          <w:szCs w:val="28"/>
          <w:lang w:val="uk-UA" w:eastAsia="uk-UA"/>
        </w:rPr>
        <w:t xml:space="preserve">Місія </w:t>
      </w:r>
      <w:r w:rsidRPr="00A241D8">
        <w:rPr>
          <w:sz w:val="28"/>
          <w:szCs w:val="28"/>
          <w:lang w:val="uk-UA"/>
        </w:rPr>
        <w:t>EIB</w:t>
      </w:r>
      <w:r w:rsidRPr="00A241D8">
        <w:rPr>
          <w:rStyle w:val="FontStyle21"/>
          <w:sz w:val="28"/>
          <w:szCs w:val="28"/>
          <w:lang w:val="uk-UA" w:eastAsia="uk-UA"/>
        </w:rPr>
        <w:t xml:space="preserve"> полягає у тому, щоб, використовуючи власні та залучені на ринку капіталів фінансові ресурси, сприяти збалансованому та рівномірному розвитку Спільного ринку в інтересах Співтовариства. </w:t>
      </w:r>
    </w:p>
    <w:p w:rsidR="004471FB" w:rsidRDefault="004471FB" w:rsidP="004471FB">
      <w:pPr>
        <w:pStyle w:val="Style2"/>
        <w:widowControl/>
        <w:spacing w:line="360" w:lineRule="auto"/>
        <w:ind w:left="154" w:right="-20" w:firstLine="990"/>
        <w:rPr>
          <w:rStyle w:val="FontStyle21"/>
          <w:sz w:val="28"/>
          <w:szCs w:val="28"/>
          <w:lang w:val="uk-UA" w:eastAsia="uk-UA"/>
        </w:rPr>
      </w:pPr>
      <w:r>
        <w:rPr>
          <w:rStyle w:val="FontStyle21"/>
          <w:sz w:val="28"/>
          <w:szCs w:val="28"/>
          <w:lang w:val="uk-UA" w:eastAsia="uk-UA"/>
        </w:rPr>
        <w:t>З</w:t>
      </w:r>
      <w:r w:rsidRPr="00A241D8">
        <w:rPr>
          <w:rStyle w:val="FontStyle21"/>
          <w:sz w:val="28"/>
          <w:szCs w:val="28"/>
          <w:lang w:val="uk-UA" w:eastAsia="uk-UA"/>
        </w:rPr>
        <w:t>авдан</w:t>
      </w:r>
      <w:r>
        <w:rPr>
          <w:rStyle w:val="FontStyle21"/>
          <w:sz w:val="28"/>
          <w:szCs w:val="28"/>
          <w:lang w:val="uk-UA" w:eastAsia="uk-UA"/>
        </w:rPr>
        <w:t xml:space="preserve">ня </w:t>
      </w:r>
      <w:r w:rsidRPr="00A241D8">
        <w:rPr>
          <w:sz w:val="28"/>
          <w:szCs w:val="28"/>
          <w:lang w:val="uk-UA"/>
        </w:rPr>
        <w:t xml:space="preserve">EIB </w:t>
      </w:r>
      <w:r>
        <w:rPr>
          <w:sz w:val="28"/>
          <w:szCs w:val="28"/>
          <w:lang w:val="uk-UA"/>
        </w:rPr>
        <w:t xml:space="preserve">полягає у </w:t>
      </w:r>
      <w:r w:rsidRPr="00A241D8">
        <w:rPr>
          <w:rStyle w:val="FontStyle21"/>
          <w:sz w:val="28"/>
          <w:szCs w:val="28"/>
          <w:lang w:val="uk-UA" w:eastAsia="uk-UA"/>
        </w:rPr>
        <w:t>наданн</w:t>
      </w:r>
      <w:r>
        <w:rPr>
          <w:rStyle w:val="FontStyle21"/>
          <w:sz w:val="28"/>
          <w:szCs w:val="28"/>
          <w:lang w:val="uk-UA" w:eastAsia="uk-UA"/>
        </w:rPr>
        <w:t>і</w:t>
      </w:r>
      <w:r w:rsidRPr="00A241D8">
        <w:rPr>
          <w:rStyle w:val="FontStyle21"/>
          <w:sz w:val="28"/>
          <w:szCs w:val="28"/>
          <w:lang w:val="uk-UA" w:eastAsia="uk-UA"/>
        </w:rPr>
        <w:t xml:space="preserve"> довгострокових позик та га</w:t>
      </w:r>
      <w:r w:rsidRPr="00A241D8">
        <w:rPr>
          <w:rStyle w:val="FontStyle21"/>
          <w:sz w:val="28"/>
          <w:szCs w:val="28"/>
          <w:lang w:val="uk-UA" w:eastAsia="uk-UA"/>
        </w:rPr>
        <w:softHyphen/>
        <w:t xml:space="preserve">рантій </w:t>
      </w:r>
      <w:r>
        <w:rPr>
          <w:rStyle w:val="FontStyle21"/>
          <w:sz w:val="28"/>
          <w:szCs w:val="28"/>
          <w:lang w:val="uk-UA" w:eastAsia="uk-UA"/>
        </w:rPr>
        <w:t xml:space="preserve">з </w:t>
      </w:r>
      <w:r w:rsidRPr="00A241D8">
        <w:rPr>
          <w:rStyle w:val="FontStyle21"/>
          <w:sz w:val="28"/>
          <w:szCs w:val="28"/>
          <w:lang w:val="uk-UA" w:eastAsia="uk-UA"/>
        </w:rPr>
        <w:t>фінансуванн</w:t>
      </w:r>
      <w:r>
        <w:rPr>
          <w:rStyle w:val="FontStyle21"/>
          <w:sz w:val="28"/>
          <w:szCs w:val="28"/>
          <w:lang w:val="uk-UA" w:eastAsia="uk-UA"/>
        </w:rPr>
        <w:t>я</w:t>
      </w:r>
      <w:r w:rsidRPr="00A241D8">
        <w:rPr>
          <w:rStyle w:val="FontStyle21"/>
          <w:sz w:val="28"/>
          <w:szCs w:val="28"/>
          <w:lang w:val="uk-UA" w:eastAsia="uk-UA"/>
        </w:rPr>
        <w:t xml:space="preserve"> інвестицій у галузі інфраструктури та промисловості за проектами, які мають регіональний, галузевий або загальноєвропейський характер. </w:t>
      </w:r>
    </w:p>
    <w:p w:rsidR="004471FB" w:rsidRPr="00A241D8" w:rsidRDefault="004471FB" w:rsidP="004471FB">
      <w:pPr>
        <w:pStyle w:val="Style2"/>
        <w:widowControl/>
        <w:spacing w:line="360" w:lineRule="auto"/>
        <w:ind w:left="154" w:right="-20" w:firstLine="990"/>
        <w:rPr>
          <w:rStyle w:val="FontStyle21"/>
          <w:sz w:val="28"/>
          <w:szCs w:val="28"/>
          <w:lang w:val="uk-UA" w:eastAsia="uk-UA"/>
        </w:rPr>
      </w:pPr>
    </w:p>
    <w:p w:rsidR="004471FB" w:rsidRPr="00A241D8" w:rsidRDefault="004471FB" w:rsidP="004471FB">
      <w:pPr>
        <w:autoSpaceDE w:val="0"/>
        <w:autoSpaceDN w:val="0"/>
        <w:adjustRightInd w:val="0"/>
        <w:spacing w:after="0" w:line="360" w:lineRule="auto"/>
        <w:ind w:left="1144"/>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Види фінансових послуг</w:t>
      </w:r>
      <w:r>
        <w:rPr>
          <w:rFonts w:ascii="Times New Roman" w:hAnsi="Times New Roman" w:cs="Times New Roman"/>
          <w:b/>
          <w:color w:val="090909"/>
          <w:sz w:val="28"/>
          <w:szCs w:val="28"/>
          <w:lang w:val="uk-UA"/>
        </w:rPr>
        <w:t xml:space="preserve"> </w:t>
      </w:r>
      <w:r w:rsidRPr="00A241D8">
        <w:rPr>
          <w:rFonts w:ascii="Times New Roman" w:hAnsi="Times New Roman" w:cs="Times New Roman"/>
          <w:b/>
          <w:color w:val="090909"/>
          <w:sz w:val="28"/>
          <w:szCs w:val="28"/>
          <w:lang w:val="uk-UA"/>
        </w:rPr>
        <w:t>EIB</w:t>
      </w:r>
    </w:p>
    <w:p w:rsidR="004471FB" w:rsidRPr="00A241D8" w:rsidRDefault="004471FB" w:rsidP="004471FB">
      <w:pPr>
        <w:pStyle w:val="Style4"/>
        <w:widowControl/>
        <w:spacing w:line="360" w:lineRule="auto"/>
        <w:ind w:left="130" w:right="24" w:firstLine="990"/>
        <w:rPr>
          <w:rStyle w:val="FontStyle21"/>
          <w:sz w:val="28"/>
          <w:szCs w:val="28"/>
          <w:lang w:val="uk-UA" w:eastAsia="uk-UA"/>
        </w:rPr>
      </w:pPr>
      <w:r w:rsidRPr="00A241D8">
        <w:rPr>
          <w:rStyle w:val="FontStyle21"/>
          <w:sz w:val="28"/>
          <w:szCs w:val="28"/>
          <w:lang w:val="uk-UA" w:eastAsia="uk-UA"/>
        </w:rPr>
        <w:t xml:space="preserve">З моменту заснування </w:t>
      </w:r>
      <w:r w:rsidRPr="00A241D8">
        <w:rPr>
          <w:sz w:val="28"/>
          <w:szCs w:val="28"/>
          <w:lang w:val="uk-UA"/>
        </w:rPr>
        <w:t>EIB</w:t>
      </w:r>
      <w:r w:rsidRPr="00A241D8">
        <w:rPr>
          <w:rStyle w:val="FontStyle21"/>
          <w:sz w:val="28"/>
          <w:szCs w:val="28"/>
          <w:lang w:val="uk-UA" w:eastAsia="uk-UA"/>
        </w:rPr>
        <w:t xml:space="preserve"> значно розвинув свою діяльність. На сьогодні </w:t>
      </w:r>
      <w:r>
        <w:rPr>
          <w:rStyle w:val="FontStyle21"/>
          <w:sz w:val="28"/>
          <w:szCs w:val="28"/>
          <w:lang w:val="uk-UA" w:eastAsia="uk-UA"/>
        </w:rPr>
        <w:t>в</w:t>
      </w:r>
      <w:r w:rsidRPr="00A241D8">
        <w:rPr>
          <w:rStyle w:val="FontStyle21"/>
          <w:sz w:val="28"/>
          <w:szCs w:val="28"/>
          <w:lang w:val="uk-UA" w:eastAsia="uk-UA"/>
        </w:rPr>
        <w:t>ін надає цілу низку фінансових та консультативних послуг, серед яких:</w:t>
      </w:r>
    </w:p>
    <w:p w:rsidR="004471FB" w:rsidRPr="00A241D8" w:rsidRDefault="004471FB" w:rsidP="004471FB">
      <w:pPr>
        <w:pStyle w:val="Style4"/>
        <w:widowControl/>
        <w:numPr>
          <w:ilvl w:val="0"/>
          <w:numId w:val="28"/>
        </w:numPr>
        <w:spacing w:line="360" w:lineRule="auto"/>
        <w:ind w:left="540" w:right="24" w:firstLine="450"/>
        <w:rPr>
          <w:rStyle w:val="FontStyle21"/>
          <w:sz w:val="28"/>
          <w:szCs w:val="28"/>
          <w:lang w:val="uk-UA" w:eastAsia="uk-UA"/>
        </w:rPr>
      </w:pPr>
      <w:r w:rsidRPr="00A241D8">
        <w:rPr>
          <w:rStyle w:val="FontStyle21"/>
          <w:sz w:val="28"/>
          <w:szCs w:val="28"/>
          <w:lang w:val="uk-UA" w:eastAsia="uk-UA"/>
        </w:rPr>
        <w:t>надання кредитів</w:t>
      </w:r>
      <w:r>
        <w:rPr>
          <w:rStyle w:val="FontStyle21"/>
          <w:sz w:val="28"/>
          <w:szCs w:val="28"/>
          <w:lang w:val="uk-UA" w:eastAsia="uk-UA"/>
        </w:rPr>
        <w:t xml:space="preserve">; </w:t>
      </w:r>
    </w:p>
    <w:p w:rsidR="004471FB" w:rsidRPr="00A241D8" w:rsidRDefault="004471FB" w:rsidP="004471FB">
      <w:pPr>
        <w:pStyle w:val="Style4"/>
        <w:widowControl/>
        <w:numPr>
          <w:ilvl w:val="0"/>
          <w:numId w:val="28"/>
        </w:numPr>
        <w:spacing w:line="360" w:lineRule="auto"/>
        <w:ind w:left="540" w:right="24" w:firstLine="450"/>
        <w:rPr>
          <w:rStyle w:val="FontStyle21"/>
          <w:sz w:val="28"/>
          <w:szCs w:val="28"/>
          <w:lang w:val="uk-UA" w:eastAsia="uk-UA"/>
        </w:rPr>
      </w:pPr>
      <w:r>
        <w:rPr>
          <w:rStyle w:val="FontStyle21"/>
          <w:sz w:val="28"/>
          <w:szCs w:val="28"/>
          <w:lang w:val="uk-UA" w:eastAsia="uk-UA"/>
        </w:rPr>
        <w:t xml:space="preserve">надання </w:t>
      </w:r>
      <w:r w:rsidRPr="00A241D8">
        <w:rPr>
          <w:rStyle w:val="FontStyle21"/>
          <w:sz w:val="28"/>
          <w:szCs w:val="28"/>
          <w:lang w:val="uk-UA" w:eastAsia="uk-UA"/>
        </w:rPr>
        <w:t>гарантій за кредитами</w:t>
      </w:r>
      <w:r>
        <w:rPr>
          <w:rStyle w:val="FontStyle21"/>
          <w:sz w:val="28"/>
          <w:szCs w:val="28"/>
          <w:lang w:val="uk-UA" w:eastAsia="uk-UA"/>
        </w:rPr>
        <w:t>;</w:t>
      </w:r>
      <w:r w:rsidRPr="00A241D8">
        <w:rPr>
          <w:rStyle w:val="FontStyle21"/>
          <w:sz w:val="28"/>
          <w:szCs w:val="28"/>
          <w:lang w:val="uk-UA" w:eastAsia="uk-UA"/>
        </w:rPr>
        <w:t xml:space="preserve"> </w:t>
      </w:r>
    </w:p>
    <w:p w:rsidR="004471FB" w:rsidRPr="00A241D8" w:rsidRDefault="004471FB" w:rsidP="004471FB">
      <w:pPr>
        <w:pStyle w:val="Style4"/>
        <w:widowControl/>
        <w:numPr>
          <w:ilvl w:val="0"/>
          <w:numId w:val="28"/>
        </w:numPr>
        <w:spacing w:line="360" w:lineRule="auto"/>
        <w:ind w:left="540" w:right="24" w:firstLine="450"/>
        <w:rPr>
          <w:rStyle w:val="FontStyle21"/>
          <w:sz w:val="28"/>
          <w:szCs w:val="28"/>
          <w:lang w:val="uk-UA" w:eastAsia="uk-UA"/>
        </w:rPr>
      </w:pPr>
      <w:r w:rsidRPr="00A241D8">
        <w:rPr>
          <w:rStyle w:val="FontStyle21"/>
          <w:sz w:val="28"/>
          <w:szCs w:val="28"/>
          <w:lang w:val="uk-UA" w:eastAsia="uk-UA"/>
        </w:rPr>
        <w:t>управління позиками, що надаються іншими організаціями Співто</w:t>
      </w:r>
      <w:r w:rsidRPr="00A241D8">
        <w:rPr>
          <w:rStyle w:val="FontStyle21"/>
          <w:sz w:val="28"/>
          <w:szCs w:val="28"/>
          <w:lang w:val="uk-UA" w:eastAsia="uk-UA"/>
        </w:rPr>
        <w:softHyphen/>
        <w:t>вариства</w:t>
      </w:r>
      <w:r>
        <w:rPr>
          <w:rStyle w:val="FontStyle21"/>
          <w:sz w:val="28"/>
          <w:szCs w:val="28"/>
          <w:lang w:val="uk-UA" w:eastAsia="uk-UA"/>
        </w:rPr>
        <w:t>;</w:t>
      </w:r>
    </w:p>
    <w:p w:rsidR="004471FB" w:rsidRPr="00A241D8" w:rsidRDefault="004471FB" w:rsidP="004471FB">
      <w:pPr>
        <w:pStyle w:val="Style4"/>
        <w:widowControl/>
        <w:numPr>
          <w:ilvl w:val="0"/>
          <w:numId w:val="28"/>
        </w:numPr>
        <w:spacing w:line="360" w:lineRule="auto"/>
        <w:ind w:left="540" w:right="24" w:firstLine="450"/>
        <w:rPr>
          <w:rStyle w:val="FontStyle21"/>
          <w:sz w:val="28"/>
          <w:szCs w:val="28"/>
          <w:lang w:val="uk-UA" w:eastAsia="uk-UA"/>
        </w:rPr>
      </w:pPr>
      <w:r w:rsidRPr="00A241D8">
        <w:rPr>
          <w:rStyle w:val="FontStyle21"/>
          <w:sz w:val="28"/>
          <w:szCs w:val="28"/>
          <w:lang w:val="uk-UA" w:eastAsia="uk-UA"/>
        </w:rPr>
        <w:lastRenderedPageBreak/>
        <w:t>широка консультативна допомога: оцінка проектів шляхом аналізу їх</w:t>
      </w:r>
      <w:r>
        <w:rPr>
          <w:rStyle w:val="FontStyle21"/>
          <w:sz w:val="28"/>
          <w:szCs w:val="28"/>
          <w:lang w:val="uk-UA" w:eastAsia="uk-UA"/>
        </w:rPr>
        <w:t xml:space="preserve">нього </w:t>
      </w:r>
      <w:r w:rsidRPr="00A241D8">
        <w:rPr>
          <w:rStyle w:val="FontStyle21"/>
          <w:sz w:val="28"/>
          <w:szCs w:val="28"/>
          <w:lang w:val="uk-UA" w:eastAsia="uk-UA"/>
        </w:rPr>
        <w:t>техніко-економічного обґрун</w:t>
      </w:r>
      <w:r w:rsidRPr="00A241D8">
        <w:rPr>
          <w:rStyle w:val="FontStyle21"/>
          <w:sz w:val="28"/>
          <w:szCs w:val="28"/>
          <w:lang w:val="uk-UA" w:eastAsia="uk-UA"/>
        </w:rPr>
        <w:softHyphen/>
        <w:t>тування та визначення потреб у фінансуванні</w:t>
      </w:r>
      <w:r>
        <w:rPr>
          <w:rStyle w:val="FontStyle21"/>
          <w:sz w:val="28"/>
          <w:szCs w:val="28"/>
          <w:lang w:val="uk-UA" w:eastAsia="uk-UA"/>
        </w:rPr>
        <w:t>;</w:t>
      </w:r>
    </w:p>
    <w:p w:rsidR="004471FB" w:rsidRPr="00A241D8" w:rsidRDefault="004471FB" w:rsidP="004471FB">
      <w:pPr>
        <w:pStyle w:val="Style4"/>
        <w:widowControl/>
        <w:numPr>
          <w:ilvl w:val="0"/>
          <w:numId w:val="28"/>
        </w:numPr>
        <w:spacing w:line="360" w:lineRule="auto"/>
        <w:ind w:left="540" w:right="24" w:firstLine="450"/>
        <w:rPr>
          <w:rStyle w:val="FontStyle21"/>
          <w:sz w:val="28"/>
          <w:szCs w:val="28"/>
          <w:lang w:val="uk-UA" w:eastAsia="uk-UA"/>
        </w:rPr>
      </w:pPr>
      <w:r w:rsidRPr="00A241D8">
        <w:rPr>
          <w:rStyle w:val="FontStyle21"/>
          <w:sz w:val="28"/>
          <w:szCs w:val="28"/>
          <w:lang w:val="uk-UA" w:eastAsia="uk-UA"/>
        </w:rPr>
        <w:t xml:space="preserve">фінансування інвестиційних програм спільно із спеціальними фондами, що діють під керівництвом Європейської Комісії. </w:t>
      </w:r>
    </w:p>
    <w:p w:rsidR="004471FB" w:rsidRPr="00A241D8" w:rsidRDefault="004471FB" w:rsidP="004471FB">
      <w:pPr>
        <w:pStyle w:val="Style4"/>
        <w:widowControl/>
        <w:spacing w:line="360" w:lineRule="auto"/>
        <w:ind w:left="270" w:right="24" w:firstLine="990"/>
        <w:rPr>
          <w:rStyle w:val="FontStyle21"/>
          <w:sz w:val="28"/>
          <w:szCs w:val="28"/>
          <w:lang w:val="uk-UA" w:eastAsia="uk-UA"/>
        </w:rPr>
      </w:pPr>
      <w:r w:rsidRPr="00A241D8">
        <w:rPr>
          <w:rStyle w:val="FontStyle21"/>
          <w:sz w:val="28"/>
          <w:szCs w:val="28"/>
          <w:lang w:val="uk-UA" w:eastAsia="uk-UA"/>
        </w:rPr>
        <w:t>До фондів, спільно з якими Європейський Інвестиційний Банк фінансує проекти, належать: Європейський фонд роз</w:t>
      </w:r>
      <w:r w:rsidRPr="00A241D8">
        <w:rPr>
          <w:rStyle w:val="FontStyle21"/>
          <w:sz w:val="28"/>
          <w:szCs w:val="28"/>
          <w:lang w:val="uk-UA" w:eastAsia="uk-UA"/>
        </w:rPr>
        <w:softHyphen/>
        <w:t>витку, Європейський соціальний фонд, Європейський фонд сіль</w:t>
      </w:r>
      <w:r w:rsidRPr="00A241D8">
        <w:rPr>
          <w:rStyle w:val="FontStyle21"/>
          <w:sz w:val="28"/>
          <w:szCs w:val="28"/>
          <w:lang w:val="uk-UA" w:eastAsia="uk-UA"/>
        </w:rPr>
        <w:softHyphen/>
        <w:t xml:space="preserve">ськогосподарської орієнтації </w:t>
      </w:r>
      <w:r>
        <w:rPr>
          <w:rStyle w:val="FontStyle21"/>
          <w:sz w:val="28"/>
          <w:szCs w:val="28"/>
          <w:lang w:val="uk-UA" w:eastAsia="uk-UA"/>
        </w:rPr>
        <w:t xml:space="preserve">та </w:t>
      </w:r>
      <w:r w:rsidRPr="00A241D8">
        <w:rPr>
          <w:rStyle w:val="FontStyle21"/>
          <w:sz w:val="28"/>
          <w:szCs w:val="28"/>
          <w:lang w:val="uk-UA" w:eastAsia="uk-UA"/>
        </w:rPr>
        <w:t xml:space="preserve">гарантій. Нині у межах </w:t>
      </w:r>
      <w:r w:rsidRPr="00A241D8">
        <w:rPr>
          <w:sz w:val="28"/>
          <w:szCs w:val="28"/>
          <w:lang w:val="uk-UA"/>
        </w:rPr>
        <w:t>EIB</w:t>
      </w:r>
      <w:r w:rsidRPr="00A241D8">
        <w:rPr>
          <w:rStyle w:val="FontStyle21"/>
          <w:sz w:val="28"/>
          <w:szCs w:val="28"/>
          <w:lang w:val="uk-UA" w:eastAsia="uk-UA"/>
        </w:rPr>
        <w:t xml:space="preserve"> діють також Європейський інвестиційний фонд (створений 1994 ро</w:t>
      </w:r>
      <w:r>
        <w:rPr>
          <w:rStyle w:val="FontStyle21"/>
          <w:sz w:val="28"/>
          <w:szCs w:val="28"/>
          <w:lang w:val="uk-UA" w:eastAsia="uk-UA"/>
        </w:rPr>
        <w:t>ку</w:t>
      </w:r>
      <w:r w:rsidRPr="00A241D8">
        <w:rPr>
          <w:rStyle w:val="FontStyle21"/>
          <w:sz w:val="28"/>
          <w:szCs w:val="28"/>
          <w:lang w:val="uk-UA" w:eastAsia="uk-UA"/>
        </w:rPr>
        <w:t>) та Тимчасовий Единбурзький фонд кре</w:t>
      </w:r>
      <w:r w:rsidRPr="00A241D8">
        <w:rPr>
          <w:rStyle w:val="FontStyle21"/>
          <w:sz w:val="28"/>
          <w:szCs w:val="28"/>
          <w:lang w:val="uk-UA" w:eastAsia="uk-UA"/>
        </w:rPr>
        <w:softHyphen/>
        <w:t xml:space="preserve">дитування (заснований </w:t>
      </w:r>
      <w:r>
        <w:rPr>
          <w:rStyle w:val="FontStyle21"/>
          <w:sz w:val="28"/>
          <w:szCs w:val="28"/>
          <w:lang w:val="uk-UA" w:eastAsia="uk-UA"/>
        </w:rPr>
        <w:t>1</w:t>
      </w:r>
      <w:r w:rsidRPr="00A241D8">
        <w:rPr>
          <w:rStyle w:val="FontStyle21"/>
          <w:sz w:val="28"/>
          <w:szCs w:val="28"/>
          <w:lang w:val="uk-UA" w:eastAsia="uk-UA"/>
        </w:rPr>
        <w:t>992 ро</w:t>
      </w:r>
      <w:r>
        <w:rPr>
          <w:rStyle w:val="FontStyle21"/>
          <w:sz w:val="28"/>
          <w:szCs w:val="28"/>
          <w:lang w:val="uk-UA" w:eastAsia="uk-UA"/>
        </w:rPr>
        <w:t xml:space="preserve">ку </w:t>
      </w:r>
      <w:r w:rsidRPr="00A241D8">
        <w:rPr>
          <w:rStyle w:val="FontStyle21"/>
          <w:sz w:val="28"/>
          <w:szCs w:val="28"/>
          <w:lang w:val="uk-UA" w:eastAsia="uk-UA"/>
        </w:rPr>
        <w:t>рішенням Європейської Ради).</w:t>
      </w:r>
    </w:p>
    <w:p w:rsidR="004471FB" w:rsidRPr="00A241D8" w:rsidRDefault="004471FB" w:rsidP="004471FB">
      <w:pPr>
        <w:pStyle w:val="Style4"/>
        <w:widowControl/>
        <w:spacing w:line="360" w:lineRule="auto"/>
        <w:ind w:left="82" w:right="38" w:firstLine="990"/>
        <w:rPr>
          <w:rStyle w:val="FontStyle21"/>
          <w:sz w:val="28"/>
          <w:szCs w:val="28"/>
          <w:lang w:val="uk-UA" w:eastAsia="uk-UA"/>
        </w:rPr>
      </w:pPr>
      <w:r w:rsidRPr="00A241D8">
        <w:rPr>
          <w:rStyle w:val="FontStyle21"/>
          <w:sz w:val="28"/>
          <w:szCs w:val="28"/>
          <w:lang w:val="uk-UA" w:eastAsia="uk-UA"/>
        </w:rPr>
        <w:t xml:space="preserve">Крім кредитування держав-членів </w:t>
      </w:r>
      <w:r w:rsidRPr="00A241D8">
        <w:rPr>
          <w:sz w:val="28"/>
          <w:szCs w:val="28"/>
          <w:lang w:val="uk-UA"/>
        </w:rPr>
        <w:t>EIB</w:t>
      </w:r>
      <w:r w:rsidRPr="00A241D8">
        <w:rPr>
          <w:rStyle w:val="FontStyle21"/>
          <w:sz w:val="28"/>
          <w:szCs w:val="28"/>
          <w:lang w:val="uk-UA" w:eastAsia="uk-UA"/>
        </w:rPr>
        <w:t xml:space="preserve"> надає по</w:t>
      </w:r>
      <w:r w:rsidRPr="00A241D8">
        <w:rPr>
          <w:rStyle w:val="FontStyle21"/>
          <w:sz w:val="28"/>
          <w:szCs w:val="28"/>
          <w:lang w:val="uk-UA" w:eastAsia="uk-UA"/>
        </w:rPr>
        <w:softHyphen/>
        <w:t xml:space="preserve">зики деяким державам з економіками, що розвиваються. </w:t>
      </w:r>
    </w:p>
    <w:p w:rsidR="004471FB" w:rsidRDefault="004471FB" w:rsidP="004471FB">
      <w:pPr>
        <w:pStyle w:val="Style4"/>
        <w:widowControl/>
        <w:spacing w:line="360" w:lineRule="auto"/>
        <w:ind w:left="82" w:right="38" w:firstLine="990"/>
        <w:rPr>
          <w:rStyle w:val="FontStyle21"/>
          <w:sz w:val="28"/>
          <w:szCs w:val="28"/>
          <w:lang w:val="uk-UA" w:eastAsia="uk-UA"/>
        </w:rPr>
      </w:pPr>
      <w:r w:rsidRPr="00A241D8">
        <w:rPr>
          <w:sz w:val="28"/>
          <w:szCs w:val="28"/>
          <w:lang w:val="uk-UA"/>
        </w:rPr>
        <w:t>EIB</w:t>
      </w:r>
      <w:r w:rsidRPr="00A241D8">
        <w:rPr>
          <w:rStyle w:val="FontStyle21"/>
          <w:sz w:val="28"/>
          <w:szCs w:val="28"/>
          <w:lang w:val="uk-UA" w:eastAsia="uk-UA"/>
        </w:rPr>
        <w:t xml:space="preserve"> надає кредити як державним, так і приватним позичаль</w:t>
      </w:r>
      <w:r w:rsidRPr="00A241D8">
        <w:rPr>
          <w:rStyle w:val="FontStyle21"/>
          <w:sz w:val="28"/>
          <w:szCs w:val="28"/>
          <w:lang w:val="uk-UA" w:eastAsia="uk-UA"/>
        </w:rPr>
        <w:softHyphen/>
        <w:t>никам (юридичним особам). Він допомагає також у фінансуванні програм співробітництва Є</w:t>
      </w:r>
      <w:r>
        <w:rPr>
          <w:rStyle w:val="FontStyle21"/>
          <w:sz w:val="28"/>
          <w:szCs w:val="28"/>
          <w:lang w:val="uk-UA" w:eastAsia="uk-UA"/>
        </w:rPr>
        <w:t>С</w:t>
      </w:r>
      <w:r w:rsidRPr="00A241D8">
        <w:rPr>
          <w:rStyle w:val="FontStyle21"/>
          <w:sz w:val="28"/>
          <w:szCs w:val="28"/>
          <w:lang w:val="uk-UA" w:eastAsia="uk-UA"/>
        </w:rPr>
        <w:t xml:space="preserve"> з іншими державами. </w:t>
      </w:r>
    </w:p>
    <w:p w:rsidR="004471FB" w:rsidRPr="00A241D8" w:rsidRDefault="004471FB" w:rsidP="004471FB">
      <w:pPr>
        <w:pStyle w:val="Style4"/>
        <w:widowControl/>
        <w:spacing w:line="360" w:lineRule="auto"/>
        <w:ind w:left="82" w:right="38" w:firstLine="990"/>
        <w:rPr>
          <w:rStyle w:val="FontStyle19"/>
          <w:sz w:val="28"/>
          <w:szCs w:val="28"/>
          <w:lang w:val="uk-UA" w:eastAsia="ru-RU"/>
        </w:rPr>
      </w:pPr>
      <w:r w:rsidRPr="00A241D8">
        <w:rPr>
          <w:rStyle w:val="FontStyle21"/>
          <w:sz w:val="28"/>
          <w:szCs w:val="28"/>
          <w:lang w:val="uk-UA" w:eastAsia="uk-UA"/>
        </w:rPr>
        <w:t>Нині банк проводить операції у по</w:t>
      </w:r>
      <w:r w:rsidRPr="00A241D8">
        <w:rPr>
          <w:rStyle w:val="FontStyle21"/>
          <w:sz w:val="28"/>
          <w:szCs w:val="28"/>
          <w:lang w:val="uk-UA" w:eastAsia="uk-UA"/>
        </w:rPr>
        <w:softHyphen/>
        <w:t>над 100 країнах.</w:t>
      </w:r>
      <w:r w:rsidRPr="00A241D8">
        <w:rPr>
          <w:sz w:val="28"/>
          <w:szCs w:val="28"/>
          <w:lang w:val="uk-UA" w:eastAsia="ru-RU"/>
        </w:rPr>
        <w:t xml:space="preserve"> </w:t>
      </w:r>
      <w:r>
        <w:rPr>
          <w:sz w:val="28"/>
          <w:szCs w:val="28"/>
          <w:lang w:val="uk-UA" w:eastAsia="ru-RU"/>
        </w:rPr>
        <w:t xml:space="preserve">У </w:t>
      </w:r>
      <w:r w:rsidRPr="00A241D8">
        <w:rPr>
          <w:sz w:val="28"/>
          <w:szCs w:val="28"/>
          <w:lang w:val="uk-UA" w:eastAsia="ru-RU"/>
        </w:rPr>
        <w:t xml:space="preserve">межах рамкової угоди </w:t>
      </w:r>
      <w:r w:rsidRPr="00A241D8">
        <w:rPr>
          <w:rStyle w:val="FontStyle21"/>
          <w:sz w:val="28"/>
          <w:szCs w:val="28"/>
          <w:lang w:val="uk-UA" w:eastAsia="uk-UA"/>
        </w:rPr>
        <w:t>про співробітництво</w:t>
      </w:r>
      <w:r w:rsidRPr="00A241D8">
        <w:rPr>
          <w:sz w:val="28"/>
          <w:szCs w:val="28"/>
          <w:lang w:val="uk-UA" w:eastAsia="ru-RU"/>
        </w:rPr>
        <w:t>, що була підписана м</w:t>
      </w:r>
      <w:r w:rsidRPr="00A241D8">
        <w:rPr>
          <w:rStyle w:val="FontStyle21"/>
          <w:sz w:val="28"/>
          <w:szCs w:val="28"/>
          <w:lang w:val="uk-UA" w:eastAsia="uk-UA"/>
        </w:rPr>
        <w:t xml:space="preserve">іж </w:t>
      </w:r>
      <w:r w:rsidRPr="00A241D8">
        <w:rPr>
          <w:sz w:val="28"/>
          <w:szCs w:val="28"/>
          <w:lang w:val="uk-UA"/>
        </w:rPr>
        <w:t>EIB</w:t>
      </w:r>
      <w:r w:rsidRPr="00A241D8">
        <w:rPr>
          <w:rStyle w:val="FontStyle21"/>
          <w:sz w:val="28"/>
          <w:szCs w:val="28"/>
          <w:lang w:val="uk-UA" w:eastAsia="uk-UA"/>
        </w:rPr>
        <w:t xml:space="preserve"> та Україною 14 червня 2005 р., </w:t>
      </w:r>
      <w:r w:rsidRPr="00A241D8">
        <w:rPr>
          <w:sz w:val="28"/>
          <w:szCs w:val="28"/>
          <w:lang w:val="uk-UA"/>
        </w:rPr>
        <w:t xml:space="preserve">EIB допомагає нашій країні у фінансуванні проекту будівництва доріг. </w:t>
      </w:r>
    </w:p>
    <w:p w:rsidR="004471FB" w:rsidRPr="00A241D8" w:rsidRDefault="004471FB" w:rsidP="004471FB">
      <w:pPr>
        <w:autoSpaceDE w:val="0"/>
        <w:autoSpaceDN w:val="0"/>
        <w:adjustRightInd w:val="0"/>
        <w:spacing w:after="0" w:line="360" w:lineRule="auto"/>
        <w:ind w:left="72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 xml:space="preserve">  </w:t>
      </w:r>
    </w:p>
    <w:p w:rsidR="004471FB" w:rsidRPr="00A241D8" w:rsidRDefault="004471FB" w:rsidP="004471FB">
      <w:pPr>
        <w:autoSpaceDE w:val="0"/>
        <w:autoSpaceDN w:val="0"/>
        <w:adjustRightInd w:val="0"/>
        <w:spacing w:after="0" w:line="360" w:lineRule="auto"/>
        <w:ind w:left="126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Галузева структура проектів EIB</w:t>
      </w:r>
    </w:p>
    <w:p w:rsidR="004471FB" w:rsidRPr="00A241D8" w:rsidRDefault="004471FB" w:rsidP="004471FB">
      <w:pPr>
        <w:pStyle w:val="Style2"/>
        <w:widowControl/>
        <w:spacing w:line="360" w:lineRule="auto"/>
        <w:ind w:left="154" w:right="-20" w:firstLine="990"/>
        <w:rPr>
          <w:rStyle w:val="FontStyle21"/>
          <w:sz w:val="28"/>
          <w:szCs w:val="28"/>
          <w:lang w:val="uk-UA" w:eastAsia="uk-UA"/>
        </w:rPr>
      </w:pPr>
      <w:r w:rsidRPr="00A241D8">
        <w:rPr>
          <w:rStyle w:val="FontStyle21"/>
          <w:sz w:val="28"/>
          <w:szCs w:val="28"/>
          <w:lang w:val="uk-UA" w:eastAsia="uk-UA"/>
        </w:rPr>
        <w:t>Європейський Інвестиційний Банк надає пе</w:t>
      </w:r>
      <w:r w:rsidRPr="00A241D8">
        <w:rPr>
          <w:rStyle w:val="FontStyle21"/>
          <w:sz w:val="28"/>
          <w:szCs w:val="28"/>
          <w:lang w:val="uk-UA" w:eastAsia="uk-UA"/>
        </w:rPr>
        <w:softHyphen/>
        <w:t>ревагу фінансуванню наступних проектів:</w:t>
      </w:r>
    </w:p>
    <w:p w:rsidR="004471FB" w:rsidRPr="00A241D8" w:rsidRDefault="004471FB" w:rsidP="004471FB">
      <w:pPr>
        <w:pStyle w:val="Style2"/>
        <w:widowControl/>
        <w:numPr>
          <w:ilvl w:val="0"/>
          <w:numId w:val="28"/>
        </w:numPr>
        <w:spacing w:line="360" w:lineRule="auto"/>
        <w:ind w:left="630" w:right="-20" w:firstLine="450"/>
        <w:rPr>
          <w:rStyle w:val="FontStyle21"/>
          <w:sz w:val="28"/>
          <w:szCs w:val="28"/>
          <w:lang w:val="uk-UA" w:eastAsia="uk-UA"/>
        </w:rPr>
      </w:pPr>
      <w:r w:rsidRPr="00A241D8">
        <w:rPr>
          <w:rStyle w:val="FontStyle21"/>
          <w:sz w:val="28"/>
          <w:szCs w:val="28"/>
          <w:lang w:val="uk-UA" w:eastAsia="uk-UA"/>
        </w:rPr>
        <w:t>тих, що реалізуються у менш розвинених регіонах</w:t>
      </w:r>
      <w:r>
        <w:rPr>
          <w:rStyle w:val="FontStyle21"/>
          <w:sz w:val="28"/>
          <w:szCs w:val="28"/>
          <w:lang w:val="uk-UA" w:eastAsia="uk-UA"/>
        </w:rPr>
        <w:t>;</w:t>
      </w:r>
    </w:p>
    <w:p w:rsidR="004471FB" w:rsidRPr="00A241D8" w:rsidRDefault="004471FB" w:rsidP="004471FB">
      <w:pPr>
        <w:pStyle w:val="Style2"/>
        <w:widowControl/>
        <w:numPr>
          <w:ilvl w:val="0"/>
          <w:numId w:val="28"/>
        </w:numPr>
        <w:spacing w:line="360" w:lineRule="auto"/>
        <w:ind w:left="630" w:right="-20" w:firstLine="450"/>
        <w:rPr>
          <w:rStyle w:val="FontStyle21"/>
          <w:sz w:val="28"/>
          <w:szCs w:val="28"/>
          <w:lang w:val="uk-UA" w:eastAsia="uk-UA"/>
        </w:rPr>
      </w:pPr>
      <w:r w:rsidRPr="00A241D8">
        <w:rPr>
          <w:rStyle w:val="FontStyle21"/>
          <w:sz w:val="28"/>
          <w:szCs w:val="28"/>
          <w:lang w:val="uk-UA" w:eastAsia="uk-UA"/>
        </w:rPr>
        <w:t>передбачають модернізацію або конверсії підприємств</w:t>
      </w:r>
      <w:r>
        <w:rPr>
          <w:rStyle w:val="FontStyle21"/>
          <w:sz w:val="28"/>
          <w:szCs w:val="28"/>
          <w:lang w:val="uk-UA" w:eastAsia="uk-UA"/>
        </w:rPr>
        <w:t>;</w:t>
      </w:r>
    </w:p>
    <w:p w:rsidR="004471FB" w:rsidRPr="00A241D8" w:rsidRDefault="004471FB" w:rsidP="004471FB">
      <w:pPr>
        <w:pStyle w:val="Style2"/>
        <w:widowControl/>
        <w:numPr>
          <w:ilvl w:val="0"/>
          <w:numId w:val="28"/>
        </w:numPr>
        <w:spacing w:line="360" w:lineRule="auto"/>
        <w:ind w:left="630" w:right="-20" w:firstLine="450"/>
        <w:rPr>
          <w:rStyle w:val="FontStyle21"/>
          <w:sz w:val="28"/>
          <w:szCs w:val="28"/>
          <w:lang w:val="uk-UA" w:eastAsia="uk-UA"/>
        </w:rPr>
      </w:pPr>
      <w:r w:rsidRPr="00A241D8">
        <w:rPr>
          <w:rStyle w:val="FontStyle21"/>
          <w:sz w:val="28"/>
          <w:szCs w:val="28"/>
          <w:lang w:val="uk-UA" w:eastAsia="uk-UA"/>
        </w:rPr>
        <w:t>націлені на розвиток підприємниць</w:t>
      </w:r>
      <w:r w:rsidRPr="00A241D8">
        <w:rPr>
          <w:rStyle w:val="FontStyle21"/>
          <w:sz w:val="28"/>
          <w:szCs w:val="28"/>
          <w:lang w:val="uk-UA" w:eastAsia="uk-UA"/>
        </w:rPr>
        <w:softHyphen/>
        <w:t>кої діяльності у нових галузях</w:t>
      </w:r>
      <w:r>
        <w:rPr>
          <w:rStyle w:val="FontStyle21"/>
          <w:sz w:val="28"/>
          <w:szCs w:val="28"/>
          <w:lang w:val="uk-UA" w:eastAsia="uk-UA"/>
        </w:rPr>
        <w:t>;</w:t>
      </w:r>
    </w:p>
    <w:p w:rsidR="004471FB" w:rsidRPr="00A241D8" w:rsidRDefault="004471FB" w:rsidP="004471FB">
      <w:pPr>
        <w:pStyle w:val="Style2"/>
        <w:widowControl/>
        <w:numPr>
          <w:ilvl w:val="0"/>
          <w:numId w:val="28"/>
        </w:numPr>
        <w:spacing w:line="360" w:lineRule="auto"/>
        <w:ind w:left="630" w:right="-20" w:firstLine="450"/>
        <w:rPr>
          <w:rStyle w:val="FontStyle21"/>
          <w:sz w:val="28"/>
          <w:szCs w:val="28"/>
          <w:lang w:val="uk-UA" w:eastAsia="uk-UA"/>
        </w:rPr>
      </w:pPr>
      <w:r>
        <w:rPr>
          <w:rStyle w:val="FontStyle21"/>
          <w:sz w:val="28"/>
          <w:szCs w:val="28"/>
          <w:lang w:val="uk-UA" w:eastAsia="uk-UA"/>
        </w:rPr>
        <w:t xml:space="preserve">становлять собою </w:t>
      </w:r>
      <w:r w:rsidRPr="00A241D8">
        <w:rPr>
          <w:rStyle w:val="FontStyle21"/>
          <w:sz w:val="28"/>
          <w:szCs w:val="28"/>
          <w:lang w:val="uk-UA" w:eastAsia="uk-UA"/>
        </w:rPr>
        <w:t xml:space="preserve">спільний інтерес для кількох держав-членів. </w:t>
      </w:r>
    </w:p>
    <w:p w:rsidR="004471FB" w:rsidRPr="00A241D8" w:rsidRDefault="004471FB" w:rsidP="004471FB">
      <w:pPr>
        <w:pStyle w:val="Style2"/>
        <w:widowControl/>
        <w:spacing w:line="360" w:lineRule="auto"/>
        <w:ind w:left="630" w:right="-20" w:firstLine="990"/>
        <w:rPr>
          <w:rStyle w:val="FontStyle21"/>
          <w:sz w:val="28"/>
          <w:szCs w:val="28"/>
          <w:lang w:val="uk-UA" w:eastAsia="uk-UA"/>
        </w:rPr>
      </w:pPr>
      <w:r w:rsidRPr="00A241D8">
        <w:rPr>
          <w:rStyle w:val="FontStyle21"/>
          <w:sz w:val="28"/>
          <w:szCs w:val="28"/>
          <w:lang w:val="uk-UA" w:eastAsia="uk-UA"/>
        </w:rPr>
        <w:lastRenderedPageBreak/>
        <w:t xml:space="preserve">Майже 60 </w:t>
      </w:r>
      <w:r>
        <w:rPr>
          <w:rStyle w:val="FontStyle21"/>
          <w:sz w:val="28"/>
          <w:szCs w:val="28"/>
          <w:lang w:val="uk-UA" w:eastAsia="uk-UA"/>
        </w:rPr>
        <w:t xml:space="preserve">% </w:t>
      </w:r>
      <w:r w:rsidRPr="00A241D8">
        <w:rPr>
          <w:rStyle w:val="FontStyle21"/>
          <w:sz w:val="28"/>
          <w:szCs w:val="28"/>
          <w:lang w:val="uk-UA" w:eastAsia="uk-UA"/>
        </w:rPr>
        <w:t>кредитів надається саме за такими проектами.</w:t>
      </w:r>
    </w:p>
    <w:p w:rsidR="004471FB" w:rsidRPr="00A241D8" w:rsidRDefault="004471FB" w:rsidP="004471FB">
      <w:pPr>
        <w:pStyle w:val="Style2"/>
        <w:widowControl/>
        <w:spacing w:line="360" w:lineRule="auto"/>
        <w:ind w:left="259" w:right="-20" w:firstLine="990"/>
        <w:rPr>
          <w:rStyle w:val="FontStyle21"/>
          <w:sz w:val="28"/>
          <w:szCs w:val="28"/>
          <w:lang w:val="uk-UA" w:eastAsia="uk-UA"/>
        </w:rPr>
      </w:pPr>
      <w:r w:rsidRPr="00A241D8">
        <w:rPr>
          <w:rStyle w:val="FontStyle21"/>
          <w:sz w:val="28"/>
          <w:szCs w:val="28"/>
          <w:lang w:val="uk-UA" w:eastAsia="uk-UA"/>
        </w:rPr>
        <w:t xml:space="preserve">Проекти, за якими </w:t>
      </w:r>
      <w:r w:rsidRPr="00A241D8">
        <w:rPr>
          <w:sz w:val="28"/>
          <w:szCs w:val="28"/>
          <w:lang w:val="uk-UA"/>
        </w:rPr>
        <w:t>EIB</w:t>
      </w:r>
      <w:r w:rsidRPr="00A241D8">
        <w:rPr>
          <w:rStyle w:val="FontStyle21"/>
          <w:sz w:val="28"/>
          <w:szCs w:val="28"/>
          <w:lang w:val="uk-UA" w:eastAsia="uk-UA"/>
        </w:rPr>
        <w:t xml:space="preserve"> надає кредити, сконцентровані географіч</w:t>
      </w:r>
      <w:r w:rsidRPr="00A241D8">
        <w:rPr>
          <w:rStyle w:val="FontStyle21"/>
          <w:sz w:val="28"/>
          <w:szCs w:val="28"/>
          <w:lang w:val="uk-UA" w:eastAsia="uk-UA"/>
        </w:rPr>
        <w:softHyphen/>
        <w:t>но, але достатньо диверсифіковані за галузями. У галузевому роз</w:t>
      </w:r>
      <w:r w:rsidRPr="00A241D8">
        <w:rPr>
          <w:rStyle w:val="FontStyle21"/>
          <w:sz w:val="28"/>
          <w:szCs w:val="28"/>
          <w:lang w:val="uk-UA" w:eastAsia="uk-UA"/>
        </w:rPr>
        <w:softHyphen/>
        <w:t>різі пріоритетними є розвиток:</w:t>
      </w:r>
    </w:p>
    <w:p w:rsidR="004471FB" w:rsidRPr="00A241D8" w:rsidRDefault="004471FB" w:rsidP="004471FB">
      <w:pPr>
        <w:pStyle w:val="Style2"/>
        <w:widowControl/>
        <w:numPr>
          <w:ilvl w:val="0"/>
          <w:numId w:val="29"/>
        </w:numPr>
        <w:spacing w:line="360" w:lineRule="auto"/>
        <w:ind w:left="1440" w:right="-20" w:hanging="66"/>
        <w:rPr>
          <w:rStyle w:val="FontStyle21"/>
          <w:sz w:val="28"/>
          <w:szCs w:val="28"/>
          <w:lang w:val="uk-UA" w:eastAsia="uk-UA"/>
        </w:rPr>
      </w:pPr>
      <w:r w:rsidRPr="00A241D8">
        <w:rPr>
          <w:rStyle w:val="FontStyle21"/>
          <w:sz w:val="28"/>
          <w:szCs w:val="28"/>
          <w:lang w:val="uk-UA" w:eastAsia="uk-UA"/>
        </w:rPr>
        <w:t>інфраструктури, особливо енергетики (30 % суми наданих банком кредитів)</w:t>
      </w:r>
      <w:r>
        <w:rPr>
          <w:rStyle w:val="FontStyle21"/>
          <w:sz w:val="28"/>
          <w:szCs w:val="28"/>
          <w:lang w:val="uk-UA" w:eastAsia="uk-UA"/>
        </w:rPr>
        <w:t>;</w:t>
      </w:r>
      <w:r w:rsidRPr="00A241D8">
        <w:rPr>
          <w:rStyle w:val="FontStyle21"/>
          <w:sz w:val="28"/>
          <w:szCs w:val="28"/>
          <w:lang w:val="uk-UA" w:eastAsia="uk-UA"/>
        </w:rPr>
        <w:t xml:space="preserve"> </w:t>
      </w:r>
    </w:p>
    <w:p w:rsidR="004471FB" w:rsidRPr="00A241D8" w:rsidRDefault="004471FB" w:rsidP="004471FB">
      <w:pPr>
        <w:pStyle w:val="Style2"/>
        <w:widowControl/>
        <w:numPr>
          <w:ilvl w:val="0"/>
          <w:numId w:val="29"/>
        </w:numPr>
        <w:spacing w:line="360" w:lineRule="auto"/>
        <w:ind w:left="1440" w:right="-20" w:hanging="66"/>
        <w:rPr>
          <w:rStyle w:val="FontStyle21"/>
          <w:sz w:val="28"/>
          <w:szCs w:val="28"/>
          <w:lang w:val="uk-UA" w:eastAsia="uk-UA"/>
        </w:rPr>
      </w:pPr>
      <w:r w:rsidRPr="00A241D8">
        <w:rPr>
          <w:rStyle w:val="FontStyle21"/>
          <w:sz w:val="28"/>
          <w:szCs w:val="28"/>
          <w:lang w:val="uk-UA" w:eastAsia="uk-UA"/>
        </w:rPr>
        <w:t>транспорту</w:t>
      </w:r>
      <w:r>
        <w:rPr>
          <w:rStyle w:val="FontStyle21"/>
          <w:sz w:val="28"/>
          <w:szCs w:val="28"/>
          <w:lang w:val="uk-UA" w:eastAsia="uk-UA"/>
        </w:rPr>
        <w:t>;</w:t>
      </w:r>
    </w:p>
    <w:p w:rsidR="004471FB" w:rsidRPr="00A241D8" w:rsidRDefault="004471FB" w:rsidP="004471FB">
      <w:pPr>
        <w:pStyle w:val="Style2"/>
        <w:widowControl/>
        <w:numPr>
          <w:ilvl w:val="0"/>
          <w:numId w:val="29"/>
        </w:numPr>
        <w:spacing w:line="360" w:lineRule="auto"/>
        <w:ind w:left="1440" w:right="-20" w:hanging="66"/>
        <w:rPr>
          <w:rStyle w:val="FontStyle21"/>
          <w:sz w:val="28"/>
          <w:szCs w:val="28"/>
          <w:lang w:val="uk-UA" w:eastAsia="uk-UA"/>
        </w:rPr>
      </w:pPr>
      <w:r w:rsidRPr="00A241D8">
        <w:rPr>
          <w:rStyle w:val="FontStyle21"/>
          <w:sz w:val="28"/>
          <w:szCs w:val="28"/>
          <w:lang w:val="uk-UA" w:eastAsia="uk-UA"/>
        </w:rPr>
        <w:t>телекомуніка</w:t>
      </w:r>
      <w:r w:rsidRPr="00A241D8">
        <w:rPr>
          <w:rStyle w:val="FontStyle21"/>
          <w:sz w:val="28"/>
          <w:szCs w:val="28"/>
          <w:lang w:val="uk-UA" w:eastAsia="uk-UA"/>
        </w:rPr>
        <w:softHyphen/>
        <w:t>ції</w:t>
      </w:r>
      <w:r>
        <w:rPr>
          <w:rStyle w:val="FontStyle21"/>
          <w:sz w:val="28"/>
          <w:szCs w:val="28"/>
          <w:lang w:val="uk-UA" w:eastAsia="uk-UA"/>
        </w:rPr>
        <w:t>;</w:t>
      </w:r>
    </w:p>
    <w:p w:rsidR="004471FB" w:rsidRPr="00A241D8" w:rsidRDefault="004471FB" w:rsidP="004471FB">
      <w:pPr>
        <w:pStyle w:val="Style2"/>
        <w:widowControl/>
        <w:numPr>
          <w:ilvl w:val="0"/>
          <w:numId w:val="29"/>
        </w:numPr>
        <w:spacing w:line="360" w:lineRule="auto"/>
        <w:ind w:left="1440" w:right="-20" w:hanging="66"/>
        <w:rPr>
          <w:rStyle w:val="FontStyle21"/>
          <w:sz w:val="28"/>
          <w:szCs w:val="28"/>
          <w:lang w:val="uk-UA" w:eastAsia="uk-UA"/>
        </w:rPr>
      </w:pPr>
      <w:r w:rsidRPr="00A241D8">
        <w:rPr>
          <w:rStyle w:val="FontStyle21"/>
          <w:sz w:val="28"/>
          <w:szCs w:val="28"/>
          <w:lang w:val="uk-UA" w:eastAsia="uk-UA"/>
        </w:rPr>
        <w:t>охорон</w:t>
      </w:r>
      <w:r>
        <w:rPr>
          <w:rStyle w:val="FontStyle21"/>
          <w:sz w:val="28"/>
          <w:szCs w:val="28"/>
          <w:lang w:val="uk-UA" w:eastAsia="uk-UA"/>
        </w:rPr>
        <w:t>и</w:t>
      </w:r>
      <w:r w:rsidRPr="00A241D8">
        <w:rPr>
          <w:rStyle w:val="FontStyle21"/>
          <w:sz w:val="28"/>
          <w:szCs w:val="28"/>
          <w:lang w:val="uk-UA" w:eastAsia="uk-UA"/>
        </w:rPr>
        <w:t xml:space="preserve"> навколишнього сере</w:t>
      </w:r>
      <w:r w:rsidRPr="00A241D8">
        <w:rPr>
          <w:rStyle w:val="FontStyle21"/>
          <w:sz w:val="28"/>
          <w:szCs w:val="28"/>
          <w:lang w:val="uk-UA" w:eastAsia="uk-UA"/>
        </w:rPr>
        <w:softHyphen/>
        <w:t xml:space="preserve">довища (21 % наданих банком кредитів). </w:t>
      </w:r>
    </w:p>
    <w:p w:rsidR="004471FB" w:rsidRPr="00A241D8" w:rsidRDefault="004471FB" w:rsidP="004471FB">
      <w:pPr>
        <w:pStyle w:val="Style2"/>
        <w:widowControl/>
        <w:spacing w:line="360" w:lineRule="auto"/>
        <w:ind w:left="259" w:right="-20" w:firstLine="990"/>
        <w:rPr>
          <w:rStyle w:val="FontStyle21"/>
          <w:sz w:val="28"/>
          <w:szCs w:val="28"/>
          <w:lang w:val="uk-UA" w:eastAsia="uk-UA"/>
        </w:rPr>
      </w:pPr>
      <w:r w:rsidRPr="00A241D8">
        <w:rPr>
          <w:rStyle w:val="FontStyle21"/>
          <w:sz w:val="28"/>
          <w:szCs w:val="28"/>
          <w:lang w:val="uk-UA" w:eastAsia="uk-UA"/>
        </w:rPr>
        <w:t>Велику увагу банк приділяє модернізації промисловості з орієнтацією на малі та середні підпри</w:t>
      </w:r>
      <w:r w:rsidRPr="00A241D8">
        <w:rPr>
          <w:rStyle w:val="FontStyle21"/>
          <w:sz w:val="28"/>
          <w:szCs w:val="28"/>
          <w:lang w:val="uk-UA" w:eastAsia="uk-UA"/>
        </w:rPr>
        <w:softHyphen/>
        <w:t>ємства, високотехнологічні інвестиції та співробітництво між євро</w:t>
      </w:r>
      <w:r w:rsidRPr="00A241D8">
        <w:rPr>
          <w:rStyle w:val="FontStyle21"/>
          <w:sz w:val="28"/>
          <w:szCs w:val="28"/>
          <w:lang w:val="uk-UA" w:eastAsia="uk-UA"/>
        </w:rPr>
        <w:softHyphen/>
        <w:t>пейськими підприємствами кількох держав-членів.</w:t>
      </w:r>
    </w:p>
    <w:p w:rsidR="004471FB" w:rsidRPr="00A241D8" w:rsidRDefault="004471FB" w:rsidP="004471FB">
      <w:pPr>
        <w:pStyle w:val="Style2"/>
        <w:widowControl/>
        <w:spacing w:line="360" w:lineRule="auto"/>
        <w:ind w:left="259" w:right="-20" w:firstLine="990"/>
        <w:rPr>
          <w:rStyle w:val="FontStyle21"/>
          <w:sz w:val="28"/>
          <w:szCs w:val="28"/>
          <w:lang w:val="uk-UA" w:eastAsia="uk-UA"/>
        </w:rPr>
      </w:pPr>
    </w:p>
    <w:p w:rsidR="004471FB" w:rsidRPr="00A241D8" w:rsidRDefault="004471FB" w:rsidP="004471FB">
      <w:pPr>
        <w:autoSpaceDE w:val="0"/>
        <w:autoSpaceDN w:val="0"/>
        <w:adjustRightInd w:val="0"/>
        <w:spacing w:after="0" w:line="360" w:lineRule="auto"/>
        <w:ind w:left="1062"/>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Умови фінансування проектів за рахунок коштів EIB</w:t>
      </w:r>
    </w:p>
    <w:p w:rsidR="004471FB" w:rsidRPr="00A241D8" w:rsidRDefault="004471FB" w:rsidP="004471FB">
      <w:pPr>
        <w:pStyle w:val="Style4"/>
        <w:widowControl/>
        <w:spacing w:line="360" w:lineRule="auto"/>
        <w:ind w:left="72" w:right="72" w:firstLine="990"/>
        <w:rPr>
          <w:rStyle w:val="FontStyle21"/>
          <w:sz w:val="28"/>
          <w:szCs w:val="28"/>
          <w:lang w:val="uk-UA" w:eastAsia="uk-UA"/>
        </w:rPr>
      </w:pPr>
      <w:r w:rsidRPr="00A241D8">
        <w:rPr>
          <w:rStyle w:val="FontStyle21"/>
          <w:sz w:val="28"/>
          <w:szCs w:val="28"/>
          <w:lang w:val="uk-UA" w:eastAsia="uk-UA"/>
        </w:rPr>
        <w:t xml:space="preserve">Кредити </w:t>
      </w:r>
      <w:r w:rsidRPr="00A241D8">
        <w:rPr>
          <w:color w:val="090909"/>
          <w:sz w:val="28"/>
          <w:szCs w:val="28"/>
          <w:lang w:val="uk-UA"/>
        </w:rPr>
        <w:t>EIB</w:t>
      </w:r>
      <w:r w:rsidRPr="00A241D8">
        <w:rPr>
          <w:rStyle w:val="FontStyle21"/>
          <w:sz w:val="28"/>
          <w:szCs w:val="28"/>
          <w:lang w:val="uk-UA" w:eastAsia="uk-UA"/>
        </w:rPr>
        <w:t xml:space="preserve"> надаються для проектів, що мають особливе значення для Євросоюзу.  Річний обсяг наданих банком кредитів с</w:t>
      </w:r>
      <w:r>
        <w:rPr>
          <w:rStyle w:val="FontStyle21"/>
          <w:sz w:val="28"/>
          <w:szCs w:val="28"/>
          <w:lang w:val="uk-UA" w:eastAsia="uk-UA"/>
        </w:rPr>
        <w:t xml:space="preserve">тановить майже </w:t>
      </w:r>
      <w:r w:rsidRPr="00A241D8">
        <w:rPr>
          <w:rStyle w:val="FontStyle21"/>
          <w:sz w:val="28"/>
          <w:szCs w:val="28"/>
          <w:lang w:val="uk-UA" w:eastAsia="uk-UA"/>
        </w:rPr>
        <w:t>30 млрд</w:t>
      </w:r>
      <w:r>
        <w:rPr>
          <w:rStyle w:val="FontStyle21"/>
          <w:sz w:val="28"/>
          <w:szCs w:val="28"/>
          <w:lang w:val="uk-UA" w:eastAsia="uk-UA"/>
        </w:rPr>
        <w:t xml:space="preserve"> </w:t>
      </w:r>
      <w:r w:rsidRPr="00A241D8">
        <w:rPr>
          <w:rStyle w:val="FontStyle21"/>
          <w:sz w:val="28"/>
          <w:szCs w:val="28"/>
          <w:lang w:val="uk-UA" w:eastAsia="uk-UA"/>
        </w:rPr>
        <w:t xml:space="preserve">євро. Кожен проект, за яким позичальник звертається до </w:t>
      </w:r>
      <w:r w:rsidRPr="00A241D8">
        <w:rPr>
          <w:sz w:val="28"/>
          <w:szCs w:val="28"/>
          <w:lang w:val="uk-UA"/>
        </w:rPr>
        <w:t>EIB</w:t>
      </w:r>
      <w:r w:rsidRPr="00A241D8">
        <w:rPr>
          <w:rStyle w:val="FontStyle21"/>
          <w:sz w:val="28"/>
          <w:szCs w:val="28"/>
          <w:lang w:val="uk-UA" w:eastAsia="uk-UA"/>
        </w:rPr>
        <w:t>, ретельно оціню</w:t>
      </w:r>
      <w:r w:rsidRPr="00A241D8">
        <w:rPr>
          <w:rStyle w:val="FontStyle21"/>
          <w:sz w:val="28"/>
          <w:szCs w:val="28"/>
          <w:lang w:val="uk-UA" w:eastAsia="uk-UA"/>
        </w:rPr>
        <w:softHyphen/>
        <w:t xml:space="preserve">ється банком з </w:t>
      </w:r>
      <w:r>
        <w:rPr>
          <w:rStyle w:val="FontStyle21"/>
          <w:sz w:val="28"/>
          <w:szCs w:val="28"/>
          <w:lang w:val="uk-UA" w:eastAsia="uk-UA"/>
        </w:rPr>
        <w:t>погляду</w:t>
      </w:r>
      <w:r w:rsidRPr="00A241D8">
        <w:rPr>
          <w:rStyle w:val="FontStyle21"/>
          <w:sz w:val="28"/>
          <w:szCs w:val="28"/>
          <w:lang w:val="uk-UA" w:eastAsia="uk-UA"/>
        </w:rPr>
        <w:t>: (а) відповідності політиці ЄС,</w:t>
      </w:r>
      <w:r>
        <w:rPr>
          <w:rStyle w:val="FontStyle21"/>
          <w:sz w:val="28"/>
          <w:szCs w:val="28"/>
          <w:lang w:val="uk-UA" w:eastAsia="uk-UA"/>
        </w:rPr>
        <w:t xml:space="preserve"> </w:t>
      </w:r>
      <w:r w:rsidRPr="00A241D8">
        <w:rPr>
          <w:rStyle w:val="FontStyle21"/>
          <w:sz w:val="28"/>
          <w:szCs w:val="28"/>
          <w:lang w:val="uk-UA" w:eastAsia="uk-UA"/>
        </w:rPr>
        <w:t>(б) економічної ефективності, (в) впливу на довкілля,</w:t>
      </w:r>
      <w:r>
        <w:rPr>
          <w:rStyle w:val="FontStyle21"/>
          <w:sz w:val="28"/>
          <w:szCs w:val="28"/>
          <w:lang w:val="uk-UA" w:eastAsia="uk-UA"/>
        </w:rPr>
        <w:t xml:space="preserve"> </w:t>
      </w:r>
      <w:r w:rsidRPr="00A241D8">
        <w:rPr>
          <w:rStyle w:val="FontStyle21"/>
          <w:sz w:val="28"/>
          <w:szCs w:val="28"/>
          <w:lang w:val="uk-UA" w:eastAsia="uk-UA"/>
        </w:rPr>
        <w:t>(г) фінансової</w:t>
      </w:r>
      <w:r>
        <w:rPr>
          <w:rStyle w:val="FontStyle21"/>
          <w:sz w:val="28"/>
          <w:szCs w:val="28"/>
          <w:lang w:val="uk-UA" w:eastAsia="uk-UA"/>
        </w:rPr>
        <w:t xml:space="preserve">, </w:t>
      </w:r>
      <w:r w:rsidRPr="00A241D8">
        <w:rPr>
          <w:rStyle w:val="FontStyle21"/>
          <w:sz w:val="28"/>
          <w:szCs w:val="28"/>
          <w:lang w:val="uk-UA" w:eastAsia="uk-UA"/>
        </w:rPr>
        <w:t xml:space="preserve">(д) технічної життєздатності. </w:t>
      </w:r>
    </w:p>
    <w:p w:rsidR="004471FB" w:rsidRPr="00A241D8" w:rsidRDefault="004471FB" w:rsidP="004471FB">
      <w:pPr>
        <w:pStyle w:val="Style5"/>
        <w:widowControl/>
        <w:spacing w:line="360" w:lineRule="auto"/>
        <w:ind w:right="326" w:firstLine="990"/>
        <w:jc w:val="both"/>
        <w:rPr>
          <w:rStyle w:val="FontStyle21"/>
          <w:sz w:val="28"/>
          <w:szCs w:val="28"/>
          <w:lang w:val="uk-UA" w:eastAsia="uk-UA"/>
        </w:rPr>
      </w:pPr>
      <w:r w:rsidRPr="00A241D8">
        <w:rPr>
          <w:sz w:val="28"/>
          <w:szCs w:val="28"/>
          <w:lang w:val="uk-UA"/>
        </w:rPr>
        <w:t>EIB</w:t>
      </w:r>
      <w:r w:rsidRPr="00A241D8">
        <w:rPr>
          <w:rStyle w:val="FontStyle21"/>
          <w:sz w:val="28"/>
          <w:szCs w:val="28"/>
          <w:lang w:val="uk-UA" w:eastAsia="uk-UA"/>
        </w:rPr>
        <w:t xml:space="preserve"> фінансує</w:t>
      </w:r>
      <w:r>
        <w:rPr>
          <w:rStyle w:val="FontStyle21"/>
          <w:sz w:val="28"/>
          <w:szCs w:val="28"/>
          <w:lang w:val="uk-UA" w:eastAsia="uk-UA"/>
        </w:rPr>
        <w:t>,</w:t>
      </w:r>
      <w:r w:rsidRPr="00A241D8">
        <w:rPr>
          <w:rStyle w:val="FontStyle21"/>
          <w:sz w:val="28"/>
          <w:szCs w:val="28"/>
          <w:lang w:val="uk-UA" w:eastAsia="uk-UA"/>
        </w:rPr>
        <w:t xml:space="preserve"> як правило</w:t>
      </w:r>
      <w:r>
        <w:rPr>
          <w:rStyle w:val="FontStyle21"/>
          <w:sz w:val="28"/>
          <w:szCs w:val="28"/>
          <w:lang w:val="uk-UA" w:eastAsia="uk-UA"/>
        </w:rPr>
        <w:t>,</w:t>
      </w:r>
      <w:r w:rsidRPr="00A241D8">
        <w:rPr>
          <w:rStyle w:val="FontStyle21"/>
          <w:sz w:val="28"/>
          <w:szCs w:val="28"/>
          <w:lang w:val="uk-UA" w:eastAsia="uk-UA"/>
        </w:rPr>
        <w:t xml:space="preserve"> не більше 50 % вартості проекту. При цьому кредитні ресурси надаються для промислових проектів на строк 7 - 12 років, а для проектів з розвитку інфраструктури - на 20 і біль</w:t>
      </w:r>
      <w:r w:rsidRPr="00A241D8">
        <w:rPr>
          <w:rStyle w:val="FontStyle21"/>
          <w:sz w:val="28"/>
          <w:szCs w:val="28"/>
          <w:lang w:val="uk-UA" w:eastAsia="uk-UA"/>
        </w:rPr>
        <w:softHyphen/>
        <w:t>ше років. Надання кредитів не передбачає жодної сис</w:t>
      </w:r>
      <w:r w:rsidRPr="00A241D8">
        <w:rPr>
          <w:rStyle w:val="FontStyle21"/>
          <w:sz w:val="28"/>
          <w:szCs w:val="28"/>
          <w:lang w:val="uk-UA" w:eastAsia="uk-UA"/>
        </w:rPr>
        <w:softHyphen/>
        <w:t xml:space="preserve">теми квот і визначається стратегічними пріоритетами та попитом суб'єктів економічної діяльності. </w:t>
      </w:r>
    </w:p>
    <w:p w:rsidR="004471FB" w:rsidRPr="00A241D8" w:rsidRDefault="004471FB" w:rsidP="004471FB">
      <w:pPr>
        <w:pStyle w:val="Style5"/>
        <w:widowControl/>
        <w:spacing w:line="360" w:lineRule="auto"/>
        <w:ind w:right="326" w:firstLine="990"/>
        <w:jc w:val="both"/>
        <w:rPr>
          <w:rStyle w:val="FontStyle21"/>
          <w:sz w:val="28"/>
          <w:szCs w:val="28"/>
          <w:lang w:val="uk-UA" w:eastAsia="uk-UA"/>
        </w:rPr>
      </w:pPr>
      <w:r w:rsidRPr="00A241D8">
        <w:rPr>
          <w:rStyle w:val="FontStyle21"/>
          <w:sz w:val="28"/>
          <w:szCs w:val="28"/>
          <w:lang w:val="uk-UA" w:eastAsia="uk-UA"/>
        </w:rPr>
        <w:t xml:space="preserve">Зазвичай кредити надаються на ринкових умовах, крім виняткових випадків </w:t>
      </w:r>
      <w:proofErr w:type="spellStart"/>
      <w:r w:rsidRPr="00A241D8">
        <w:rPr>
          <w:rStyle w:val="FontStyle21"/>
          <w:i/>
          <w:sz w:val="28"/>
          <w:szCs w:val="28"/>
          <w:lang w:val="uk-UA" w:eastAsia="uk-UA"/>
        </w:rPr>
        <w:t>боніфікації</w:t>
      </w:r>
      <w:proofErr w:type="spellEnd"/>
      <w:r w:rsidRPr="00A241D8">
        <w:rPr>
          <w:rStyle w:val="FontStyle21"/>
          <w:sz w:val="28"/>
          <w:szCs w:val="28"/>
          <w:lang w:val="uk-UA" w:eastAsia="uk-UA"/>
        </w:rPr>
        <w:t xml:space="preserve">, тобто </w:t>
      </w:r>
      <w:r w:rsidRPr="00A241D8">
        <w:rPr>
          <w:rStyle w:val="FontStyle19"/>
          <w:sz w:val="28"/>
          <w:szCs w:val="28"/>
          <w:lang w:val="uk-UA" w:eastAsia="ru-RU"/>
        </w:rPr>
        <w:t xml:space="preserve">державних субсидій, що </w:t>
      </w:r>
      <w:r w:rsidRPr="00A241D8">
        <w:rPr>
          <w:rStyle w:val="FontStyle19"/>
          <w:sz w:val="28"/>
          <w:szCs w:val="28"/>
          <w:lang w:val="uk-UA" w:eastAsia="ru-RU"/>
        </w:rPr>
        <w:lastRenderedPageBreak/>
        <w:t>надається з метою зменшення відсотків за надані кредити. Р</w:t>
      </w:r>
      <w:r w:rsidRPr="00A241D8">
        <w:rPr>
          <w:rStyle w:val="FontStyle21"/>
          <w:sz w:val="28"/>
          <w:szCs w:val="28"/>
          <w:lang w:val="uk-UA" w:eastAsia="uk-UA"/>
        </w:rPr>
        <w:t xml:space="preserve">ішення про надання кредитів приймається Радою директорів </w:t>
      </w:r>
      <w:r w:rsidRPr="00A241D8">
        <w:rPr>
          <w:sz w:val="28"/>
          <w:szCs w:val="28"/>
          <w:lang w:val="uk-UA"/>
        </w:rPr>
        <w:t>EIB</w:t>
      </w:r>
      <w:r w:rsidRPr="00A241D8">
        <w:rPr>
          <w:rStyle w:val="FontStyle21"/>
          <w:sz w:val="28"/>
          <w:szCs w:val="28"/>
          <w:lang w:val="uk-UA" w:eastAsia="uk-UA"/>
        </w:rPr>
        <w:t xml:space="preserve"> за поданням Правління.</w:t>
      </w:r>
    </w:p>
    <w:p w:rsidR="004471FB" w:rsidRPr="00A241D8" w:rsidRDefault="004471FB" w:rsidP="004471FB">
      <w:pPr>
        <w:pStyle w:val="Style4"/>
        <w:widowControl/>
        <w:spacing w:line="360" w:lineRule="auto"/>
        <w:ind w:left="14" w:right="110" w:firstLine="990"/>
        <w:rPr>
          <w:rStyle w:val="FontStyle21"/>
          <w:sz w:val="28"/>
          <w:szCs w:val="28"/>
          <w:lang w:val="uk-UA" w:eastAsia="uk-UA"/>
        </w:rPr>
      </w:pPr>
      <w:r w:rsidRPr="00A241D8">
        <w:rPr>
          <w:sz w:val="28"/>
          <w:szCs w:val="28"/>
          <w:lang w:val="uk-UA"/>
        </w:rPr>
        <w:t>EIB</w:t>
      </w:r>
      <w:r w:rsidRPr="00A241D8">
        <w:rPr>
          <w:rStyle w:val="FontStyle21"/>
          <w:sz w:val="28"/>
          <w:szCs w:val="28"/>
          <w:lang w:val="uk-UA" w:eastAsia="uk-UA"/>
        </w:rPr>
        <w:t xml:space="preserve"> не працює з фізичними особами, але його інвестиційна та консультативна діяльність сприяє матеріальному забезпеченню життя мільйонів громадян. Оскільки підтримка регіонального розвитку є пріоритетним завданням </w:t>
      </w:r>
      <w:r w:rsidRPr="00A241D8">
        <w:rPr>
          <w:sz w:val="28"/>
          <w:szCs w:val="28"/>
          <w:lang w:val="uk-UA"/>
        </w:rPr>
        <w:t>EIB</w:t>
      </w:r>
      <w:r w:rsidRPr="00A241D8">
        <w:rPr>
          <w:rStyle w:val="FontStyle21"/>
          <w:sz w:val="28"/>
          <w:szCs w:val="28"/>
          <w:lang w:val="uk-UA" w:eastAsia="uk-UA"/>
        </w:rPr>
        <w:t xml:space="preserve">, </w:t>
      </w:r>
      <w:r>
        <w:rPr>
          <w:rStyle w:val="FontStyle21"/>
          <w:sz w:val="28"/>
          <w:szCs w:val="28"/>
          <w:lang w:val="uk-UA" w:eastAsia="uk-UA"/>
        </w:rPr>
        <w:t xml:space="preserve">дві третини </w:t>
      </w:r>
      <w:r w:rsidRPr="00A241D8">
        <w:rPr>
          <w:rStyle w:val="FontStyle21"/>
          <w:sz w:val="28"/>
          <w:szCs w:val="28"/>
          <w:lang w:val="uk-UA" w:eastAsia="uk-UA"/>
        </w:rPr>
        <w:t>його кредитів йдуть на інвестування в ті регіони, які відстають у розвитку або занепа</w:t>
      </w:r>
      <w:r w:rsidRPr="00A241D8">
        <w:rPr>
          <w:rStyle w:val="FontStyle21"/>
          <w:sz w:val="28"/>
          <w:szCs w:val="28"/>
          <w:lang w:val="uk-UA" w:eastAsia="uk-UA"/>
        </w:rPr>
        <w:softHyphen/>
        <w:t xml:space="preserve">дають. Безпосередня користь населенню від кредитної діяльності </w:t>
      </w:r>
      <w:r w:rsidRPr="00A241D8">
        <w:rPr>
          <w:sz w:val="28"/>
          <w:szCs w:val="28"/>
          <w:lang w:val="uk-UA"/>
        </w:rPr>
        <w:t>EIB</w:t>
      </w:r>
      <w:r w:rsidRPr="00A241D8">
        <w:rPr>
          <w:rStyle w:val="FontStyle21"/>
          <w:sz w:val="28"/>
          <w:szCs w:val="28"/>
          <w:lang w:val="uk-UA" w:eastAsia="uk-UA"/>
        </w:rPr>
        <w:t xml:space="preserve"> полягає у створенні нових компаній, нових робочих місць, покращенні зв'язків та захисті довкілля.</w:t>
      </w:r>
    </w:p>
    <w:p w:rsidR="004471FB" w:rsidRPr="00A241D8" w:rsidRDefault="004471FB" w:rsidP="004471FB">
      <w:pPr>
        <w:pStyle w:val="Style4"/>
        <w:widowControl/>
        <w:spacing w:line="360" w:lineRule="auto"/>
        <w:ind w:left="43" w:right="86" w:firstLine="990"/>
        <w:rPr>
          <w:rStyle w:val="FontStyle21"/>
          <w:sz w:val="28"/>
          <w:szCs w:val="28"/>
          <w:lang w:val="uk-UA" w:eastAsia="uk-UA"/>
        </w:rPr>
      </w:pPr>
      <w:r w:rsidRPr="00A241D8">
        <w:rPr>
          <w:rStyle w:val="FontStyle21"/>
          <w:sz w:val="28"/>
          <w:szCs w:val="28"/>
          <w:lang w:val="uk-UA" w:eastAsia="uk-UA"/>
        </w:rPr>
        <w:t xml:space="preserve">Фінансування </w:t>
      </w:r>
      <w:r w:rsidRPr="00A241D8">
        <w:rPr>
          <w:sz w:val="28"/>
          <w:szCs w:val="28"/>
          <w:lang w:val="uk-UA"/>
        </w:rPr>
        <w:t>EIB</w:t>
      </w:r>
      <w:r w:rsidRPr="00A241D8">
        <w:rPr>
          <w:rStyle w:val="FontStyle21"/>
          <w:sz w:val="28"/>
          <w:szCs w:val="28"/>
          <w:lang w:val="uk-UA" w:eastAsia="uk-UA"/>
        </w:rPr>
        <w:t xml:space="preserve"> розвитку регіонів часто супроводжується на</w:t>
      </w:r>
      <w:r w:rsidRPr="00A241D8">
        <w:rPr>
          <w:rStyle w:val="FontStyle21"/>
          <w:sz w:val="28"/>
          <w:szCs w:val="28"/>
          <w:lang w:val="uk-UA" w:eastAsia="uk-UA"/>
        </w:rPr>
        <w:softHyphen/>
        <w:t xml:space="preserve">данням грантів від Структурних фондів та Фонду згуртування ЄЄ. Необхідність забезпечення балансу кредитів та грантів приводить </w:t>
      </w:r>
      <w:r w:rsidRPr="00A241D8">
        <w:rPr>
          <w:sz w:val="28"/>
          <w:szCs w:val="28"/>
          <w:lang w:val="uk-UA"/>
        </w:rPr>
        <w:t>EIB</w:t>
      </w:r>
      <w:r w:rsidRPr="00A241D8">
        <w:rPr>
          <w:rStyle w:val="FontStyle21"/>
          <w:sz w:val="28"/>
          <w:szCs w:val="28"/>
          <w:lang w:val="uk-UA" w:eastAsia="uk-UA"/>
        </w:rPr>
        <w:t xml:space="preserve"> до тіснішої співпраці з Європейською Комісією</w:t>
      </w:r>
      <w:r>
        <w:rPr>
          <w:rStyle w:val="FontStyle21"/>
          <w:sz w:val="28"/>
          <w:szCs w:val="28"/>
          <w:lang w:val="uk-UA" w:eastAsia="uk-UA"/>
        </w:rPr>
        <w:t xml:space="preserve"> </w:t>
      </w:r>
      <w:r w:rsidRPr="00A241D8">
        <w:rPr>
          <w:rStyle w:val="FontStyle21"/>
          <w:sz w:val="28"/>
          <w:szCs w:val="28"/>
          <w:lang w:val="uk-UA" w:eastAsia="uk-UA"/>
        </w:rPr>
        <w:t xml:space="preserve">та залучає </w:t>
      </w:r>
      <w:r w:rsidRPr="00A241D8">
        <w:rPr>
          <w:sz w:val="28"/>
          <w:szCs w:val="28"/>
          <w:lang w:val="uk-UA"/>
        </w:rPr>
        <w:t>EIB</w:t>
      </w:r>
      <w:r w:rsidRPr="00A241D8">
        <w:rPr>
          <w:rStyle w:val="FontStyle21"/>
          <w:sz w:val="28"/>
          <w:szCs w:val="28"/>
          <w:lang w:val="uk-UA" w:eastAsia="uk-UA"/>
        </w:rPr>
        <w:t xml:space="preserve"> до підготовки та реалізації структурних програм підтримки.</w:t>
      </w:r>
    </w:p>
    <w:p w:rsidR="004471FB" w:rsidRPr="00A241D8" w:rsidRDefault="004471FB" w:rsidP="004471FB">
      <w:pPr>
        <w:pStyle w:val="Style4"/>
        <w:widowControl/>
        <w:spacing w:line="360" w:lineRule="auto"/>
        <w:ind w:left="82" w:right="38" w:firstLine="990"/>
        <w:rPr>
          <w:sz w:val="28"/>
          <w:szCs w:val="28"/>
          <w:lang w:val="uk-UA"/>
        </w:rPr>
      </w:pPr>
    </w:p>
    <w:p w:rsidR="004471FB" w:rsidRPr="00A241D8" w:rsidRDefault="004471FB" w:rsidP="004471FB">
      <w:pPr>
        <w:autoSpaceDE w:val="0"/>
        <w:autoSpaceDN w:val="0"/>
        <w:adjustRightInd w:val="0"/>
        <w:spacing w:after="0" w:line="360" w:lineRule="auto"/>
        <w:ind w:left="1072"/>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Джерела формування фінансових ресурсів EIB</w:t>
      </w:r>
    </w:p>
    <w:p w:rsidR="004471FB" w:rsidRPr="00A241D8" w:rsidRDefault="004471FB" w:rsidP="004471FB">
      <w:pPr>
        <w:pStyle w:val="Style4"/>
        <w:widowControl/>
        <w:spacing w:line="360" w:lineRule="auto"/>
        <w:ind w:left="82" w:right="38" w:firstLine="990"/>
        <w:rPr>
          <w:rStyle w:val="FontStyle21"/>
          <w:sz w:val="28"/>
          <w:szCs w:val="28"/>
          <w:lang w:val="uk-UA" w:eastAsia="uk-UA"/>
        </w:rPr>
      </w:pPr>
      <w:r w:rsidRPr="00A241D8">
        <w:rPr>
          <w:sz w:val="28"/>
          <w:szCs w:val="28"/>
          <w:lang w:val="uk-UA"/>
        </w:rPr>
        <w:t xml:space="preserve">Європейський Інвестиційний Банк </w:t>
      </w:r>
      <w:r w:rsidRPr="00A241D8">
        <w:rPr>
          <w:rStyle w:val="FontStyle21"/>
          <w:sz w:val="28"/>
          <w:szCs w:val="28"/>
          <w:lang w:val="uk-UA" w:eastAsia="uk-UA"/>
        </w:rPr>
        <w:t xml:space="preserve">більшу частину своїх ресурсів залучає на ринках капіталу, де його високий кредитний рейтинг (ААА) дозволяє йому позичати гроші на найкращих умовах. Високий рейтинг обумовлений, перш за все, тим, що позики </w:t>
      </w:r>
      <w:r w:rsidRPr="00A241D8">
        <w:rPr>
          <w:sz w:val="28"/>
          <w:szCs w:val="28"/>
          <w:lang w:val="uk-UA"/>
        </w:rPr>
        <w:t>EIB</w:t>
      </w:r>
      <w:r w:rsidRPr="00A241D8">
        <w:rPr>
          <w:rStyle w:val="FontStyle21"/>
          <w:sz w:val="28"/>
          <w:szCs w:val="28"/>
          <w:lang w:val="uk-UA" w:eastAsia="uk-UA"/>
        </w:rPr>
        <w:t xml:space="preserve"> мають гарантію </w:t>
      </w:r>
      <w:r>
        <w:rPr>
          <w:rStyle w:val="FontStyle21"/>
          <w:sz w:val="28"/>
          <w:szCs w:val="28"/>
          <w:lang w:val="uk-UA" w:eastAsia="uk-UA"/>
        </w:rPr>
        <w:t>держав</w:t>
      </w:r>
      <w:r w:rsidRPr="00A241D8">
        <w:rPr>
          <w:rStyle w:val="FontStyle21"/>
          <w:sz w:val="28"/>
          <w:szCs w:val="28"/>
          <w:lang w:val="uk-UA" w:eastAsia="uk-UA"/>
        </w:rPr>
        <w:t xml:space="preserve">-членів або аналогічне забезпечення. Важливо й те, що Статут </w:t>
      </w:r>
      <w:r w:rsidRPr="00A241D8">
        <w:rPr>
          <w:sz w:val="28"/>
          <w:szCs w:val="28"/>
          <w:lang w:val="uk-UA"/>
        </w:rPr>
        <w:t>EIB</w:t>
      </w:r>
      <w:r w:rsidRPr="00A241D8">
        <w:rPr>
          <w:rStyle w:val="FontStyle21"/>
          <w:sz w:val="28"/>
          <w:szCs w:val="28"/>
          <w:lang w:val="uk-UA" w:eastAsia="uk-UA"/>
        </w:rPr>
        <w:t xml:space="preserve"> накладає обмеження на обсяги таких запозичень — </w:t>
      </w:r>
      <w:r>
        <w:rPr>
          <w:rStyle w:val="FontStyle21"/>
          <w:sz w:val="28"/>
          <w:szCs w:val="28"/>
          <w:lang w:val="uk-UA" w:eastAsia="uk-UA"/>
        </w:rPr>
        <w:t xml:space="preserve">не більше </w:t>
      </w:r>
      <w:r w:rsidRPr="00A241D8">
        <w:rPr>
          <w:rStyle w:val="FontStyle21"/>
          <w:sz w:val="28"/>
          <w:szCs w:val="28"/>
          <w:lang w:val="uk-UA" w:eastAsia="uk-UA"/>
        </w:rPr>
        <w:t>250 % ста</w:t>
      </w:r>
      <w:r w:rsidRPr="00A241D8">
        <w:rPr>
          <w:rStyle w:val="FontStyle21"/>
          <w:sz w:val="28"/>
          <w:szCs w:val="28"/>
          <w:lang w:val="uk-UA" w:eastAsia="uk-UA"/>
        </w:rPr>
        <w:softHyphen/>
        <w:t xml:space="preserve">тутного капіталу банку. </w:t>
      </w:r>
    </w:p>
    <w:p w:rsidR="004471FB" w:rsidRPr="00A241D8" w:rsidRDefault="004471FB" w:rsidP="004471FB">
      <w:pPr>
        <w:pStyle w:val="Style4"/>
        <w:widowControl/>
        <w:spacing w:line="360" w:lineRule="auto"/>
        <w:ind w:left="82" w:right="38" w:firstLine="990"/>
        <w:rPr>
          <w:rStyle w:val="FontStyle21"/>
          <w:sz w:val="28"/>
          <w:szCs w:val="28"/>
          <w:lang w:val="uk-UA" w:eastAsia="uk-UA"/>
        </w:rPr>
      </w:pPr>
      <w:r w:rsidRPr="00A241D8">
        <w:rPr>
          <w:rStyle w:val="FontStyle21"/>
          <w:sz w:val="28"/>
          <w:szCs w:val="28"/>
          <w:lang w:val="uk-UA" w:eastAsia="uk-UA"/>
        </w:rPr>
        <w:t xml:space="preserve">Залучення дешевих ресурсів дозволяє цьому банку надавати позики під мінімальний відсоток. </w:t>
      </w:r>
      <w:r w:rsidRPr="00A241D8">
        <w:rPr>
          <w:sz w:val="28"/>
          <w:szCs w:val="28"/>
          <w:lang w:val="uk-UA"/>
        </w:rPr>
        <w:t>EIB</w:t>
      </w:r>
      <w:r w:rsidRPr="00A241D8">
        <w:rPr>
          <w:rStyle w:val="FontStyle21"/>
          <w:sz w:val="28"/>
          <w:szCs w:val="28"/>
          <w:lang w:val="uk-UA" w:eastAsia="uk-UA"/>
        </w:rPr>
        <w:t xml:space="preserve">, як одна з головних дійових осіб на </w:t>
      </w:r>
      <w:r>
        <w:rPr>
          <w:rStyle w:val="FontStyle21"/>
          <w:sz w:val="28"/>
          <w:szCs w:val="28"/>
          <w:lang w:val="uk-UA" w:eastAsia="uk-UA"/>
        </w:rPr>
        <w:t xml:space="preserve">міжнародному </w:t>
      </w:r>
      <w:r w:rsidRPr="00A241D8">
        <w:rPr>
          <w:rStyle w:val="FontStyle21"/>
          <w:sz w:val="28"/>
          <w:szCs w:val="28"/>
          <w:lang w:val="uk-UA" w:eastAsia="uk-UA"/>
        </w:rPr>
        <w:t>ринк</w:t>
      </w:r>
      <w:r>
        <w:rPr>
          <w:rStyle w:val="FontStyle21"/>
          <w:sz w:val="28"/>
          <w:szCs w:val="28"/>
          <w:lang w:val="uk-UA" w:eastAsia="uk-UA"/>
        </w:rPr>
        <w:t>у</w:t>
      </w:r>
      <w:r w:rsidRPr="00A241D8">
        <w:rPr>
          <w:rStyle w:val="FontStyle21"/>
          <w:sz w:val="28"/>
          <w:szCs w:val="28"/>
          <w:lang w:val="uk-UA" w:eastAsia="uk-UA"/>
        </w:rPr>
        <w:t xml:space="preserve"> капітал</w:t>
      </w:r>
      <w:r>
        <w:rPr>
          <w:rStyle w:val="FontStyle21"/>
          <w:sz w:val="28"/>
          <w:szCs w:val="28"/>
          <w:lang w:val="uk-UA" w:eastAsia="uk-UA"/>
        </w:rPr>
        <w:t>ів</w:t>
      </w:r>
      <w:r w:rsidRPr="00A241D8">
        <w:rPr>
          <w:rStyle w:val="FontStyle21"/>
          <w:sz w:val="28"/>
          <w:szCs w:val="28"/>
          <w:lang w:val="uk-UA" w:eastAsia="uk-UA"/>
        </w:rPr>
        <w:t>, віді</w:t>
      </w:r>
      <w:r w:rsidRPr="00A241D8">
        <w:rPr>
          <w:rStyle w:val="FontStyle21"/>
          <w:sz w:val="28"/>
          <w:szCs w:val="28"/>
          <w:lang w:val="uk-UA" w:eastAsia="uk-UA"/>
        </w:rPr>
        <w:softHyphen/>
        <w:t xml:space="preserve">грає важливу роль у </w:t>
      </w:r>
      <w:r>
        <w:rPr>
          <w:rStyle w:val="FontStyle21"/>
          <w:sz w:val="28"/>
          <w:szCs w:val="28"/>
          <w:lang w:val="uk-UA" w:eastAsia="uk-UA"/>
        </w:rPr>
        <w:t xml:space="preserve">його </w:t>
      </w:r>
      <w:r w:rsidRPr="00A241D8">
        <w:rPr>
          <w:rStyle w:val="FontStyle21"/>
          <w:sz w:val="28"/>
          <w:szCs w:val="28"/>
          <w:lang w:val="uk-UA" w:eastAsia="uk-UA"/>
        </w:rPr>
        <w:t>розвитку</w:t>
      </w:r>
      <w:r>
        <w:rPr>
          <w:rStyle w:val="FontStyle21"/>
          <w:sz w:val="28"/>
          <w:szCs w:val="28"/>
          <w:lang w:val="uk-UA" w:eastAsia="uk-UA"/>
        </w:rPr>
        <w:t xml:space="preserve"> і </w:t>
      </w:r>
      <w:r w:rsidRPr="00A241D8">
        <w:rPr>
          <w:rStyle w:val="FontStyle21"/>
          <w:sz w:val="28"/>
          <w:szCs w:val="28"/>
          <w:lang w:val="uk-UA" w:eastAsia="uk-UA"/>
        </w:rPr>
        <w:t>сприя</w:t>
      </w:r>
      <w:r>
        <w:rPr>
          <w:rStyle w:val="FontStyle21"/>
          <w:sz w:val="28"/>
          <w:szCs w:val="28"/>
          <w:lang w:val="uk-UA" w:eastAsia="uk-UA"/>
        </w:rPr>
        <w:t xml:space="preserve">є </w:t>
      </w:r>
      <w:r w:rsidRPr="00A241D8">
        <w:rPr>
          <w:rStyle w:val="FontStyle21"/>
          <w:sz w:val="28"/>
          <w:szCs w:val="28"/>
          <w:lang w:val="uk-UA" w:eastAsia="uk-UA"/>
        </w:rPr>
        <w:t>розвитку ринків капіталу</w:t>
      </w:r>
      <w:r>
        <w:rPr>
          <w:rStyle w:val="FontStyle21"/>
          <w:sz w:val="28"/>
          <w:szCs w:val="28"/>
          <w:lang w:val="uk-UA" w:eastAsia="uk-UA"/>
        </w:rPr>
        <w:t xml:space="preserve"> </w:t>
      </w:r>
      <w:r w:rsidRPr="00A241D8">
        <w:rPr>
          <w:rStyle w:val="FontStyle21"/>
          <w:sz w:val="28"/>
          <w:szCs w:val="28"/>
          <w:lang w:val="uk-UA" w:eastAsia="uk-UA"/>
        </w:rPr>
        <w:t>країн Центральної та Східної Європи, які є кандидатами у члени ЄС.</w:t>
      </w:r>
    </w:p>
    <w:p w:rsidR="004471FB" w:rsidRPr="00A241D8" w:rsidRDefault="004471FB" w:rsidP="004471FB">
      <w:pPr>
        <w:spacing w:after="0" w:line="360" w:lineRule="auto"/>
        <w:ind w:firstLine="990"/>
        <w:rPr>
          <w:rFonts w:ascii="Times New Roman" w:hAnsi="Times New Roman" w:cs="Times New Roman"/>
          <w:sz w:val="28"/>
          <w:szCs w:val="28"/>
          <w:lang w:val="uk-UA"/>
        </w:rPr>
      </w:pPr>
    </w:p>
    <w:p w:rsidR="004471FB" w:rsidRPr="00A241D8" w:rsidRDefault="00263B67" w:rsidP="004471FB">
      <w:pPr>
        <w:pStyle w:val="23"/>
        <w:spacing w:line="360" w:lineRule="auto"/>
        <w:ind w:left="0" w:firstLine="990"/>
        <w:jc w:val="both"/>
        <w:rPr>
          <w:b/>
          <w:i/>
          <w:sz w:val="28"/>
          <w:szCs w:val="28"/>
          <w:lang w:val="uk-UA"/>
        </w:rPr>
      </w:pPr>
      <w:r>
        <w:rPr>
          <w:b/>
          <w:i/>
          <w:sz w:val="28"/>
          <w:szCs w:val="28"/>
          <w:lang w:val="uk-UA"/>
        </w:rPr>
        <w:t>4</w:t>
      </w:r>
      <w:r w:rsidR="004471FB" w:rsidRPr="00A241D8">
        <w:rPr>
          <w:b/>
          <w:i/>
          <w:sz w:val="28"/>
          <w:szCs w:val="28"/>
          <w:lang w:val="uk-UA"/>
        </w:rPr>
        <w:t xml:space="preserve"> Діяльність Північного Інвестиційного Банку</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p>
    <w:p w:rsidR="004471FB" w:rsidRPr="00A241D8" w:rsidRDefault="004471FB" w:rsidP="004471FB">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Мета та завдання Північного Інвестиційного Банку</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Метою діяльності Північного Інвестиційного Банку (</w:t>
      </w:r>
      <w:proofErr w:type="spellStart"/>
      <w:r w:rsidRPr="00A241D8">
        <w:rPr>
          <w:rFonts w:ascii="Times New Roman" w:hAnsi="Times New Roman" w:cs="Times New Roman"/>
          <w:sz w:val="28"/>
          <w:szCs w:val="28"/>
          <w:lang w:val="uk-UA"/>
        </w:rPr>
        <w:t>Nordic</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Investment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Bank</w:t>
      </w:r>
      <w:proofErr w:type="spellEnd"/>
      <w:r w:rsidRPr="00A241D8">
        <w:rPr>
          <w:rFonts w:ascii="Times New Roman" w:hAnsi="Times New Roman" w:cs="Times New Roman"/>
          <w:sz w:val="28"/>
          <w:szCs w:val="28"/>
          <w:lang w:val="uk-UA"/>
        </w:rPr>
        <w:t xml:space="preserve">, NIB) є кредитування та надання гарантій за проектами як держав-членів, так і інших держав. </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Комерційна діяльність NIB керується </w:t>
      </w:r>
      <w:r>
        <w:rPr>
          <w:rFonts w:ascii="Times New Roman" w:hAnsi="Times New Roman" w:cs="Times New Roman"/>
          <w:sz w:val="28"/>
          <w:szCs w:val="28"/>
          <w:lang w:val="uk-UA"/>
        </w:rPr>
        <w:t>такими</w:t>
      </w:r>
      <w:r w:rsidRPr="00A241D8">
        <w:rPr>
          <w:rFonts w:ascii="Times New Roman" w:hAnsi="Times New Roman" w:cs="Times New Roman"/>
          <w:sz w:val="28"/>
          <w:szCs w:val="28"/>
          <w:lang w:val="uk-UA"/>
        </w:rPr>
        <w:t xml:space="preserve"> принципами:</w:t>
      </w:r>
    </w:p>
    <w:p w:rsidR="004471FB" w:rsidRPr="00A241D8" w:rsidRDefault="004471FB" w:rsidP="004471FB">
      <w:pPr>
        <w:numPr>
          <w:ilvl w:val="0"/>
          <w:numId w:val="26"/>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кредит та/або  гарантія не надається, якщо вони неприйнятні для  держави-</w:t>
      </w:r>
      <w:proofErr w:type="spellStart"/>
      <w:r w:rsidRPr="00A241D8">
        <w:rPr>
          <w:rFonts w:ascii="Times New Roman" w:hAnsi="Times New Roman" w:cs="Times New Roman"/>
          <w:sz w:val="28"/>
          <w:szCs w:val="28"/>
          <w:lang w:val="uk-UA"/>
        </w:rPr>
        <w:t>бенефіціара</w:t>
      </w:r>
      <w:proofErr w:type="spellEnd"/>
      <w:r w:rsidRPr="00A241D8">
        <w:rPr>
          <w:rFonts w:ascii="Times New Roman" w:hAnsi="Times New Roman" w:cs="Times New Roman"/>
          <w:sz w:val="28"/>
          <w:szCs w:val="28"/>
          <w:lang w:val="uk-UA"/>
        </w:rPr>
        <w:t>;</w:t>
      </w:r>
    </w:p>
    <w:p w:rsidR="004471FB" w:rsidRPr="00A241D8" w:rsidRDefault="004471FB" w:rsidP="004471FB">
      <w:pPr>
        <w:numPr>
          <w:ilvl w:val="0"/>
          <w:numId w:val="26"/>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залучення та інвестування коштів в державах-членах здійснюється після консультацій з представниками її влади;</w:t>
      </w:r>
    </w:p>
    <w:p w:rsidR="004471FB" w:rsidRPr="00A241D8" w:rsidRDefault="004471FB" w:rsidP="004471FB">
      <w:pPr>
        <w:numPr>
          <w:ilvl w:val="0"/>
          <w:numId w:val="26"/>
        </w:numPr>
        <w:spacing w:after="0" w:line="360" w:lineRule="auto"/>
        <w:ind w:firstLine="99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разі </w:t>
      </w:r>
      <w:r w:rsidRPr="00A241D8">
        <w:rPr>
          <w:rFonts w:ascii="Times New Roman" w:hAnsi="Times New Roman" w:cs="Times New Roman"/>
          <w:sz w:val="28"/>
          <w:szCs w:val="28"/>
          <w:lang w:val="uk-UA"/>
        </w:rPr>
        <w:t>здійсненн</w:t>
      </w:r>
      <w:r>
        <w:rPr>
          <w:rFonts w:ascii="Times New Roman" w:hAnsi="Times New Roman" w:cs="Times New Roman"/>
          <w:sz w:val="28"/>
          <w:szCs w:val="28"/>
          <w:lang w:val="uk-UA"/>
        </w:rPr>
        <w:t>я</w:t>
      </w:r>
      <w:r w:rsidRPr="00A241D8">
        <w:rPr>
          <w:rFonts w:ascii="Times New Roman" w:hAnsi="Times New Roman" w:cs="Times New Roman"/>
          <w:sz w:val="28"/>
          <w:szCs w:val="28"/>
          <w:lang w:val="uk-UA"/>
        </w:rPr>
        <w:t xml:space="preserve"> своїх операцій NIB має одержувати дохід, що дозволяє формувати резервний фонд та забезпечувати розумне повернення коштів на сплачений капітал; </w:t>
      </w:r>
    </w:p>
    <w:p w:rsidR="004471FB" w:rsidRPr="00A241D8" w:rsidRDefault="004471FB" w:rsidP="004471FB">
      <w:pPr>
        <w:numPr>
          <w:ilvl w:val="0"/>
          <w:numId w:val="26"/>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у разі необхідності NIB може викупити у держав-членів акції;</w:t>
      </w:r>
    </w:p>
    <w:p w:rsidR="004471FB" w:rsidRPr="00A241D8" w:rsidRDefault="004471FB" w:rsidP="004471FB">
      <w:pPr>
        <w:numPr>
          <w:ilvl w:val="0"/>
          <w:numId w:val="26"/>
        </w:numPr>
        <w:spacing w:after="0" w:line="360" w:lineRule="auto"/>
        <w:ind w:firstLine="990"/>
        <w:jc w:val="both"/>
        <w:rPr>
          <w:rFonts w:ascii="Times New Roman" w:hAnsi="Times New Roman" w:cs="Times New Roman"/>
          <w:caps/>
          <w:sz w:val="28"/>
          <w:szCs w:val="28"/>
          <w:lang w:val="uk-UA"/>
        </w:rPr>
      </w:pPr>
      <w:r w:rsidRPr="00A241D8">
        <w:rPr>
          <w:rFonts w:ascii="Times New Roman" w:hAnsi="Times New Roman" w:cs="Times New Roman"/>
          <w:sz w:val="28"/>
          <w:szCs w:val="28"/>
          <w:lang w:val="uk-UA"/>
        </w:rPr>
        <w:t>NIB має у можливих межах захистити себе від валютного ризику;</w:t>
      </w:r>
    </w:p>
    <w:p w:rsidR="004471FB" w:rsidRPr="00A241D8" w:rsidRDefault="004471FB" w:rsidP="004471FB">
      <w:pPr>
        <w:numPr>
          <w:ilvl w:val="0"/>
          <w:numId w:val="26"/>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рахунки NIB ведуться в євро;</w:t>
      </w:r>
    </w:p>
    <w:p w:rsidR="004471FB" w:rsidRPr="00A241D8" w:rsidRDefault="004471FB" w:rsidP="004471FB">
      <w:pPr>
        <w:numPr>
          <w:ilvl w:val="0"/>
          <w:numId w:val="26"/>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фінансовий рік </w:t>
      </w:r>
      <w:r>
        <w:rPr>
          <w:rFonts w:ascii="Times New Roman" w:hAnsi="Times New Roman" w:cs="Times New Roman"/>
          <w:sz w:val="28"/>
          <w:szCs w:val="28"/>
          <w:lang w:val="uk-UA"/>
        </w:rPr>
        <w:t xml:space="preserve">збігається </w:t>
      </w:r>
      <w:r w:rsidRPr="00A241D8">
        <w:rPr>
          <w:rFonts w:ascii="Times New Roman" w:hAnsi="Times New Roman" w:cs="Times New Roman"/>
          <w:sz w:val="28"/>
          <w:szCs w:val="28"/>
          <w:lang w:val="uk-UA"/>
        </w:rPr>
        <w:t>з календарним;</w:t>
      </w:r>
    </w:p>
    <w:p w:rsidR="004471FB" w:rsidRPr="00A241D8" w:rsidRDefault="004471FB" w:rsidP="004471FB">
      <w:pPr>
        <w:numPr>
          <w:ilvl w:val="0"/>
          <w:numId w:val="26"/>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резервний фонд NIB формується за рахунок чистого прибутку, поки не досягне 10 </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його статутного капіталу. </w:t>
      </w:r>
    </w:p>
    <w:p w:rsidR="004471FB" w:rsidRPr="00A241D8" w:rsidRDefault="004471FB" w:rsidP="004471FB">
      <w:pPr>
        <w:spacing w:after="0" w:line="360" w:lineRule="auto"/>
        <w:ind w:firstLine="990"/>
        <w:jc w:val="both"/>
        <w:rPr>
          <w:rFonts w:ascii="Times New Roman" w:hAnsi="Times New Roman" w:cs="Times New Roman"/>
          <w:b/>
          <w:sz w:val="28"/>
          <w:szCs w:val="28"/>
          <w:lang w:val="uk-UA"/>
        </w:rPr>
      </w:pPr>
      <w:r w:rsidRPr="00A241D8">
        <w:rPr>
          <w:rFonts w:ascii="Times New Roman" w:hAnsi="Times New Roman" w:cs="Times New Roman"/>
          <w:sz w:val="28"/>
          <w:szCs w:val="28"/>
          <w:lang w:val="uk-UA"/>
        </w:rPr>
        <w:t>Між Україною  та Північним Інвестиційним Банком було укладено рамкову угоду про співробітництво 23 грудня 2005 року.</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p>
    <w:p w:rsidR="004471FB" w:rsidRPr="00A241D8" w:rsidRDefault="004471FB" w:rsidP="004471FB">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Органи управління NIB, їх повноваження</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До органів управління  Північного Інвестиційного Банку належать Рада керуючих, Рада директорів та Президент. </w:t>
      </w:r>
    </w:p>
    <w:p w:rsidR="004471FB"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i/>
          <w:sz w:val="28"/>
          <w:szCs w:val="28"/>
          <w:lang w:val="uk-UA"/>
        </w:rPr>
        <w:lastRenderedPageBreak/>
        <w:t xml:space="preserve">Рада керуючих </w:t>
      </w:r>
      <w:r w:rsidRPr="00A241D8">
        <w:rPr>
          <w:rFonts w:ascii="Times New Roman" w:hAnsi="Times New Roman" w:cs="Times New Roman"/>
          <w:sz w:val="28"/>
          <w:szCs w:val="28"/>
          <w:lang w:val="uk-UA"/>
        </w:rPr>
        <w:t xml:space="preserve">складається з восьми керуючих, по одному від кожної держави-члена (як правило, міністр фінансів). Очолює роботу Ради керуючих її Голова, що обирається з числа її членів на один рік. </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Рішення Ради керуючих вважається прийнятим, якщо за нього проголосували всі її члени. Рада керуючих збирається раз на рік, або частіше у разі необхідності.</w:t>
      </w:r>
    </w:p>
    <w:p w:rsidR="004471FB"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До повноважень Ради керуючих віднесено: внесення змін до Статуту та тлумачення його положень;  прийняття рішень щодо збільшення або зменшення статутного капіталу;  схвалення річного звіту Ради директорів та перевірка фінансової звітності NIB; призначення двох членів Контрольного комітету; прийняття рішень стосовно порядку припинення членства в NIB та ліквідації NIB.</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Якщо Рада керуючих є найвищим керівним органом NIB, то </w:t>
      </w:r>
      <w:r w:rsidRPr="00A241D8">
        <w:rPr>
          <w:rFonts w:ascii="Times New Roman" w:hAnsi="Times New Roman" w:cs="Times New Roman"/>
          <w:i/>
          <w:sz w:val="28"/>
          <w:szCs w:val="28"/>
          <w:lang w:val="uk-UA"/>
        </w:rPr>
        <w:t>Рада директорів</w:t>
      </w:r>
      <w:r w:rsidRPr="00A241D8">
        <w:rPr>
          <w:rFonts w:ascii="Times New Roman" w:hAnsi="Times New Roman" w:cs="Times New Roman"/>
          <w:sz w:val="28"/>
          <w:szCs w:val="28"/>
          <w:lang w:val="uk-UA"/>
        </w:rPr>
        <w:t xml:space="preserve"> здійснює його оперативне управління. Рада директорів складається з восьми директорів по одному від кожної держави, що призначаються не більш ніж на чотири роки. Рада директорів з числа своїх членів обирає Голову та заступника Голови строком до двох років. </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Відповідальним за поточне керівництво є </w:t>
      </w:r>
      <w:r w:rsidRPr="00A241D8">
        <w:rPr>
          <w:rFonts w:ascii="Times New Roman" w:hAnsi="Times New Roman" w:cs="Times New Roman"/>
          <w:i/>
          <w:sz w:val="28"/>
          <w:szCs w:val="28"/>
          <w:lang w:val="uk-UA"/>
        </w:rPr>
        <w:t>Президент</w:t>
      </w:r>
      <w:r w:rsidRPr="00A241D8">
        <w:rPr>
          <w:rFonts w:ascii="Times New Roman" w:hAnsi="Times New Roman" w:cs="Times New Roman"/>
          <w:sz w:val="28"/>
          <w:szCs w:val="28"/>
          <w:lang w:val="uk-UA"/>
        </w:rPr>
        <w:t xml:space="preserve"> NIB. Його призначає  Рада директорів на строк не більше п’яти років. Він не може бути членом Ради директорів, але може брати участь у її зборах без права голосу. </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Для гарантування проведення операцій NIB відповідно до його Статуту створюється </w:t>
      </w:r>
      <w:r w:rsidRPr="00A241D8">
        <w:rPr>
          <w:rFonts w:ascii="Times New Roman" w:hAnsi="Times New Roman" w:cs="Times New Roman"/>
          <w:i/>
          <w:sz w:val="28"/>
          <w:szCs w:val="28"/>
          <w:lang w:val="uk-UA"/>
        </w:rPr>
        <w:t xml:space="preserve">Контрольний комітет. </w:t>
      </w:r>
      <w:r w:rsidRPr="00A241D8">
        <w:rPr>
          <w:rFonts w:ascii="Times New Roman" w:hAnsi="Times New Roman" w:cs="Times New Roman"/>
          <w:sz w:val="28"/>
          <w:szCs w:val="28"/>
          <w:lang w:val="uk-UA"/>
        </w:rPr>
        <w:t xml:space="preserve">Він є відповідальним за аудит банківських рахунків та має щорічно надавати аудиторський звіт Раді керуючих. Цей комітет складається з 10 членів, що призначаються строком не більш ніж на чотири роки. </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p>
    <w:p w:rsidR="004471FB" w:rsidRPr="00A241D8" w:rsidRDefault="004471FB" w:rsidP="004471FB">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Формування фінансових ресурсів NIB</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Статутний капітал Північного Інвестиційного Банку становить 4 млрд. євро, більше 90</w:t>
      </w:r>
      <w:r>
        <w:rPr>
          <w:rFonts w:ascii="Times New Roman" w:hAnsi="Times New Roman" w:cs="Times New Roman"/>
          <w:sz w:val="28"/>
          <w:szCs w:val="28"/>
          <w:lang w:val="uk-UA"/>
        </w:rPr>
        <w:t xml:space="preserve"> % </w:t>
      </w:r>
      <w:r w:rsidRPr="00A241D8">
        <w:rPr>
          <w:rFonts w:ascii="Times New Roman" w:hAnsi="Times New Roman" w:cs="Times New Roman"/>
          <w:sz w:val="28"/>
          <w:szCs w:val="28"/>
          <w:lang w:val="uk-UA"/>
        </w:rPr>
        <w:t xml:space="preserve">якого належить Швеції, Данії, Норвегії та </w:t>
      </w:r>
      <w:r w:rsidRPr="00A241D8">
        <w:rPr>
          <w:rFonts w:ascii="Times New Roman" w:hAnsi="Times New Roman" w:cs="Times New Roman"/>
          <w:sz w:val="28"/>
          <w:szCs w:val="28"/>
          <w:lang w:val="uk-UA"/>
        </w:rPr>
        <w:lastRenderedPageBreak/>
        <w:t>Фінляндії. Акціонерами банку є також Ісландія, Литва, Латвія та Естонія. Будь-яке збільшення або зменшення статутного капіталу має розподілятись між державами-членами відповідно до обсягу їхнього ВНП.</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Формування статутного капіталу NIB здійснюється за рахунок внесків держав-членів: </w:t>
      </w:r>
    </w:p>
    <w:p w:rsidR="004471FB" w:rsidRPr="00A241D8" w:rsidRDefault="004471FB" w:rsidP="004471FB">
      <w:pPr>
        <w:numPr>
          <w:ilvl w:val="0"/>
          <w:numId w:val="28"/>
        </w:numPr>
        <w:spacing w:after="0" w:line="360" w:lineRule="auto"/>
        <w:ind w:left="0" w:firstLine="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10 </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підписного капіталу мають сплачуватися обов’язково,</w:t>
      </w:r>
    </w:p>
    <w:p w:rsidR="004471FB" w:rsidRPr="00A241D8" w:rsidRDefault="004471FB" w:rsidP="004471FB">
      <w:pPr>
        <w:numPr>
          <w:ilvl w:val="0"/>
          <w:numId w:val="28"/>
        </w:numPr>
        <w:spacing w:after="0" w:line="360" w:lineRule="auto"/>
        <w:ind w:left="0" w:firstLine="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решта 90 </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підлягає сплаті за першою вимогою Ради </w:t>
      </w:r>
      <w:r>
        <w:rPr>
          <w:rFonts w:ascii="Times New Roman" w:hAnsi="Times New Roman" w:cs="Times New Roman"/>
          <w:sz w:val="28"/>
          <w:szCs w:val="28"/>
          <w:lang w:val="uk-UA"/>
        </w:rPr>
        <w:t>д</w:t>
      </w:r>
      <w:r w:rsidRPr="00A241D8">
        <w:rPr>
          <w:rFonts w:ascii="Times New Roman" w:hAnsi="Times New Roman" w:cs="Times New Roman"/>
          <w:sz w:val="28"/>
          <w:szCs w:val="28"/>
          <w:lang w:val="uk-UA"/>
        </w:rPr>
        <w:t xml:space="preserve">иректорів NIB. </w:t>
      </w:r>
    </w:p>
    <w:p w:rsidR="004471FB"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Для фінансування проектів NIB залучає кошти як у держав-членів, так і на міжнародному ринку капіталів. Держави-члени не отримують ніяких виплат у вигляді дивідендів, доки всі зобов’язання</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передбачені NIB</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не будуть виконані. </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Всі розміщення капіталу серед держав-членів здійснюються </w:t>
      </w:r>
      <w:proofErr w:type="spellStart"/>
      <w:r w:rsidRPr="00A241D8">
        <w:rPr>
          <w:rFonts w:ascii="Times New Roman" w:hAnsi="Times New Roman" w:cs="Times New Roman"/>
          <w:sz w:val="28"/>
          <w:szCs w:val="28"/>
          <w:lang w:val="uk-UA"/>
        </w:rPr>
        <w:t>пропорційно</w:t>
      </w:r>
      <w:proofErr w:type="spellEnd"/>
      <w:r w:rsidRPr="00A241D8">
        <w:rPr>
          <w:rFonts w:ascii="Times New Roman" w:hAnsi="Times New Roman" w:cs="Times New Roman"/>
          <w:sz w:val="28"/>
          <w:szCs w:val="28"/>
          <w:lang w:val="uk-UA"/>
        </w:rPr>
        <w:t xml:space="preserve"> їх</w:t>
      </w:r>
      <w:r>
        <w:rPr>
          <w:rFonts w:ascii="Times New Roman" w:hAnsi="Times New Roman" w:cs="Times New Roman"/>
          <w:sz w:val="28"/>
          <w:szCs w:val="28"/>
          <w:lang w:val="uk-UA"/>
        </w:rPr>
        <w:t xml:space="preserve">ній </w:t>
      </w:r>
      <w:r w:rsidRPr="00A241D8">
        <w:rPr>
          <w:rFonts w:ascii="Times New Roman" w:hAnsi="Times New Roman" w:cs="Times New Roman"/>
          <w:sz w:val="28"/>
          <w:szCs w:val="28"/>
          <w:lang w:val="uk-UA"/>
        </w:rPr>
        <w:t>частці у підписному капіталі.</w:t>
      </w:r>
    </w:p>
    <w:p w:rsidR="004471FB" w:rsidRDefault="004471FB" w:rsidP="004471FB">
      <w:pPr>
        <w:spacing w:after="0" w:line="360" w:lineRule="auto"/>
        <w:ind w:firstLine="990"/>
        <w:jc w:val="both"/>
        <w:rPr>
          <w:rFonts w:ascii="Times New Roman" w:hAnsi="Times New Roman" w:cs="Times New Roman"/>
          <w:sz w:val="28"/>
          <w:szCs w:val="28"/>
          <w:lang w:val="uk-UA"/>
        </w:rPr>
      </w:pP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p>
    <w:p w:rsidR="004471FB" w:rsidRPr="00A241D8" w:rsidRDefault="004471FB" w:rsidP="004471FB">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Pr>
          <w:rFonts w:ascii="Times New Roman" w:hAnsi="Times New Roman" w:cs="Times New Roman"/>
          <w:b/>
          <w:color w:val="090909"/>
          <w:sz w:val="28"/>
          <w:szCs w:val="28"/>
          <w:lang w:val="uk-UA"/>
        </w:rPr>
        <w:t>Види ф</w:t>
      </w:r>
      <w:r w:rsidRPr="00A241D8">
        <w:rPr>
          <w:rFonts w:ascii="Times New Roman" w:hAnsi="Times New Roman" w:cs="Times New Roman"/>
          <w:b/>
          <w:color w:val="090909"/>
          <w:sz w:val="28"/>
          <w:szCs w:val="28"/>
          <w:lang w:val="uk-UA"/>
        </w:rPr>
        <w:t>інансов</w:t>
      </w:r>
      <w:r>
        <w:rPr>
          <w:rFonts w:ascii="Times New Roman" w:hAnsi="Times New Roman" w:cs="Times New Roman"/>
          <w:b/>
          <w:color w:val="090909"/>
          <w:sz w:val="28"/>
          <w:szCs w:val="28"/>
          <w:lang w:val="uk-UA"/>
        </w:rPr>
        <w:t xml:space="preserve">их </w:t>
      </w:r>
      <w:r w:rsidRPr="00A241D8">
        <w:rPr>
          <w:rFonts w:ascii="Times New Roman" w:hAnsi="Times New Roman" w:cs="Times New Roman"/>
          <w:b/>
          <w:color w:val="090909"/>
          <w:sz w:val="28"/>
          <w:szCs w:val="28"/>
          <w:lang w:val="uk-UA"/>
        </w:rPr>
        <w:t>послуг NIB та умови їх</w:t>
      </w:r>
      <w:r>
        <w:rPr>
          <w:rFonts w:ascii="Times New Roman" w:hAnsi="Times New Roman" w:cs="Times New Roman"/>
          <w:b/>
          <w:color w:val="090909"/>
          <w:sz w:val="28"/>
          <w:szCs w:val="28"/>
          <w:lang w:val="uk-UA"/>
        </w:rPr>
        <w:t>нього</w:t>
      </w:r>
      <w:r w:rsidRPr="00A241D8">
        <w:rPr>
          <w:rFonts w:ascii="Times New Roman" w:hAnsi="Times New Roman" w:cs="Times New Roman"/>
          <w:b/>
          <w:color w:val="090909"/>
          <w:sz w:val="28"/>
          <w:szCs w:val="28"/>
          <w:lang w:val="uk-UA"/>
        </w:rPr>
        <w:t xml:space="preserve"> надання</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Північний Інвестиційний Банк надає кредити та гарантії у межах суми, що не перевищує 250 </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суми його статутного капіталу та акумульованих загальних резервів. При цьому NIB вимагає відповідного забезпечення. </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NIB надає кредити для інвестиційних проектів, а також гарантії по виданих на інвестиційні проекти кредити в межах суми, еквівалентної 4 млн євро.</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У разі фінансування проектів, пов’язаних з охороною навколишнього середовища, сума кредитів та гарантій, що видаються NIB може досягати сум, еквівалентних 300 млн євро. </w:t>
      </w:r>
    </w:p>
    <w:p w:rsidR="004471FB" w:rsidRPr="00A241D8" w:rsidRDefault="004471FB" w:rsidP="004471FB">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Для наданих кредитів та гарантій під інвестиційні проекти NIB має створювати спеціальний фонд на випадок кредитного ризику, з якого, у разі необхідності, покриваються збитки за наданими кредитами та </w:t>
      </w:r>
      <w:r w:rsidRPr="00A241D8">
        <w:rPr>
          <w:rFonts w:ascii="Times New Roman" w:hAnsi="Times New Roman" w:cs="Times New Roman"/>
          <w:sz w:val="28"/>
          <w:szCs w:val="28"/>
          <w:lang w:val="uk-UA"/>
        </w:rPr>
        <w:lastRenderedPageBreak/>
        <w:t xml:space="preserve">гарантіями. За кожним проектом гарантії держав-членів покривають до 90 </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збитків, що можуть бути понесенні при кредитуванні. Платіж здійснюється за першою вимогою Ради директорів.  </w:t>
      </w:r>
    </w:p>
    <w:p w:rsidR="00D30AD6" w:rsidRDefault="00D30AD6" w:rsidP="00D30AD6">
      <w:pPr>
        <w:spacing w:after="0" w:line="360" w:lineRule="auto"/>
        <w:ind w:firstLine="990"/>
        <w:jc w:val="center"/>
        <w:rPr>
          <w:rFonts w:ascii="Times New Roman" w:hAnsi="Times New Roman" w:cs="Times New Roman"/>
          <w:b/>
          <w:sz w:val="28"/>
          <w:szCs w:val="28"/>
          <w:lang w:val="uk-UA"/>
        </w:rPr>
      </w:pPr>
    </w:p>
    <w:p w:rsidR="00D30AD6" w:rsidRPr="00A241D8" w:rsidRDefault="00D30AD6" w:rsidP="00D30AD6">
      <w:pPr>
        <w:spacing w:after="0" w:line="360" w:lineRule="auto"/>
        <w:ind w:firstLine="990"/>
        <w:jc w:val="center"/>
        <w:rPr>
          <w:rFonts w:ascii="Times New Roman" w:hAnsi="Times New Roman" w:cs="Times New Roman"/>
          <w:b/>
          <w:i/>
          <w:sz w:val="28"/>
          <w:szCs w:val="28"/>
          <w:lang w:val="uk-UA"/>
        </w:rPr>
      </w:pPr>
      <w:r>
        <w:rPr>
          <w:rFonts w:ascii="Times New Roman" w:hAnsi="Times New Roman" w:cs="Times New Roman"/>
          <w:b/>
          <w:sz w:val="28"/>
          <w:szCs w:val="28"/>
          <w:lang w:val="uk-UA"/>
        </w:rPr>
        <w:t xml:space="preserve">5 </w:t>
      </w:r>
      <w:bookmarkStart w:id="2" w:name="_GoBack"/>
      <w:bookmarkEnd w:id="2"/>
      <w:r w:rsidRPr="00A241D8">
        <w:rPr>
          <w:rFonts w:ascii="Times New Roman" w:hAnsi="Times New Roman" w:cs="Times New Roman"/>
          <w:b/>
          <w:i/>
          <w:sz w:val="28"/>
          <w:szCs w:val="28"/>
          <w:lang w:val="uk-UA"/>
        </w:rPr>
        <w:t>Міжнародні фінансові організації Америки</w:t>
      </w:r>
    </w:p>
    <w:p w:rsidR="00D30AD6" w:rsidRPr="00A241D8" w:rsidRDefault="00D30AD6" w:rsidP="00D30AD6">
      <w:pPr>
        <w:spacing w:after="0" w:line="360" w:lineRule="auto"/>
        <w:ind w:firstLine="990"/>
        <w:jc w:val="center"/>
        <w:rPr>
          <w:rFonts w:ascii="Times New Roman" w:hAnsi="Times New Roman" w:cs="Times New Roman"/>
          <w:b/>
          <w:i/>
          <w:sz w:val="28"/>
          <w:szCs w:val="28"/>
          <w:lang w:val="uk-UA"/>
        </w:rPr>
      </w:pPr>
    </w:p>
    <w:p w:rsidR="00D30AD6" w:rsidRPr="00A241D8" w:rsidRDefault="00D30AD6" w:rsidP="00D30AD6">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Міжамериканський Банк Розвитку</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Міжамериканський Банк Розвитку (</w:t>
      </w:r>
      <w:proofErr w:type="spellStart"/>
      <w:r w:rsidRPr="00A241D8">
        <w:rPr>
          <w:rFonts w:ascii="Times New Roman" w:hAnsi="Times New Roman" w:cs="Times New Roman"/>
          <w:sz w:val="28"/>
          <w:szCs w:val="28"/>
          <w:lang w:val="uk-UA"/>
        </w:rPr>
        <w:t>Inter-American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Development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Bank</w:t>
      </w:r>
      <w:proofErr w:type="spellEnd"/>
      <w:r w:rsidRPr="00A241D8">
        <w:rPr>
          <w:rFonts w:ascii="Times New Roman" w:hAnsi="Times New Roman" w:cs="Times New Roman"/>
          <w:sz w:val="28"/>
          <w:szCs w:val="28"/>
          <w:lang w:val="uk-UA"/>
        </w:rPr>
        <w:t xml:space="preserve">,  IADB) був створений </w:t>
      </w:r>
      <w:r>
        <w:rPr>
          <w:rFonts w:ascii="Times New Roman" w:hAnsi="Times New Roman" w:cs="Times New Roman"/>
          <w:sz w:val="28"/>
          <w:szCs w:val="28"/>
          <w:lang w:val="uk-UA"/>
        </w:rPr>
        <w:t>1959 року</w:t>
      </w:r>
      <w:r w:rsidRPr="00A241D8">
        <w:rPr>
          <w:rFonts w:ascii="Times New Roman" w:hAnsi="Times New Roman" w:cs="Times New Roman"/>
          <w:sz w:val="28"/>
          <w:szCs w:val="28"/>
          <w:lang w:val="uk-UA"/>
        </w:rPr>
        <w:t xml:space="preserve"> для сприяння соціально-економічному розвитку країн Латинської Америки. Його штаб</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квартира розташована у Вашингтоні.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Членами IADB є США, латиноамериканські держави, Канада та </w:t>
      </w:r>
      <w:r>
        <w:rPr>
          <w:rFonts w:ascii="Times New Roman" w:hAnsi="Times New Roman" w:cs="Times New Roman"/>
          <w:sz w:val="28"/>
          <w:szCs w:val="28"/>
          <w:lang w:val="uk-UA"/>
        </w:rPr>
        <w:t xml:space="preserve">низка </w:t>
      </w:r>
      <w:r w:rsidRPr="00A241D8">
        <w:rPr>
          <w:rFonts w:ascii="Times New Roman" w:hAnsi="Times New Roman" w:cs="Times New Roman"/>
          <w:sz w:val="28"/>
          <w:szCs w:val="28"/>
          <w:lang w:val="uk-UA"/>
        </w:rPr>
        <w:t>держав, що не належать до західної півкулі. Остання група країн має статус нерегіональних членів і хоча в</w:t>
      </w:r>
      <w:r>
        <w:rPr>
          <w:rFonts w:ascii="Times New Roman" w:hAnsi="Times New Roman" w:cs="Times New Roman"/>
          <w:sz w:val="28"/>
          <w:szCs w:val="28"/>
          <w:lang w:val="uk-UA"/>
        </w:rPr>
        <w:t>о</w:t>
      </w:r>
      <w:r w:rsidRPr="00A241D8">
        <w:rPr>
          <w:rFonts w:ascii="Times New Roman" w:hAnsi="Times New Roman" w:cs="Times New Roman"/>
          <w:sz w:val="28"/>
          <w:szCs w:val="28"/>
          <w:lang w:val="uk-UA"/>
        </w:rPr>
        <w:t xml:space="preserve">ни </w:t>
      </w:r>
      <w:r>
        <w:rPr>
          <w:rFonts w:ascii="Times New Roman" w:hAnsi="Times New Roman" w:cs="Times New Roman"/>
          <w:sz w:val="28"/>
          <w:szCs w:val="28"/>
          <w:lang w:val="uk-UA"/>
        </w:rPr>
        <w:t xml:space="preserve">беруть </w:t>
      </w:r>
      <w:r w:rsidRPr="00A241D8">
        <w:rPr>
          <w:rFonts w:ascii="Times New Roman" w:hAnsi="Times New Roman" w:cs="Times New Roman"/>
          <w:sz w:val="28"/>
          <w:szCs w:val="28"/>
          <w:lang w:val="uk-UA"/>
        </w:rPr>
        <w:t>участь у статутному капіталі IADB, їх</w:t>
      </w:r>
      <w:r>
        <w:rPr>
          <w:rFonts w:ascii="Times New Roman" w:hAnsi="Times New Roman" w:cs="Times New Roman"/>
          <w:sz w:val="28"/>
          <w:szCs w:val="28"/>
          <w:lang w:val="uk-UA"/>
        </w:rPr>
        <w:t>ня</w:t>
      </w:r>
      <w:r w:rsidRPr="00A241D8">
        <w:rPr>
          <w:rFonts w:ascii="Times New Roman" w:hAnsi="Times New Roman" w:cs="Times New Roman"/>
          <w:sz w:val="28"/>
          <w:szCs w:val="28"/>
          <w:lang w:val="uk-UA"/>
        </w:rPr>
        <w:t xml:space="preserve"> загальна квота не може перевищувати 8</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загальної кількості голосів.</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Найвищим органом Міжамериканського Банку Розвитку є Рада управляючих, а виконавчим органом є Рада директорів. Кожна держава-член IADB має у цих органах </w:t>
      </w:r>
      <w:r>
        <w:rPr>
          <w:rFonts w:ascii="Times New Roman" w:hAnsi="Times New Roman" w:cs="Times New Roman"/>
          <w:sz w:val="28"/>
          <w:szCs w:val="28"/>
          <w:lang w:val="uk-UA"/>
        </w:rPr>
        <w:t xml:space="preserve">по </w:t>
      </w:r>
      <w:r w:rsidRPr="00A241D8">
        <w:rPr>
          <w:rFonts w:ascii="Times New Roman" w:hAnsi="Times New Roman" w:cs="Times New Roman"/>
          <w:sz w:val="28"/>
          <w:szCs w:val="28"/>
          <w:lang w:val="uk-UA"/>
        </w:rPr>
        <w:t>135 голосів та додаткові голоси, що залежать від розмірів внесків у статутний капітал банку. США належить 35</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 голосів, і починаючи з 1961 р. IADB щороку звітує про використання фінансових ресурсів перед США.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Фінансові ресурси Міжамериканського Банку Розвитку представлені:</w:t>
      </w:r>
    </w:p>
    <w:p w:rsidR="00D30AD6" w:rsidRPr="00A241D8" w:rsidRDefault="00D30AD6" w:rsidP="00D30AD6">
      <w:pPr>
        <w:numPr>
          <w:ilvl w:val="0"/>
          <w:numId w:val="28"/>
        </w:numPr>
        <w:spacing w:after="0" w:line="360" w:lineRule="auto"/>
        <w:ind w:left="0" w:firstLine="540"/>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A241D8">
        <w:rPr>
          <w:rFonts w:ascii="Times New Roman" w:hAnsi="Times New Roman" w:cs="Times New Roman"/>
          <w:sz w:val="28"/>
          <w:szCs w:val="28"/>
          <w:lang w:val="uk-UA"/>
        </w:rPr>
        <w:t>татутним капітал</w:t>
      </w:r>
      <w:r>
        <w:rPr>
          <w:rFonts w:ascii="Times New Roman" w:hAnsi="Times New Roman" w:cs="Times New Roman"/>
          <w:sz w:val="28"/>
          <w:szCs w:val="28"/>
          <w:lang w:val="uk-UA"/>
        </w:rPr>
        <w:t>ом</w:t>
      </w:r>
      <w:r w:rsidRPr="00A241D8">
        <w:rPr>
          <w:rFonts w:ascii="Times New Roman" w:hAnsi="Times New Roman" w:cs="Times New Roman"/>
          <w:sz w:val="28"/>
          <w:szCs w:val="28"/>
          <w:lang w:val="uk-UA"/>
        </w:rPr>
        <w:t xml:space="preserve"> цього банку</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D30AD6" w:rsidRPr="00A241D8" w:rsidRDefault="00D30AD6" w:rsidP="00D30AD6">
      <w:pPr>
        <w:numPr>
          <w:ilvl w:val="0"/>
          <w:numId w:val="28"/>
        </w:numPr>
        <w:spacing w:after="0" w:line="360" w:lineRule="auto"/>
        <w:ind w:left="0" w:firstLine="540"/>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Pr="00A241D8">
        <w:rPr>
          <w:rFonts w:ascii="Times New Roman" w:hAnsi="Times New Roman" w:cs="Times New Roman"/>
          <w:sz w:val="28"/>
          <w:szCs w:val="28"/>
          <w:lang w:val="uk-UA"/>
        </w:rPr>
        <w:t>ондом спеціальних операцій</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D30AD6" w:rsidRPr="00A241D8" w:rsidRDefault="00D30AD6" w:rsidP="00D30AD6">
      <w:pPr>
        <w:numPr>
          <w:ilvl w:val="0"/>
          <w:numId w:val="28"/>
        </w:numPr>
        <w:spacing w:after="0" w:line="360" w:lineRule="auto"/>
        <w:ind w:left="0" w:firstLine="540"/>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A241D8">
        <w:rPr>
          <w:rFonts w:ascii="Times New Roman" w:hAnsi="Times New Roman" w:cs="Times New Roman"/>
          <w:sz w:val="28"/>
          <w:szCs w:val="28"/>
          <w:lang w:val="uk-UA"/>
        </w:rPr>
        <w:t xml:space="preserve">овірчими фондами, що передані в управління IADB.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Статутний капітал Міжамериканського Банку Розвитку с</w:t>
      </w:r>
      <w:r>
        <w:rPr>
          <w:rFonts w:ascii="Times New Roman" w:hAnsi="Times New Roman" w:cs="Times New Roman"/>
          <w:sz w:val="28"/>
          <w:szCs w:val="28"/>
          <w:lang w:val="uk-UA"/>
        </w:rPr>
        <w:t xml:space="preserve">тановить </w:t>
      </w:r>
      <w:r w:rsidRPr="00A241D8">
        <w:rPr>
          <w:rFonts w:ascii="Times New Roman" w:hAnsi="Times New Roman" w:cs="Times New Roman"/>
          <w:sz w:val="28"/>
          <w:szCs w:val="28"/>
          <w:lang w:val="uk-UA"/>
        </w:rPr>
        <w:t>101 млрд</w:t>
      </w:r>
      <w:r>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дол</w:t>
      </w:r>
      <w:proofErr w:type="spellEnd"/>
      <w:r w:rsidRPr="00A241D8">
        <w:rPr>
          <w:rFonts w:ascii="Times New Roman" w:hAnsi="Times New Roman" w:cs="Times New Roman"/>
          <w:sz w:val="28"/>
          <w:szCs w:val="28"/>
          <w:lang w:val="uk-UA"/>
        </w:rPr>
        <w:t>. США і поділяється на дві частини:</w:t>
      </w:r>
    </w:p>
    <w:p w:rsidR="00D30AD6" w:rsidRPr="00A241D8" w:rsidRDefault="00D30AD6" w:rsidP="00D30AD6">
      <w:pPr>
        <w:numPr>
          <w:ilvl w:val="0"/>
          <w:numId w:val="28"/>
        </w:numPr>
        <w:spacing w:after="0" w:line="360" w:lineRule="auto"/>
        <w:ind w:left="0" w:firstLine="81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lastRenderedPageBreak/>
        <w:t>«звичайний», внески в який здійснюються державами-членами даного регіону</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 </w:t>
      </w:r>
    </w:p>
    <w:p w:rsidR="00D30AD6" w:rsidRPr="00A241D8" w:rsidRDefault="00D30AD6" w:rsidP="00D30AD6">
      <w:pPr>
        <w:numPr>
          <w:ilvl w:val="0"/>
          <w:numId w:val="28"/>
        </w:numPr>
        <w:spacing w:after="0" w:line="360" w:lineRule="auto"/>
        <w:ind w:left="0" w:firstLine="81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«міжрегіональний капітал», що формується за рахунок внесків держав, що не належать до західної півкулі.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Із загальної суми статутного капіталу сплачено лише трохи більше 4 млрд</w:t>
      </w:r>
      <w:r>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дол</w:t>
      </w:r>
      <w:proofErr w:type="spellEnd"/>
      <w:r w:rsidRPr="00A241D8">
        <w:rPr>
          <w:rFonts w:ascii="Times New Roman" w:hAnsi="Times New Roman" w:cs="Times New Roman"/>
          <w:sz w:val="28"/>
          <w:szCs w:val="28"/>
          <w:lang w:val="uk-UA"/>
        </w:rPr>
        <w:t>. США,</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тобто</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близько 4</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 Решта слугує гарантійним фондом і підлягає сплаті державами-членами лише на вимогу IADB.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Найбільшим акціонером та кредитором IADB виступають США. Різноманітні спеціальні фонди цієї організації повністю сплачуються за рахунок внесків тих держав-членів, що виступають у ролі донорів.</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  IADB надає кредити урядам держав-членів, а також фінансує проекти державних та приватних підприємств під державні гарантії.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За рахунок звичайних ресурсів позики надаються на строк 15-25 років під 9</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 річних. За рахунок спеціальних ресурсів позики надаються на більш тривалий період (до 40 років) та </w:t>
      </w:r>
      <w:r>
        <w:rPr>
          <w:rFonts w:ascii="Times New Roman" w:hAnsi="Times New Roman" w:cs="Times New Roman"/>
          <w:sz w:val="28"/>
          <w:szCs w:val="28"/>
          <w:lang w:val="uk-UA"/>
        </w:rPr>
        <w:t xml:space="preserve">за </w:t>
      </w:r>
      <w:r w:rsidRPr="00A241D8">
        <w:rPr>
          <w:rFonts w:ascii="Times New Roman" w:hAnsi="Times New Roman" w:cs="Times New Roman"/>
          <w:sz w:val="28"/>
          <w:szCs w:val="28"/>
          <w:lang w:val="uk-UA"/>
        </w:rPr>
        <w:t>нижчим</w:t>
      </w:r>
      <w:r>
        <w:rPr>
          <w:rFonts w:ascii="Times New Roman" w:hAnsi="Times New Roman" w:cs="Times New Roman"/>
          <w:sz w:val="28"/>
          <w:szCs w:val="28"/>
          <w:lang w:val="uk-UA"/>
        </w:rPr>
        <w:t>и</w:t>
      </w:r>
      <w:r w:rsidRPr="00A241D8">
        <w:rPr>
          <w:rFonts w:ascii="Times New Roman" w:hAnsi="Times New Roman" w:cs="Times New Roman"/>
          <w:sz w:val="28"/>
          <w:szCs w:val="28"/>
          <w:lang w:val="uk-UA"/>
        </w:rPr>
        <w:t xml:space="preserve"> ставкам (1-4 </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річних).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За рахунок позик IADB здійснює рефінансування (заміщення) вже існуючих у боржника кредитів. Позики від IADB можуть надаватися також на доповнення до вже існуючих у боржника кредитів.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П</w:t>
      </w:r>
      <w:r>
        <w:rPr>
          <w:rFonts w:ascii="Times New Roman" w:hAnsi="Times New Roman" w:cs="Times New Roman"/>
          <w:sz w:val="28"/>
          <w:szCs w:val="28"/>
          <w:lang w:val="uk-UA"/>
        </w:rPr>
        <w:t xml:space="preserve">ід час </w:t>
      </w:r>
      <w:r w:rsidRPr="00A241D8">
        <w:rPr>
          <w:rFonts w:ascii="Times New Roman" w:hAnsi="Times New Roman" w:cs="Times New Roman"/>
          <w:sz w:val="28"/>
          <w:szCs w:val="28"/>
          <w:lang w:val="uk-UA"/>
        </w:rPr>
        <w:t>розгляд</w:t>
      </w:r>
      <w:r>
        <w:rPr>
          <w:rFonts w:ascii="Times New Roman" w:hAnsi="Times New Roman" w:cs="Times New Roman"/>
          <w:sz w:val="28"/>
          <w:szCs w:val="28"/>
          <w:lang w:val="uk-UA"/>
        </w:rPr>
        <w:t>у</w:t>
      </w:r>
      <w:r w:rsidRPr="00A241D8">
        <w:rPr>
          <w:rFonts w:ascii="Times New Roman" w:hAnsi="Times New Roman" w:cs="Times New Roman"/>
          <w:sz w:val="28"/>
          <w:szCs w:val="28"/>
          <w:lang w:val="uk-UA"/>
        </w:rPr>
        <w:t xml:space="preserve"> потенційних проектів пріоритет надається найменш розвиненим країнам регіону, тим, що не мають змогу погашати кредити на звичайних комерційних умовах. Найбільша частка позичених IADB коштів припадає на так звану велику латиноамериканську трійку – Аргентину, Бразилію та Мексику.</w:t>
      </w:r>
    </w:p>
    <w:p w:rsidR="00D30AD6"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Частка участі IADB у фінансуванні проектів зазвичай складає </w:t>
      </w:r>
      <w:proofErr w:type="spellStart"/>
      <w:r>
        <w:rPr>
          <w:rFonts w:ascii="Times New Roman" w:hAnsi="Times New Roman" w:cs="Times New Roman"/>
          <w:sz w:val="28"/>
          <w:szCs w:val="28"/>
          <w:lang w:val="uk-UA"/>
        </w:rPr>
        <w:t>олдну</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чвертью</w:t>
      </w:r>
      <w:proofErr w:type="spellEnd"/>
    </w:p>
    <w:p w:rsidR="00D30AD6"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На розвиток інфраструктури спрямовується майже 60</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A241D8">
        <w:rPr>
          <w:rFonts w:ascii="Times New Roman" w:hAnsi="Times New Roman" w:cs="Times New Roman"/>
          <w:sz w:val="28"/>
          <w:szCs w:val="28"/>
          <w:lang w:val="uk-UA"/>
        </w:rPr>
        <w:t>сіх позик IADB, на сільське господарство – 23</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 а у промисловість </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15</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Пільгове кредитування передбачен</w:t>
      </w:r>
      <w:r>
        <w:rPr>
          <w:rFonts w:ascii="Times New Roman" w:hAnsi="Times New Roman" w:cs="Times New Roman"/>
          <w:sz w:val="28"/>
          <w:szCs w:val="28"/>
          <w:lang w:val="uk-UA"/>
        </w:rPr>
        <w:t xml:space="preserve">е </w:t>
      </w:r>
      <w:r w:rsidRPr="00A241D8">
        <w:rPr>
          <w:rFonts w:ascii="Times New Roman" w:hAnsi="Times New Roman" w:cs="Times New Roman"/>
          <w:sz w:val="28"/>
          <w:szCs w:val="28"/>
          <w:lang w:val="uk-UA"/>
        </w:rPr>
        <w:t xml:space="preserve">для фінансування найменш рентабельних проектів економічної та соціальної інфраструктури, а також проектів у  сфері сільського господарства.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lastRenderedPageBreak/>
        <w:t xml:space="preserve">       </w:t>
      </w:r>
    </w:p>
    <w:p w:rsidR="00D30AD6" w:rsidRDefault="00D30AD6" w:rsidP="00D30AD6">
      <w:pPr>
        <w:spacing w:after="0" w:line="360" w:lineRule="auto"/>
        <w:ind w:firstLine="990"/>
        <w:jc w:val="both"/>
        <w:rPr>
          <w:rFonts w:ascii="Times New Roman" w:hAnsi="Times New Roman" w:cs="Times New Roman"/>
          <w:i/>
          <w:sz w:val="28"/>
          <w:szCs w:val="28"/>
          <w:lang w:val="uk-UA"/>
        </w:rPr>
      </w:pPr>
    </w:p>
    <w:p w:rsidR="00D30AD6" w:rsidRDefault="00D30AD6" w:rsidP="00D30AD6">
      <w:pPr>
        <w:spacing w:after="0" w:line="360" w:lineRule="auto"/>
        <w:ind w:firstLine="990"/>
        <w:jc w:val="both"/>
        <w:rPr>
          <w:rFonts w:ascii="Times New Roman" w:hAnsi="Times New Roman" w:cs="Times New Roman"/>
          <w:i/>
          <w:sz w:val="28"/>
          <w:szCs w:val="28"/>
          <w:lang w:val="uk-UA"/>
        </w:rPr>
      </w:pPr>
    </w:p>
    <w:p w:rsidR="00D30AD6" w:rsidRPr="00A241D8" w:rsidRDefault="00D30AD6" w:rsidP="00D30AD6">
      <w:pPr>
        <w:spacing w:after="0" w:line="360" w:lineRule="auto"/>
        <w:ind w:firstLine="990"/>
        <w:jc w:val="both"/>
        <w:rPr>
          <w:rFonts w:ascii="Times New Roman" w:hAnsi="Times New Roman" w:cs="Times New Roman"/>
          <w:i/>
          <w:sz w:val="28"/>
          <w:szCs w:val="28"/>
          <w:lang w:val="uk-UA"/>
        </w:rPr>
      </w:pPr>
    </w:p>
    <w:p w:rsidR="00D30AD6" w:rsidRPr="00A241D8" w:rsidRDefault="00D30AD6" w:rsidP="00D30AD6">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Міжамериканська Інвестиційна Корпорація</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Міжамериканська Інвестиційна Корпорація (</w:t>
      </w:r>
      <w:proofErr w:type="spellStart"/>
      <w:r w:rsidRPr="00A241D8">
        <w:rPr>
          <w:rFonts w:ascii="Times New Roman" w:hAnsi="Times New Roman" w:cs="Times New Roman"/>
          <w:sz w:val="28"/>
          <w:szCs w:val="28"/>
          <w:lang w:val="uk-UA"/>
        </w:rPr>
        <w:t>Corporecion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Interamericana</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Inversions</w:t>
      </w:r>
      <w:proofErr w:type="spellEnd"/>
      <w:r w:rsidRPr="00A241D8">
        <w:rPr>
          <w:rFonts w:ascii="Times New Roman" w:hAnsi="Times New Roman" w:cs="Times New Roman"/>
          <w:sz w:val="28"/>
          <w:szCs w:val="28"/>
          <w:lang w:val="uk-UA"/>
        </w:rPr>
        <w:t>, CII) – була створена 1983</w:t>
      </w:r>
      <w:r>
        <w:rPr>
          <w:rFonts w:ascii="Times New Roman" w:hAnsi="Times New Roman" w:cs="Times New Roman"/>
          <w:sz w:val="28"/>
          <w:szCs w:val="28"/>
          <w:lang w:val="uk-UA"/>
        </w:rPr>
        <w:t xml:space="preserve"> року </w:t>
      </w:r>
      <w:r w:rsidRPr="00A241D8">
        <w:rPr>
          <w:rFonts w:ascii="Times New Roman" w:hAnsi="Times New Roman" w:cs="Times New Roman"/>
          <w:sz w:val="28"/>
          <w:szCs w:val="28"/>
          <w:lang w:val="uk-UA"/>
        </w:rPr>
        <w:t xml:space="preserve">як незалежний підрозділ Міжамериканського Банку Розвитку. Мета створення цієї міждержавної фінансової організації полягає у  сприянні розвитку малих та середніх підприємств </w:t>
      </w:r>
      <w:r>
        <w:rPr>
          <w:rFonts w:ascii="Times New Roman" w:hAnsi="Times New Roman" w:cs="Times New Roman"/>
          <w:sz w:val="28"/>
          <w:szCs w:val="28"/>
          <w:lang w:val="uk-UA"/>
        </w:rPr>
        <w:t xml:space="preserve">у </w:t>
      </w:r>
      <w:r w:rsidRPr="00A241D8">
        <w:rPr>
          <w:rFonts w:ascii="Times New Roman" w:hAnsi="Times New Roman" w:cs="Times New Roman"/>
          <w:sz w:val="28"/>
          <w:szCs w:val="28"/>
          <w:lang w:val="uk-UA"/>
        </w:rPr>
        <w:t xml:space="preserve">країнах Латинської Америки. Для досягнення цього Міжамериканська Інвестиційна Корпорація фінансує проекти, що спрямовані на створення нових та розвиток існуючих приватних та змішаних підприємств, фінансово підтримує діючі підприємства, а також надає своїм клієнтам спеціалізовані фінансові послуги.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Статутний капітал Міжамериканської Інвестиційної Корпорації с</w:t>
      </w:r>
      <w:r>
        <w:rPr>
          <w:rFonts w:ascii="Times New Roman" w:hAnsi="Times New Roman" w:cs="Times New Roman"/>
          <w:sz w:val="28"/>
          <w:szCs w:val="28"/>
          <w:lang w:val="uk-UA"/>
        </w:rPr>
        <w:t xml:space="preserve">тановить </w:t>
      </w:r>
      <w:r w:rsidRPr="00A241D8">
        <w:rPr>
          <w:rFonts w:ascii="Times New Roman" w:hAnsi="Times New Roman" w:cs="Times New Roman"/>
          <w:sz w:val="28"/>
          <w:szCs w:val="28"/>
          <w:lang w:val="uk-UA"/>
        </w:rPr>
        <w:t xml:space="preserve">0,7 млрд. </w:t>
      </w:r>
      <w:proofErr w:type="spellStart"/>
      <w:r w:rsidRPr="00A241D8">
        <w:rPr>
          <w:rFonts w:ascii="Times New Roman" w:hAnsi="Times New Roman" w:cs="Times New Roman"/>
          <w:sz w:val="28"/>
          <w:szCs w:val="28"/>
          <w:lang w:val="uk-UA"/>
        </w:rPr>
        <w:t>дол</w:t>
      </w:r>
      <w:proofErr w:type="spellEnd"/>
      <w:r w:rsidRPr="00A241D8">
        <w:rPr>
          <w:rFonts w:ascii="Times New Roman" w:hAnsi="Times New Roman" w:cs="Times New Roman"/>
          <w:sz w:val="28"/>
          <w:szCs w:val="28"/>
          <w:lang w:val="uk-UA"/>
        </w:rPr>
        <w:t>. США, з яких:</w:t>
      </w:r>
    </w:p>
    <w:p w:rsidR="00D30AD6" w:rsidRPr="00A241D8" w:rsidRDefault="00D30AD6" w:rsidP="00D30AD6">
      <w:pPr>
        <w:numPr>
          <w:ilvl w:val="0"/>
          <w:numId w:val="28"/>
        </w:numPr>
        <w:spacing w:after="0" w:line="360" w:lineRule="auto"/>
        <w:ind w:left="180" w:firstLine="54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55 </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мають належати державам Латинської Америки</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D30AD6" w:rsidRPr="00A241D8" w:rsidRDefault="00D30AD6" w:rsidP="00D30AD6">
      <w:pPr>
        <w:numPr>
          <w:ilvl w:val="0"/>
          <w:numId w:val="28"/>
        </w:numPr>
        <w:spacing w:after="0" w:line="360" w:lineRule="auto"/>
        <w:ind w:left="180" w:firstLine="54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22,5</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 США</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D30AD6" w:rsidRPr="00A241D8" w:rsidRDefault="00D30AD6" w:rsidP="00D30AD6">
      <w:pPr>
        <w:numPr>
          <w:ilvl w:val="0"/>
          <w:numId w:val="28"/>
        </w:numPr>
        <w:spacing w:after="0" w:line="360" w:lineRule="auto"/>
        <w:ind w:left="180" w:firstLine="54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19,5</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 нерегіональним державам</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учасницям.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Фінансові ресурси формуються за рахунок внесків держав-членів у статутний капітал, а також доходів від фінансування проектів в економіках держав-членів. Фінансування проектів Міжамериканська Інвестиційна Корпорація здійснює як шляхом додаткових внесків у статутні капітали своїх клієнтів, так і у формі надання їм позик.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Найвищим органом управління Міжамериканської Інвестиційної Корпорації є Рада управляючих, а найвищим виконавчим органом - Директорат, що очолюється </w:t>
      </w:r>
      <w:r>
        <w:rPr>
          <w:rFonts w:ascii="Times New Roman" w:hAnsi="Times New Roman" w:cs="Times New Roman"/>
          <w:sz w:val="28"/>
          <w:szCs w:val="28"/>
          <w:lang w:val="uk-UA"/>
        </w:rPr>
        <w:t>П</w:t>
      </w:r>
      <w:r w:rsidRPr="00A241D8">
        <w:rPr>
          <w:rFonts w:ascii="Times New Roman" w:hAnsi="Times New Roman" w:cs="Times New Roman"/>
          <w:sz w:val="28"/>
          <w:szCs w:val="28"/>
          <w:lang w:val="uk-UA"/>
        </w:rPr>
        <w:t>резидентом цієї міжнародної організації.  Кількість голосів кожної держави у Раді управляючих залежить від обсягу їх пакету акцій у статному капіталі організації. Рада управляючих CII щороку збирається на с</w:t>
      </w:r>
      <w:r>
        <w:rPr>
          <w:rFonts w:ascii="Times New Roman" w:hAnsi="Times New Roman" w:cs="Times New Roman"/>
          <w:sz w:val="28"/>
          <w:szCs w:val="28"/>
          <w:lang w:val="uk-UA"/>
        </w:rPr>
        <w:t xml:space="preserve">пільні </w:t>
      </w:r>
      <w:r w:rsidRPr="00A241D8">
        <w:rPr>
          <w:rFonts w:ascii="Times New Roman" w:hAnsi="Times New Roman" w:cs="Times New Roman"/>
          <w:sz w:val="28"/>
          <w:szCs w:val="28"/>
          <w:lang w:val="uk-UA"/>
        </w:rPr>
        <w:t xml:space="preserve">з Радою управляючих Міжамериканського </w:t>
      </w:r>
      <w:r w:rsidRPr="00A241D8">
        <w:rPr>
          <w:rFonts w:ascii="Times New Roman" w:hAnsi="Times New Roman" w:cs="Times New Roman"/>
          <w:sz w:val="28"/>
          <w:szCs w:val="28"/>
          <w:lang w:val="uk-UA"/>
        </w:rPr>
        <w:lastRenderedPageBreak/>
        <w:t>Банку Розвитку сесії для під</w:t>
      </w:r>
      <w:r>
        <w:rPr>
          <w:rFonts w:ascii="Times New Roman" w:hAnsi="Times New Roman" w:cs="Times New Roman"/>
          <w:sz w:val="28"/>
          <w:szCs w:val="28"/>
          <w:lang w:val="uk-UA"/>
        </w:rPr>
        <w:t xml:space="preserve">биття </w:t>
      </w:r>
      <w:r w:rsidRPr="00A241D8">
        <w:rPr>
          <w:rFonts w:ascii="Times New Roman" w:hAnsi="Times New Roman" w:cs="Times New Roman"/>
          <w:sz w:val="28"/>
          <w:szCs w:val="28"/>
          <w:lang w:val="uk-UA"/>
        </w:rPr>
        <w:t xml:space="preserve">підсумків роботи та визначення подальшої стратегії.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 Як зазначалося, Міжамериканська Інвестиційна Корпорація здійснює фінансування шляхом надання позик та інвестування коштів у статутні капітали підприємств держав-членів. При цьому кошти можуть надаватись:</w:t>
      </w:r>
    </w:p>
    <w:p w:rsidR="00D30AD6" w:rsidRPr="00A241D8" w:rsidRDefault="00D30AD6" w:rsidP="00D30AD6">
      <w:pPr>
        <w:numPr>
          <w:ilvl w:val="0"/>
          <w:numId w:val="28"/>
        </w:numPr>
        <w:spacing w:after="0" w:line="360" w:lineRule="auto"/>
        <w:ind w:left="1430" w:hanging="44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безпосередньо - у формі придбання акцій або конвертованих в акції облігацій (</w:t>
      </w:r>
      <w:proofErr w:type="spellStart"/>
      <w:r w:rsidRPr="00A241D8">
        <w:rPr>
          <w:rFonts w:ascii="Times New Roman" w:hAnsi="Times New Roman" w:cs="Times New Roman"/>
          <w:sz w:val="28"/>
          <w:szCs w:val="28"/>
          <w:lang w:val="uk-UA"/>
        </w:rPr>
        <w:t>квазівласний</w:t>
      </w:r>
      <w:proofErr w:type="spellEnd"/>
      <w:r w:rsidRPr="00A241D8">
        <w:rPr>
          <w:rFonts w:ascii="Times New Roman" w:hAnsi="Times New Roman" w:cs="Times New Roman"/>
          <w:sz w:val="28"/>
          <w:szCs w:val="28"/>
          <w:lang w:val="uk-UA"/>
        </w:rPr>
        <w:t xml:space="preserve"> капітал), </w:t>
      </w:r>
    </w:p>
    <w:p w:rsidR="00D30AD6" w:rsidRPr="00A241D8" w:rsidRDefault="00D30AD6" w:rsidP="00D30AD6">
      <w:pPr>
        <w:numPr>
          <w:ilvl w:val="0"/>
          <w:numId w:val="28"/>
        </w:numPr>
        <w:spacing w:after="0" w:line="360" w:lineRule="auto"/>
        <w:ind w:left="1430" w:hanging="44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опосередковано – через інші фінансові інституції. </w:t>
      </w:r>
    </w:p>
    <w:p w:rsidR="00D30AD6" w:rsidRPr="00A241D8" w:rsidRDefault="00D30AD6" w:rsidP="00D30AD6">
      <w:pPr>
        <w:spacing w:after="0" w:line="360" w:lineRule="auto"/>
        <w:ind w:firstLine="72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Міжамериканська Інвестиційна Корпорація сприяє використанню нових джерел фінансових ресурсів при розвитку приватних підприємств регіону, а саме: </w:t>
      </w:r>
    </w:p>
    <w:p w:rsidR="00D30AD6" w:rsidRPr="00A241D8" w:rsidRDefault="00D30AD6" w:rsidP="00D30AD6">
      <w:pPr>
        <w:numPr>
          <w:ilvl w:val="1"/>
          <w:numId w:val="28"/>
        </w:numPr>
        <w:spacing w:after="0" w:line="360" w:lineRule="auto"/>
        <w:ind w:left="0" w:firstLine="63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с</w:t>
      </w:r>
      <w:r>
        <w:rPr>
          <w:rFonts w:ascii="Times New Roman" w:hAnsi="Times New Roman" w:cs="Times New Roman"/>
          <w:sz w:val="28"/>
          <w:szCs w:val="28"/>
          <w:lang w:val="uk-UA"/>
        </w:rPr>
        <w:t xml:space="preserve">пільне </w:t>
      </w:r>
      <w:r w:rsidRPr="00A241D8">
        <w:rPr>
          <w:rFonts w:ascii="Times New Roman" w:hAnsi="Times New Roman" w:cs="Times New Roman"/>
          <w:sz w:val="28"/>
          <w:szCs w:val="28"/>
          <w:lang w:val="uk-UA"/>
        </w:rPr>
        <w:t>фінансування (</w:t>
      </w:r>
      <w:proofErr w:type="spellStart"/>
      <w:r w:rsidRPr="00A241D8">
        <w:rPr>
          <w:rFonts w:ascii="Times New Roman" w:hAnsi="Times New Roman" w:cs="Times New Roman"/>
          <w:sz w:val="28"/>
          <w:szCs w:val="28"/>
          <w:lang w:val="uk-UA"/>
        </w:rPr>
        <w:t>co-financing</w:t>
      </w:r>
      <w:proofErr w:type="spellEnd"/>
      <w:r w:rsidRPr="00A241D8">
        <w:rPr>
          <w:rFonts w:ascii="Times New Roman" w:hAnsi="Times New Roman" w:cs="Times New Roman"/>
          <w:sz w:val="28"/>
          <w:szCs w:val="28"/>
          <w:lang w:val="uk-UA"/>
        </w:rPr>
        <w:t xml:space="preserve">), яке </w:t>
      </w:r>
      <w:r>
        <w:rPr>
          <w:rFonts w:ascii="Times New Roman" w:hAnsi="Times New Roman" w:cs="Times New Roman"/>
          <w:sz w:val="28"/>
          <w:szCs w:val="28"/>
          <w:lang w:val="uk-UA"/>
        </w:rPr>
        <w:t xml:space="preserve">являє </w:t>
      </w:r>
      <w:r w:rsidRPr="00A241D8">
        <w:rPr>
          <w:rFonts w:ascii="Times New Roman" w:hAnsi="Times New Roman" w:cs="Times New Roman"/>
          <w:sz w:val="28"/>
          <w:szCs w:val="28"/>
          <w:lang w:val="uk-UA"/>
        </w:rPr>
        <w:t>собою форму міжнародного кредитування економік країн, що розвиваються</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та країн з перехідною економікою; у процесі сумісного фінансування кілька державних або приватних установ об’єднуються та співробітничають з метою кредитування особливо великих проектів, найчастіше в галузі інфраструктури. Розрізняють дві форми с</w:t>
      </w:r>
      <w:r>
        <w:rPr>
          <w:rFonts w:ascii="Times New Roman" w:hAnsi="Times New Roman" w:cs="Times New Roman"/>
          <w:sz w:val="28"/>
          <w:szCs w:val="28"/>
          <w:lang w:val="uk-UA"/>
        </w:rPr>
        <w:t xml:space="preserve">пільного </w:t>
      </w:r>
      <w:r w:rsidRPr="00A241D8">
        <w:rPr>
          <w:rFonts w:ascii="Times New Roman" w:hAnsi="Times New Roman" w:cs="Times New Roman"/>
          <w:sz w:val="28"/>
          <w:szCs w:val="28"/>
          <w:lang w:val="uk-UA"/>
        </w:rPr>
        <w:t xml:space="preserve">фінансування: </w:t>
      </w:r>
    </w:p>
    <w:p w:rsidR="00D30AD6" w:rsidRPr="00A241D8" w:rsidRDefault="00D30AD6" w:rsidP="00D30AD6">
      <w:pPr>
        <w:numPr>
          <w:ilvl w:val="1"/>
          <w:numId w:val="33"/>
        </w:numPr>
        <w:spacing w:after="0" w:line="360" w:lineRule="auto"/>
        <w:ind w:firstLine="99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A241D8">
        <w:rPr>
          <w:rFonts w:ascii="Times New Roman" w:hAnsi="Times New Roman" w:cs="Times New Roman"/>
          <w:sz w:val="28"/>
          <w:szCs w:val="28"/>
          <w:lang w:val="uk-UA"/>
        </w:rPr>
        <w:t xml:space="preserve">ри </w:t>
      </w:r>
      <w:r w:rsidRPr="00A241D8">
        <w:rPr>
          <w:rFonts w:ascii="Times New Roman" w:hAnsi="Times New Roman" w:cs="Times New Roman"/>
          <w:i/>
          <w:sz w:val="28"/>
          <w:szCs w:val="28"/>
          <w:lang w:val="uk-UA"/>
        </w:rPr>
        <w:t>паралельному фінансуванні</w:t>
      </w:r>
      <w:r w:rsidRPr="00A241D8">
        <w:rPr>
          <w:rFonts w:ascii="Times New Roman" w:hAnsi="Times New Roman" w:cs="Times New Roman"/>
          <w:sz w:val="28"/>
          <w:szCs w:val="28"/>
          <w:lang w:val="uk-UA"/>
        </w:rPr>
        <w:t xml:space="preserve"> проект розбивається на незалежні елементи і кредитування кожної з них доручається окремим кредиторам. При цьому кожен кредитор у межах своєї квоти самостійно вирішує питання про поставки необхідних товарів та послуг</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D30AD6" w:rsidRPr="00A241D8" w:rsidRDefault="00D30AD6" w:rsidP="00D30AD6">
      <w:pPr>
        <w:numPr>
          <w:ilvl w:val="1"/>
          <w:numId w:val="33"/>
        </w:numPr>
        <w:spacing w:after="0" w:line="360" w:lineRule="auto"/>
        <w:ind w:firstLine="990"/>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A241D8">
        <w:rPr>
          <w:rFonts w:ascii="Times New Roman" w:hAnsi="Times New Roman" w:cs="Times New Roman"/>
          <w:sz w:val="28"/>
          <w:szCs w:val="28"/>
          <w:lang w:val="uk-UA"/>
        </w:rPr>
        <w:t xml:space="preserve">ідше практикується </w:t>
      </w:r>
      <w:r w:rsidRPr="00A241D8">
        <w:rPr>
          <w:rFonts w:ascii="Times New Roman" w:hAnsi="Times New Roman" w:cs="Times New Roman"/>
          <w:i/>
          <w:sz w:val="28"/>
          <w:szCs w:val="28"/>
          <w:lang w:val="uk-UA"/>
        </w:rPr>
        <w:t>власне спільне фінансування</w:t>
      </w:r>
      <w:r w:rsidRPr="00A241D8">
        <w:rPr>
          <w:rFonts w:ascii="Times New Roman" w:hAnsi="Times New Roman" w:cs="Times New Roman"/>
          <w:sz w:val="28"/>
          <w:szCs w:val="28"/>
          <w:lang w:val="uk-UA"/>
        </w:rPr>
        <w:t xml:space="preserve">, коли має місце тісна співпраця всіх кредиторів у ході виконанні проекту. При цьому один з кредиторів бере на себе функції координатора з метою усунення дублювання та конкуренції між партнерами, він контролює рівень технічної підготовки та хід виконання проекту, слідкує за своєчасністю погашення боргу. </w:t>
      </w:r>
    </w:p>
    <w:p w:rsidR="00D30AD6" w:rsidRPr="00A241D8" w:rsidRDefault="00D30AD6" w:rsidP="00D30AD6">
      <w:pPr>
        <w:numPr>
          <w:ilvl w:val="0"/>
          <w:numId w:val="28"/>
        </w:numPr>
        <w:spacing w:after="0" w:line="360" w:lineRule="auto"/>
        <w:ind w:left="1430" w:hanging="44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lastRenderedPageBreak/>
        <w:t>синдиковані кредити</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D30AD6" w:rsidRPr="00A241D8" w:rsidRDefault="00D30AD6" w:rsidP="00D30AD6">
      <w:pPr>
        <w:numPr>
          <w:ilvl w:val="0"/>
          <w:numId w:val="28"/>
        </w:numPr>
        <w:spacing w:after="0" w:line="360" w:lineRule="auto"/>
        <w:ind w:left="1430" w:hanging="44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вкладення у с</w:t>
      </w:r>
      <w:r>
        <w:rPr>
          <w:rFonts w:ascii="Times New Roman" w:hAnsi="Times New Roman" w:cs="Times New Roman"/>
          <w:sz w:val="28"/>
          <w:szCs w:val="28"/>
          <w:lang w:val="uk-UA"/>
        </w:rPr>
        <w:t xml:space="preserve">пільні </w:t>
      </w:r>
      <w:r w:rsidRPr="00A241D8">
        <w:rPr>
          <w:rFonts w:ascii="Times New Roman" w:hAnsi="Times New Roman" w:cs="Times New Roman"/>
          <w:sz w:val="28"/>
          <w:szCs w:val="28"/>
          <w:lang w:val="uk-UA"/>
        </w:rPr>
        <w:t>підприємства</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D30AD6" w:rsidRPr="00A241D8" w:rsidRDefault="00D30AD6" w:rsidP="00D30AD6">
      <w:pPr>
        <w:numPr>
          <w:ilvl w:val="0"/>
          <w:numId w:val="28"/>
        </w:numPr>
        <w:spacing w:after="0" w:line="360" w:lineRule="auto"/>
        <w:ind w:left="1430" w:hanging="44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підписка на участь у бонах; </w:t>
      </w:r>
    </w:p>
    <w:p w:rsidR="00D30AD6" w:rsidRPr="00A241D8" w:rsidRDefault="00D30AD6" w:rsidP="00D30AD6">
      <w:pPr>
        <w:numPr>
          <w:ilvl w:val="0"/>
          <w:numId w:val="28"/>
        </w:numPr>
        <w:spacing w:after="0" w:line="360" w:lineRule="auto"/>
        <w:ind w:left="1430" w:hanging="44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інші форми асоціації з окремими компаніями – ліцензійні угоди, контракти на управління та ведення торгових операцій.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  Міжамериканська Інвестиційна Корпорація має всі необхідні інструменти для надання фінансової та технічної допомоги, а також діяльності у якості фінансового </w:t>
      </w:r>
      <w:proofErr w:type="spellStart"/>
      <w:r w:rsidRPr="00A241D8">
        <w:rPr>
          <w:rFonts w:ascii="Times New Roman" w:hAnsi="Times New Roman" w:cs="Times New Roman"/>
          <w:sz w:val="28"/>
          <w:szCs w:val="28"/>
          <w:lang w:val="uk-UA"/>
        </w:rPr>
        <w:t>агента</w:t>
      </w:r>
      <w:proofErr w:type="spellEnd"/>
      <w:r w:rsidRPr="00A241D8">
        <w:rPr>
          <w:rFonts w:ascii="Times New Roman" w:hAnsi="Times New Roman" w:cs="Times New Roman"/>
          <w:sz w:val="28"/>
          <w:szCs w:val="28"/>
          <w:lang w:val="uk-UA"/>
        </w:rPr>
        <w:t xml:space="preserve"> латиноамериканських компаній. Вона може емітувати бони та інші боргові зобов’язання та сертифікати участі, </w:t>
      </w:r>
      <w:r>
        <w:rPr>
          <w:rFonts w:ascii="Times New Roman" w:hAnsi="Times New Roman" w:cs="Times New Roman"/>
          <w:sz w:val="28"/>
          <w:szCs w:val="28"/>
          <w:lang w:val="uk-UA"/>
        </w:rPr>
        <w:t>т</w:t>
      </w:r>
      <w:r w:rsidRPr="00A241D8">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сприяти заснуванню та розвитку в латиноамериканському регіоні фінансових компаній та аналогічних їм приватних інститутів.      </w:t>
      </w:r>
    </w:p>
    <w:p w:rsidR="00D30AD6" w:rsidRPr="00A241D8" w:rsidRDefault="00D30AD6" w:rsidP="00D30AD6">
      <w:pPr>
        <w:spacing w:after="0" w:line="360" w:lineRule="auto"/>
        <w:ind w:firstLine="990"/>
        <w:jc w:val="both"/>
        <w:rPr>
          <w:rFonts w:ascii="Times New Roman" w:hAnsi="Times New Roman" w:cs="Times New Roman"/>
          <w:i/>
          <w:sz w:val="28"/>
          <w:szCs w:val="28"/>
          <w:lang w:val="uk-UA"/>
        </w:rPr>
      </w:pPr>
    </w:p>
    <w:p w:rsidR="00D30AD6" w:rsidRPr="00A241D8" w:rsidRDefault="00D30AD6" w:rsidP="00D30AD6">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Карибський Банк Розвитку</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Карибський Банк Розвитку (</w:t>
      </w:r>
      <w:proofErr w:type="spellStart"/>
      <w:r w:rsidRPr="00A241D8">
        <w:rPr>
          <w:rFonts w:ascii="Times New Roman" w:hAnsi="Times New Roman" w:cs="Times New Roman"/>
          <w:sz w:val="28"/>
          <w:szCs w:val="28"/>
          <w:lang w:val="uk-UA"/>
        </w:rPr>
        <w:t>Caribbean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Development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Bank</w:t>
      </w:r>
      <w:proofErr w:type="spellEnd"/>
      <w:r w:rsidRPr="00A241D8">
        <w:rPr>
          <w:rFonts w:ascii="Times New Roman" w:hAnsi="Times New Roman" w:cs="Times New Roman"/>
          <w:sz w:val="28"/>
          <w:szCs w:val="28"/>
          <w:lang w:val="uk-UA"/>
        </w:rPr>
        <w:t>, CDB) є фінансовою організацією держав Кариб</w:t>
      </w:r>
      <w:r>
        <w:rPr>
          <w:rFonts w:ascii="Times New Roman" w:hAnsi="Times New Roman" w:cs="Times New Roman"/>
          <w:sz w:val="28"/>
          <w:szCs w:val="28"/>
          <w:lang w:val="uk-UA"/>
        </w:rPr>
        <w:t xml:space="preserve">ського басейну. Він створений  </w:t>
      </w:r>
      <w:r w:rsidRPr="00A241D8">
        <w:rPr>
          <w:rFonts w:ascii="Times New Roman" w:hAnsi="Times New Roman" w:cs="Times New Roman"/>
          <w:sz w:val="28"/>
          <w:szCs w:val="28"/>
          <w:lang w:val="uk-UA"/>
        </w:rPr>
        <w:t>1969</w:t>
      </w:r>
      <w:r>
        <w:rPr>
          <w:rFonts w:ascii="Times New Roman" w:hAnsi="Times New Roman" w:cs="Times New Roman"/>
          <w:sz w:val="28"/>
          <w:szCs w:val="28"/>
          <w:lang w:val="uk-UA"/>
        </w:rPr>
        <w:t xml:space="preserve"> року </w:t>
      </w:r>
      <w:r w:rsidRPr="00A241D8">
        <w:rPr>
          <w:rFonts w:ascii="Times New Roman" w:hAnsi="Times New Roman" w:cs="Times New Roman"/>
          <w:sz w:val="28"/>
          <w:szCs w:val="28"/>
          <w:lang w:val="uk-UA"/>
        </w:rPr>
        <w:t xml:space="preserve">зі штаб-квартирою у Бриджтауні (Барбадос).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Ця міжнародна фінансова організація має 15 регіональних держав-членів, серед яких: Ангілья, Барбадос, Беліз, Гайана, Гренада, Домініка, Монтсеррат, Сент-Вінсент і Гренадіни, Сент-</w:t>
      </w:r>
      <w:proofErr w:type="spellStart"/>
      <w:r w:rsidRPr="00A241D8">
        <w:rPr>
          <w:rFonts w:ascii="Times New Roman" w:hAnsi="Times New Roman" w:cs="Times New Roman"/>
          <w:sz w:val="28"/>
          <w:szCs w:val="28"/>
          <w:lang w:val="uk-UA"/>
        </w:rPr>
        <w:t>Кристоферс</w:t>
      </w:r>
      <w:proofErr w:type="spellEnd"/>
      <w:r w:rsidRPr="00A241D8">
        <w:rPr>
          <w:rFonts w:ascii="Times New Roman" w:hAnsi="Times New Roman" w:cs="Times New Roman"/>
          <w:sz w:val="28"/>
          <w:szCs w:val="28"/>
          <w:lang w:val="uk-UA"/>
        </w:rPr>
        <w:t xml:space="preserve"> і Невіс, Сент-Люсія, Тринідад і Тобаго, а також Ямайка. Нерегіональними державами-членами є Велика Британія, США та Канада, які безпосередньо не </w:t>
      </w:r>
      <w:r>
        <w:rPr>
          <w:rFonts w:ascii="Times New Roman" w:hAnsi="Times New Roman" w:cs="Times New Roman"/>
          <w:sz w:val="28"/>
          <w:szCs w:val="28"/>
          <w:lang w:val="uk-UA"/>
        </w:rPr>
        <w:t xml:space="preserve">беруть </w:t>
      </w:r>
      <w:r w:rsidRPr="00A241D8">
        <w:rPr>
          <w:rFonts w:ascii="Times New Roman" w:hAnsi="Times New Roman" w:cs="Times New Roman"/>
          <w:sz w:val="28"/>
          <w:szCs w:val="28"/>
          <w:lang w:val="uk-UA"/>
        </w:rPr>
        <w:t xml:space="preserve">участі у діяльності CDB, але вклали 10 млн </w:t>
      </w:r>
      <w:proofErr w:type="spellStart"/>
      <w:r w:rsidRPr="00A241D8">
        <w:rPr>
          <w:rFonts w:ascii="Times New Roman" w:hAnsi="Times New Roman" w:cs="Times New Roman"/>
          <w:sz w:val="28"/>
          <w:szCs w:val="28"/>
          <w:lang w:val="uk-UA"/>
        </w:rPr>
        <w:t>дол</w:t>
      </w:r>
      <w:proofErr w:type="spellEnd"/>
      <w:r w:rsidRPr="00A241D8">
        <w:rPr>
          <w:rFonts w:ascii="Times New Roman" w:hAnsi="Times New Roman" w:cs="Times New Roman"/>
          <w:sz w:val="28"/>
          <w:szCs w:val="28"/>
          <w:lang w:val="uk-UA"/>
        </w:rPr>
        <w:t xml:space="preserve">. США у його спеціальні фонди.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Метою створення CDB є сприяння економічному зростанню країн Карибського басейну, розвитку співробітництва між ними, особлива підтримка найбідніших країн регіону. Серед завдань банку виділяють надання допомоги регіональним членам у таких сферах діяльності як:</w:t>
      </w:r>
    </w:p>
    <w:p w:rsidR="00D30AD6" w:rsidRPr="00A241D8" w:rsidRDefault="00D30AD6" w:rsidP="00D30AD6">
      <w:pPr>
        <w:numPr>
          <w:ilvl w:val="0"/>
          <w:numId w:val="28"/>
        </w:numPr>
        <w:spacing w:after="0" w:line="360" w:lineRule="auto"/>
        <w:ind w:left="1430" w:hanging="44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координація програм розвитку цих держав</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D30AD6" w:rsidRPr="00A241D8" w:rsidRDefault="00D30AD6" w:rsidP="00D30AD6">
      <w:pPr>
        <w:numPr>
          <w:ilvl w:val="0"/>
          <w:numId w:val="28"/>
        </w:numPr>
        <w:spacing w:after="0" w:line="360" w:lineRule="auto"/>
        <w:ind w:left="1430" w:hanging="44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ефективне використання ними фінансових ресурсів</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D30AD6" w:rsidRPr="00A241D8" w:rsidRDefault="00D30AD6" w:rsidP="00D30AD6">
      <w:pPr>
        <w:numPr>
          <w:ilvl w:val="0"/>
          <w:numId w:val="28"/>
        </w:numPr>
        <w:spacing w:after="0" w:line="360" w:lineRule="auto"/>
        <w:ind w:left="1430" w:hanging="44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створення сучасних форм господарювання</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D30AD6" w:rsidRPr="00A241D8" w:rsidRDefault="00D30AD6" w:rsidP="00D30AD6">
      <w:pPr>
        <w:numPr>
          <w:ilvl w:val="0"/>
          <w:numId w:val="28"/>
        </w:numPr>
        <w:spacing w:after="0" w:line="360" w:lineRule="auto"/>
        <w:ind w:left="1430" w:hanging="44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lastRenderedPageBreak/>
        <w:t>сприяння  міжнародній та регіональній торгівлі</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D30AD6" w:rsidRPr="00A241D8" w:rsidRDefault="00D30AD6" w:rsidP="00D30AD6">
      <w:pPr>
        <w:numPr>
          <w:ilvl w:val="0"/>
          <w:numId w:val="28"/>
        </w:numPr>
        <w:spacing w:after="0" w:line="360" w:lineRule="auto"/>
        <w:ind w:left="1430" w:hanging="44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мобілізація внутрішніх та </w:t>
      </w:r>
      <w:proofErr w:type="spellStart"/>
      <w:r w:rsidRPr="00A241D8">
        <w:rPr>
          <w:rFonts w:ascii="Times New Roman" w:hAnsi="Times New Roman" w:cs="Times New Roman"/>
          <w:sz w:val="28"/>
          <w:szCs w:val="28"/>
          <w:lang w:val="uk-UA"/>
        </w:rPr>
        <w:t>позарегіональних</w:t>
      </w:r>
      <w:proofErr w:type="spellEnd"/>
      <w:r w:rsidRPr="00A241D8">
        <w:rPr>
          <w:rFonts w:ascii="Times New Roman" w:hAnsi="Times New Roman" w:cs="Times New Roman"/>
          <w:sz w:val="28"/>
          <w:szCs w:val="28"/>
          <w:lang w:val="uk-UA"/>
        </w:rPr>
        <w:t xml:space="preserve"> фінансових ресурсів для економік країн Карибського басейну</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D30AD6" w:rsidRPr="00A241D8" w:rsidRDefault="00D30AD6" w:rsidP="00D30AD6">
      <w:pPr>
        <w:numPr>
          <w:ilvl w:val="0"/>
          <w:numId w:val="28"/>
        </w:numPr>
        <w:spacing w:after="0" w:line="360" w:lineRule="auto"/>
        <w:ind w:left="1430" w:hanging="44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сприяння державним та приватним інвестиціям</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D30AD6" w:rsidRPr="00A241D8" w:rsidRDefault="00D30AD6" w:rsidP="00D30AD6">
      <w:pPr>
        <w:numPr>
          <w:ilvl w:val="0"/>
          <w:numId w:val="28"/>
        </w:numPr>
        <w:spacing w:after="0" w:line="360" w:lineRule="auto"/>
        <w:ind w:left="1430" w:hanging="44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стимулювання розвитку ри</w:t>
      </w:r>
      <w:r>
        <w:rPr>
          <w:rFonts w:ascii="Times New Roman" w:hAnsi="Times New Roman" w:cs="Times New Roman"/>
          <w:sz w:val="28"/>
          <w:szCs w:val="28"/>
          <w:lang w:val="uk-UA"/>
        </w:rPr>
        <w:t>н</w:t>
      </w:r>
      <w:r w:rsidRPr="00A241D8">
        <w:rPr>
          <w:rFonts w:ascii="Times New Roman" w:hAnsi="Times New Roman" w:cs="Times New Roman"/>
          <w:sz w:val="28"/>
          <w:szCs w:val="28"/>
          <w:lang w:val="uk-UA"/>
        </w:rPr>
        <w:t xml:space="preserve">ку капіталів </w:t>
      </w:r>
      <w:r>
        <w:rPr>
          <w:rFonts w:ascii="Times New Roman" w:hAnsi="Times New Roman" w:cs="Times New Roman"/>
          <w:sz w:val="28"/>
          <w:szCs w:val="28"/>
          <w:lang w:val="uk-UA"/>
        </w:rPr>
        <w:t>у</w:t>
      </w:r>
      <w:r w:rsidRPr="00A241D8">
        <w:rPr>
          <w:rFonts w:ascii="Times New Roman" w:hAnsi="Times New Roman" w:cs="Times New Roman"/>
          <w:sz w:val="28"/>
          <w:szCs w:val="28"/>
          <w:lang w:val="uk-UA"/>
        </w:rPr>
        <w:t xml:space="preserve">середині регіону.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Найвищим керівним органом CDB є Рада керуючих, а виконавчим органом – Рада директорів.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Статутний капітал Карибськ</w:t>
      </w:r>
      <w:r>
        <w:rPr>
          <w:rFonts w:ascii="Times New Roman" w:hAnsi="Times New Roman" w:cs="Times New Roman"/>
          <w:sz w:val="28"/>
          <w:szCs w:val="28"/>
          <w:lang w:val="uk-UA"/>
        </w:rPr>
        <w:t xml:space="preserve">ого </w:t>
      </w:r>
      <w:r w:rsidRPr="00A241D8">
        <w:rPr>
          <w:rFonts w:ascii="Times New Roman" w:hAnsi="Times New Roman" w:cs="Times New Roman"/>
          <w:sz w:val="28"/>
          <w:szCs w:val="28"/>
          <w:lang w:val="uk-UA"/>
        </w:rPr>
        <w:t>Банк</w:t>
      </w:r>
      <w:r>
        <w:rPr>
          <w:rFonts w:ascii="Times New Roman" w:hAnsi="Times New Roman" w:cs="Times New Roman"/>
          <w:sz w:val="28"/>
          <w:szCs w:val="28"/>
          <w:lang w:val="uk-UA"/>
        </w:rPr>
        <w:t>у</w:t>
      </w:r>
      <w:r w:rsidRPr="00A241D8">
        <w:rPr>
          <w:rFonts w:ascii="Times New Roman" w:hAnsi="Times New Roman" w:cs="Times New Roman"/>
          <w:sz w:val="28"/>
          <w:szCs w:val="28"/>
          <w:lang w:val="uk-UA"/>
        </w:rPr>
        <w:t xml:space="preserve"> Розвитку с</w:t>
      </w:r>
      <w:r>
        <w:rPr>
          <w:rFonts w:ascii="Times New Roman" w:hAnsi="Times New Roman" w:cs="Times New Roman"/>
          <w:sz w:val="28"/>
          <w:szCs w:val="28"/>
          <w:lang w:val="uk-UA"/>
        </w:rPr>
        <w:t xml:space="preserve">тановить </w:t>
      </w:r>
      <w:r w:rsidRPr="00A241D8">
        <w:rPr>
          <w:rFonts w:ascii="Times New Roman" w:hAnsi="Times New Roman" w:cs="Times New Roman"/>
          <w:sz w:val="28"/>
          <w:szCs w:val="28"/>
          <w:lang w:val="uk-UA"/>
        </w:rPr>
        <w:t xml:space="preserve">0,7 млрд </w:t>
      </w:r>
      <w:proofErr w:type="spellStart"/>
      <w:r w:rsidRPr="00A241D8">
        <w:rPr>
          <w:rFonts w:ascii="Times New Roman" w:hAnsi="Times New Roman" w:cs="Times New Roman"/>
          <w:sz w:val="28"/>
          <w:szCs w:val="28"/>
          <w:lang w:val="uk-UA"/>
        </w:rPr>
        <w:t>дол</w:t>
      </w:r>
      <w:proofErr w:type="spellEnd"/>
      <w:r w:rsidRPr="00A241D8">
        <w:rPr>
          <w:rFonts w:ascii="Times New Roman" w:hAnsi="Times New Roman" w:cs="Times New Roman"/>
          <w:sz w:val="28"/>
          <w:szCs w:val="28"/>
          <w:lang w:val="uk-UA"/>
        </w:rPr>
        <w:t>. США, з яких сплачено 22</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 Згідно </w:t>
      </w:r>
      <w:r>
        <w:rPr>
          <w:rFonts w:ascii="Times New Roman" w:hAnsi="Times New Roman" w:cs="Times New Roman"/>
          <w:sz w:val="28"/>
          <w:szCs w:val="28"/>
          <w:lang w:val="uk-UA"/>
        </w:rPr>
        <w:t xml:space="preserve">зі </w:t>
      </w:r>
      <w:r w:rsidRPr="00A241D8">
        <w:rPr>
          <w:rFonts w:ascii="Times New Roman" w:hAnsi="Times New Roman" w:cs="Times New Roman"/>
          <w:sz w:val="28"/>
          <w:szCs w:val="28"/>
          <w:lang w:val="uk-UA"/>
        </w:rPr>
        <w:t>статут</w:t>
      </w:r>
      <w:r>
        <w:rPr>
          <w:rFonts w:ascii="Times New Roman" w:hAnsi="Times New Roman" w:cs="Times New Roman"/>
          <w:sz w:val="28"/>
          <w:szCs w:val="28"/>
          <w:lang w:val="uk-UA"/>
        </w:rPr>
        <w:t>ом</w:t>
      </w:r>
      <w:r w:rsidRPr="00A241D8">
        <w:rPr>
          <w:rFonts w:ascii="Times New Roman" w:hAnsi="Times New Roman" w:cs="Times New Roman"/>
          <w:sz w:val="28"/>
          <w:szCs w:val="28"/>
          <w:lang w:val="uk-UA"/>
        </w:rPr>
        <w:t xml:space="preserve"> 50</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капіталу має сплачуватися золотом або конвертованою валютою. Найбільші регіональні акціонери – Тринідад і Тобаго, а нерегіональні – Канада та Великобританія.</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Фінансові ресурси Карибськ</w:t>
      </w:r>
      <w:r>
        <w:rPr>
          <w:rFonts w:ascii="Times New Roman" w:hAnsi="Times New Roman" w:cs="Times New Roman"/>
          <w:sz w:val="28"/>
          <w:szCs w:val="28"/>
          <w:lang w:val="uk-UA"/>
        </w:rPr>
        <w:t xml:space="preserve">ого </w:t>
      </w:r>
      <w:r w:rsidRPr="00A241D8">
        <w:rPr>
          <w:rFonts w:ascii="Times New Roman" w:hAnsi="Times New Roman" w:cs="Times New Roman"/>
          <w:sz w:val="28"/>
          <w:szCs w:val="28"/>
          <w:lang w:val="uk-UA"/>
        </w:rPr>
        <w:t>Банк</w:t>
      </w:r>
      <w:r>
        <w:rPr>
          <w:rFonts w:ascii="Times New Roman" w:hAnsi="Times New Roman" w:cs="Times New Roman"/>
          <w:sz w:val="28"/>
          <w:szCs w:val="28"/>
          <w:lang w:val="uk-UA"/>
        </w:rPr>
        <w:t>у</w:t>
      </w:r>
      <w:r w:rsidRPr="00A241D8">
        <w:rPr>
          <w:rFonts w:ascii="Times New Roman" w:hAnsi="Times New Roman" w:cs="Times New Roman"/>
          <w:sz w:val="28"/>
          <w:szCs w:val="28"/>
          <w:lang w:val="uk-UA"/>
        </w:rPr>
        <w:t xml:space="preserve"> Розвитку формуються у формі:</w:t>
      </w:r>
    </w:p>
    <w:p w:rsidR="00D30AD6" w:rsidRPr="00A241D8" w:rsidRDefault="00D30AD6" w:rsidP="00D30AD6">
      <w:pPr>
        <w:numPr>
          <w:ilvl w:val="0"/>
          <w:numId w:val="28"/>
        </w:numPr>
        <w:spacing w:after="0" w:line="360" w:lineRule="auto"/>
        <w:ind w:left="1430" w:hanging="44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власного капіталу (статутний капітал та накопичений нерозподілений прибуток)</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D30AD6" w:rsidRPr="00A241D8" w:rsidRDefault="00D30AD6" w:rsidP="00D30AD6">
      <w:pPr>
        <w:numPr>
          <w:ilvl w:val="0"/>
          <w:numId w:val="28"/>
        </w:numPr>
        <w:spacing w:after="0" w:line="360" w:lineRule="auto"/>
        <w:ind w:left="1430" w:hanging="44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запозичених на міжнародному ринку капіталів коштів</w:t>
      </w:r>
      <w:r>
        <w:rPr>
          <w:rFonts w:ascii="Times New Roman" w:hAnsi="Times New Roman" w:cs="Times New Roman"/>
          <w:sz w:val="28"/>
          <w:szCs w:val="28"/>
          <w:lang w:val="uk-UA"/>
        </w:rPr>
        <w:t xml:space="preserve">; </w:t>
      </w:r>
    </w:p>
    <w:p w:rsidR="00D30AD6" w:rsidRPr="00A241D8" w:rsidRDefault="00D30AD6" w:rsidP="00D30AD6">
      <w:pPr>
        <w:numPr>
          <w:ilvl w:val="0"/>
          <w:numId w:val="28"/>
        </w:numPr>
        <w:spacing w:after="0" w:line="360" w:lineRule="auto"/>
        <w:ind w:left="1430" w:hanging="44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спеціальних фондів розвитку (Венесуельського фонду капітальних вкладень, фондів розвитку сільського господарства, житлового будівництва, технічної допомоги та ін.).    </w:t>
      </w:r>
    </w:p>
    <w:p w:rsidR="00D30AD6" w:rsidRPr="00A241D8" w:rsidRDefault="00D30AD6" w:rsidP="00D30AD6">
      <w:pPr>
        <w:spacing w:after="0" w:line="360" w:lineRule="auto"/>
        <w:ind w:left="348"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         </w:t>
      </w:r>
    </w:p>
    <w:p w:rsidR="00D30AD6" w:rsidRPr="00A241D8" w:rsidRDefault="00D30AD6" w:rsidP="00D30AD6">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Центральноамериканський Банк Економічної Інтеграції</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Центральноамериканський Банк Економічної Інтеграції (</w:t>
      </w:r>
      <w:proofErr w:type="spellStart"/>
      <w:r w:rsidRPr="00A241D8">
        <w:rPr>
          <w:rFonts w:ascii="Times New Roman" w:hAnsi="Times New Roman" w:cs="Times New Roman"/>
          <w:sz w:val="28"/>
          <w:szCs w:val="28"/>
          <w:lang w:val="uk-UA"/>
        </w:rPr>
        <w:t>Banco</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Centroamericano</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integracion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economica</w:t>
      </w:r>
      <w:proofErr w:type="spellEnd"/>
      <w:r w:rsidRPr="00A241D8">
        <w:rPr>
          <w:rFonts w:ascii="Times New Roman" w:hAnsi="Times New Roman" w:cs="Times New Roman"/>
          <w:sz w:val="28"/>
          <w:szCs w:val="28"/>
          <w:lang w:val="uk-UA"/>
        </w:rPr>
        <w:t>, BCIE) був створений державами-членами Центральноамериканського спільного ринку – Гватемалою, Гондурасом, Коста-Рікою, Нікарагуа і Сальвадором. Він розпочав свою діяльність 1961</w:t>
      </w:r>
      <w:r>
        <w:rPr>
          <w:rFonts w:ascii="Times New Roman" w:hAnsi="Times New Roman" w:cs="Times New Roman"/>
          <w:sz w:val="28"/>
          <w:szCs w:val="28"/>
          <w:lang w:val="uk-UA"/>
        </w:rPr>
        <w:t xml:space="preserve"> року</w:t>
      </w:r>
      <w:r w:rsidRPr="00A241D8">
        <w:rPr>
          <w:rFonts w:ascii="Times New Roman" w:hAnsi="Times New Roman" w:cs="Times New Roman"/>
          <w:sz w:val="28"/>
          <w:szCs w:val="28"/>
          <w:lang w:val="uk-UA"/>
        </w:rPr>
        <w:t xml:space="preserve">, і штаб-квартира банку розташована у Тегусігальпі (Гондурас).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lastRenderedPageBreak/>
        <w:t>Метою цієї міждержавної організації є сприяння економічній інтеграції та збалансованому економічному розвитку економік держав-членів. Банк надає позики державному та приватному секторам з метою фінансової підтримки проектів розвитку інфраструктури (бу</w:t>
      </w:r>
      <w:r>
        <w:rPr>
          <w:rFonts w:ascii="Times New Roman" w:hAnsi="Times New Roman" w:cs="Times New Roman"/>
          <w:sz w:val="28"/>
          <w:szCs w:val="28"/>
          <w:lang w:val="uk-UA"/>
        </w:rPr>
        <w:t xml:space="preserve">дівництво доріг та житла, </w:t>
      </w:r>
      <w:proofErr w:type="spellStart"/>
      <w:r>
        <w:rPr>
          <w:rFonts w:ascii="Times New Roman" w:hAnsi="Times New Roman" w:cs="Times New Roman"/>
          <w:sz w:val="28"/>
          <w:szCs w:val="28"/>
          <w:lang w:val="uk-UA"/>
        </w:rPr>
        <w:t>гідро</w:t>
      </w:r>
      <w:r w:rsidRPr="00A241D8">
        <w:rPr>
          <w:rFonts w:ascii="Times New Roman" w:hAnsi="Times New Roman" w:cs="Times New Roman"/>
          <w:sz w:val="28"/>
          <w:szCs w:val="28"/>
          <w:lang w:val="uk-UA"/>
        </w:rPr>
        <w:t>електроенергетики</w:t>
      </w:r>
      <w:proofErr w:type="spellEnd"/>
      <w:r w:rsidRPr="00A241D8">
        <w:rPr>
          <w:rFonts w:ascii="Times New Roman" w:hAnsi="Times New Roman" w:cs="Times New Roman"/>
          <w:sz w:val="28"/>
          <w:szCs w:val="28"/>
          <w:lang w:val="uk-UA"/>
        </w:rPr>
        <w:t xml:space="preserve">, зв’язку), промисловості та сільського господарства держав-членів. У деяких випадках кредити використовуються для покриття дефіцитів платіжних балансів цих держав, підтримки туризму та експорту продукції народних виробів.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Вищим керівним органом Центральноамериканського Банку Економічної Інтеграції є Рада керуючих, виконавчим органом  - Директорат, що очолюється Президентом цієї міжнародної організації.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Рахунки цього банку ведуться у центральноамериканському песо (субрегіональна розрахункова грошова одиниця, що прирівнюється до </w:t>
      </w:r>
      <w:proofErr w:type="spellStart"/>
      <w:r w:rsidRPr="00A241D8">
        <w:rPr>
          <w:rFonts w:ascii="Times New Roman" w:hAnsi="Times New Roman" w:cs="Times New Roman"/>
          <w:sz w:val="28"/>
          <w:szCs w:val="28"/>
          <w:lang w:val="uk-UA"/>
        </w:rPr>
        <w:t>дол</w:t>
      </w:r>
      <w:proofErr w:type="spellEnd"/>
      <w:r w:rsidRPr="00A241D8">
        <w:rPr>
          <w:rFonts w:ascii="Times New Roman" w:hAnsi="Times New Roman" w:cs="Times New Roman"/>
          <w:sz w:val="28"/>
          <w:szCs w:val="28"/>
          <w:lang w:val="uk-UA"/>
        </w:rPr>
        <w:t xml:space="preserve">. США). </w:t>
      </w:r>
      <w:r>
        <w:rPr>
          <w:rFonts w:ascii="Times New Roman" w:hAnsi="Times New Roman" w:cs="Times New Roman"/>
          <w:sz w:val="28"/>
          <w:szCs w:val="28"/>
          <w:lang w:val="uk-UA"/>
        </w:rPr>
        <w:t>С</w:t>
      </w:r>
      <w:r w:rsidRPr="00A241D8">
        <w:rPr>
          <w:rFonts w:ascii="Times New Roman" w:hAnsi="Times New Roman" w:cs="Times New Roman"/>
          <w:sz w:val="28"/>
          <w:szCs w:val="28"/>
          <w:lang w:val="uk-UA"/>
        </w:rPr>
        <w:t>татутний капітал с</w:t>
      </w:r>
      <w:r>
        <w:rPr>
          <w:rFonts w:ascii="Times New Roman" w:hAnsi="Times New Roman" w:cs="Times New Roman"/>
          <w:sz w:val="28"/>
          <w:szCs w:val="28"/>
          <w:lang w:val="uk-UA"/>
        </w:rPr>
        <w:t xml:space="preserve">тановить </w:t>
      </w:r>
      <w:r w:rsidRPr="00A241D8">
        <w:rPr>
          <w:rFonts w:ascii="Times New Roman" w:hAnsi="Times New Roman" w:cs="Times New Roman"/>
          <w:sz w:val="28"/>
          <w:szCs w:val="28"/>
          <w:lang w:val="uk-UA"/>
        </w:rPr>
        <w:t xml:space="preserve">0,42 млрд </w:t>
      </w:r>
      <w:proofErr w:type="spellStart"/>
      <w:r w:rsidRPr="00A241D8">
        <w:rPr>
          <w:rFonts w:ascii="Times New Roman" w:hAnsi="Times New Roman" w:cs="Times New Roman"/>
          <w:sz w:val="28"/>
          <w:szCs w:val="28"/>
          <w:lang w:val="uk-UA"/>
        </w:rPr>
        <w:t>дол</w:t>
      </w:r>
      <w:proofErr w:type="spellEnd"/>
      <w:r w:rsidRPr="00A241D8">
        <w:rPr>
          <w:rFonts w:ascii="Times New Roman" w:hAnsi="Times New Roman" w:cs="Times New Roman"/>
          <w:sz w:val="28"/>
          <w:szCs w:val="28"/>
          <w:lang w:val="uk-UA"/>
        </w:rPr>
        <w:t xml:space="preserve">. США і його сума ділиться порівну між </w:t>
      </w:r>
      <w:r>
        <w:rPr>
          <w:rFonts w:ascii="Times New Roman" w:hAnsi="Times New Roman" w:cs="Times New Roman"/>
          <w:sz w:val="28"/>
          <w:szCs w:val="28"/>
          <w:lang w:val="uk-UA"/>
        </w:rPr>
        <w:t>у</w:t>
      </w:r>
      <w:r w:rsidRPr="00A241D8">
        <w:rPr>
          <w:rFonts w:ascii="Times New Roman" w:hAnsi="Times New Roman" w:cs="Times New Roman"/>
          <w:sz w:val="28"/>
          <w:szCs w:val="28"/>
          <w:lang w:val="uk-UA"/>
        </w:rPr>
        <w:t xml:space="preserve">сіма державами-членами BCIE.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Фінансові ресурси  BCIE формуються у формі:</w:t>
      </w:r>
    </w:p>
    <w:p w:rsidR="00D30AD6" w:rsidRPr="00A241D8" w:rsidRDefault="00D30AD6" w:rsidP="00D30AD6">
      <w:pPr>
        <w:numPr>
          <w:ilvl w:val="0"/>
          <w:numId w:val="28"/>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власного капіталу банку (20</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 </w:t>
      </w:r>
    </w:p>
    <w:p w:rsidR="00D30AD6" w:rsidRPr="00A241D8" w:rsidRDefault="00D30AD6" w:rsidP="00D30AD6">
      <w:pPr>
        <w:numPr>
          <w:ilvl w:val="0"/>
          <w:numId w:val="28"/>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кредитів</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D30AD6" w:rsidRPr="00A241D8" w:rsidRDefault="00D30AD6" w:rsidP="00D30AD6">
      <w:pPr>
        <w:numPr>
          <w:ilvl w:val="0"/>
          <w:numId w:val="28"/>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субсидій.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Кредитні ресурси надаються з боку Міжамериканського Банку Розвитку, Управління Міжнародного Розвитку США та інших </w:t>
      </w:r>
      <w:proofErr w:type="spellStart"/>
      <w:r w:rsidRPr="00A241D8">
        <w:rPr>
          <w:rFonts w:ascii="Times New Roman" w:hAnsi="Times New Roman" w:cs="Times New Roman"/>
          <w:sz w:val="28"/>
          <w:szCs w:val="28"/>
          <w:lang w:val="uk-UA"/>
        </w:rPr>
        <w:t>позарегіональних</w:t>
      </w:r>
      <w:proofErr w:type="spellEnd"/>
      <w:r w:rsidRPr="00A241D8">
        <w:rPr>
          <w:rFonts w:ascii="Times New Roman" w:hAnsi="Times New Roman" w:cs="Times New Roman"/>
          <w:sz w:val="28"/>
          <w:szCs w:val="28"/>
          <w:lang w:val="uk-UA"/>
        </w:rPr>
        <w:t xml:space="preserve"> фінансових інституцій.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При Центральноамериканському Банку Економічної Інтеграції створено два фонди: </w:t>
      </w:r>
    </w:p>
    <w:p w:rsidR="00D30AD6" w:rsidRPr="00A241D8" w:rsidRDefault="00D30AD6" w:rsidP="00D30AD6">
      <w:pPr>
        <w:numPr>
          <w:ilvl w:val="0"/>
          <w:numId w:val="28"/>
        </w:numPr>
        <w:spacing w:after="0" w:line="360" w:lineRule="auto"/>
        <w:ind w:left="1430" w:hanging="44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Центральноамериканський Фонд економічної Інтеграції (1965 р.), за рахунок коштів якого фінансуються інфраструктурні проекти на пільгових умовах; </w:t>
      </w:r>
    </w:p>
    <w:p w:rsidR="00D30AD6" w:rsidRPr="00A241D8" w:rsidRDefault="00D30AD6" w:rsidP="00D30AD6">
      <w:pPr>
        <w:numPr>
          <w:ilvl w:val="0"/>
          <w:numId w:val="28"/>
        </w:numPr>
        <w:spacing w:after="0" w:line="360" w:lineRule="auto"/>
        <w:ind w:left="1430" w:hanging="44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Центральноамериканський Фонд Спільного Ринку (1981р.) для фінансування торгівлі між країнами-членами Центральноамериканського спільного ринку. </w:t>
      </w:r>
    </w:p>
    <w:p w:rsidR="00D30AD6" w:rsidRPr="00A241D8" w:rsidRDefault="00D30AD6" w:rsidP="00D30AD6">
      <w:pPr>
        <w:spacing w:after="0" w:line="360" w:lineRule="auto"/>
        <w:ind w:left="1430"/>
        <w:jc w:val="both"/>
        <w:rPr>
          <w:rFonts w:ascii="Times New Roman" w:hAnsi="Times New Roman" w:cs="Times New Roman"/>
          <w:sz w:val="28"/>
          <w:szCs w:val="28"/>
          <w:lang w:val="uk-UA"/>
        </w:rPr>
      </w:pP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p>
    <w:p w:rsidR="00D30AD6" w:rsidRPr="00A241D8" w:rsidRDefault="00D30AD6" w:rsidP="00D30AD6">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Андська Корпорація Розвитку</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Андська Корпорація Розвитку (</w:t>
      </w:r>
      <w:proofErr w:type="spellStart"/>
      <w:r w:rsidRPr="00A241D8">
        <w:rPr>
          <w:rFonts w:ascii="Times New Roman" w:hAnsi="Times New Roman" w:cs="Times New Roman"/>
          <w:sz w:val="28"/>
          <w:szCs w:val="28"/>
          <w:lang w:val="uk-UA"/>
        </w:rPr>
        <w:t>Andean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Development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Corporation</w:t>
      </w:r>
      <w:proofErr w:type="spellEnd"/>
      <w:r w:rsidRPr="00A241D8">
        <w:rPr>
          <w:rFonts w:ascii="Times New Roman" w:hAnsi="Times New Roman" w:cs="Times New Roman"/>
          <w:sz w:val="28"/>
          <w:szCs w:val="28"/>
          <w:lang w:val="uk-UA"/>
        </w:rPr>
        <w:t>, ADC) була створена 1970 р</w:t>
      </w:r>
      <w:r>
        <w:rPr>
          <w:rFonts w:ascii="Times New Roman" w:hAnsi="Times New Roman" w:cs="Times New Roman"/>
          <w:sz w:val="28"/>
          <w:szCs w:val="28"/>
          <w:lang w:val="uk-UA"/>
        </w:rPr>
        <w:t xml:space="preserve">оку </w:t>
      </w:r>
      <w:r w:rsidRPr="00A241D8">
        <w:rPr>
          <w:rFonts w:ascii="Times New Roman" w:hAnsi="Times New Roman" w:cs="Times New Roman"/>
          <w:sz w:val="28"/>
          <w:szCs w:val="28"/>
          <w:lang w:val="uk-UA"/>
        </w:rPr>
        <w:t xml:space="preserve"> як  міждержавна фінансова організація країн Андського пакту. Мета її створення – стимулювання процесу економічної інтеграції держав-членів</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шляхом координованого розподілу інвестицій в їх економіки. Штаб-квартира Корпорації  розташована  у Каракасі (Венесуела).</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Статутний капітал Андської Корпорації Розвитку складає трохи більше 4 млрд</w:t>
      </w:r>
      <w:r>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дол</w:t>
      </w:r>
      <w:proofErr w:type="spellEnd"/>
      <w:r w:rsidRPr="00A241D8">
        <w:rPr>
          <w:rFonts w:ascii="Times New Roman" w:hAnsi="Times New Roman" w:cs="Times New Roman"/>
          <w:sz w:val="28"/>
          <w:szCs w:val="28"/>
          <w:lang w:val="uk-UA"/>
        </w:rPr>
        <w:t xml:space="preserve">. США.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Згідно </w:t>
      </w:r>
      <w:r>
        <w:rPr>
          <w:rFonts w:ascii="Times New Roman" w:hAnsi="Times New Roman" w:cs="Times New Roman"/>
          <w:sz w:val="28"/>
          <w:szCs w:val="28"/>
          <w:lang w:val="uk-UA"/>
        </w:rPr>
        <w:t xml:space="preserve">зі </w:t>
      </w:r>
      <w:r w:rsidRPr="00A241D8">
        <w:rPr>
          <w:rFonts w:ascii="Times New Roman" w:hAnsi="Times New Roman" w:cs="Times New Roman"/>
          <w:sz w:val="28"/>
          <w:szCs w:val="28"/>
          <w:lang w:val="uk-UA"/>
        </w:rPr>
        <w:t>статут</w:t>
      </w:r>
      <w:r>
        <w:rPr>
          <w:rFonts w:ascii="Times New Roman" w:hAnsi="Times New Roman" w:cs="Times New Roman"/>
          <w:sz w:val="28"/>
          <w:szCs w:val="28"/>
          <w:lang w:val="uk-UA"/>
        </w:rPr>
        <w:t xml:space="preserve">ом </w:t>
      </w:r>
      <w:r w:rsidRPr="00A241D8">
        <w:rPr>
          <w:rFonts w:ascii="Times New Roman" w:hAnsi="Times New Roman" w:cs="Times New Roman"/>
          <w:sz w:val="28"/>
          <w:szCs w:val="28"/>
          <w:lang w:val="uk-UA"/>
        </w:rPr>
        <w:t>цієї міжнародної регіональної фінансової організації</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її частка у фінансуванні проектів має не перевищувати 20-25</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 загального обсягу проекту.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Кошти надаються для фінансування національних та багатонаціональних інтеграційних проектів, підтримки ліквідності важливих для економік держав-учасниць підприємств, надання технічної допомоги державам-членам. </w:t>
      </w:r>
    </w:p>
    <w:p w:rsidR="00D30AD6" w:rsidRPr="00A241D8" w:rsidRDefault="00D30AD6" w:rsidP="00D30AD6">
      <w:pPr>
        <w:autoSpaceDE w:val="0"/>
        <w:autoSpaceDN w:val="0"/>
        <w:adjustRightInd w:val="0"/>
        <w:spacing w:after="0" w:line="360" w:lineRule="auto"/>
        <w:ind w:firstLine="990"/>
        <w:jc w:val="both"/>
        <w:rPr>
          <w:rFonts w:ascii="Times New Roman" w:hAnsi="Times New Roman" w:cs="Times New Roman"/>
          <w:b/>
          <w:color w:val="090909"/>
          <w:sz w:val="28"/>
          <w:szCs w:val="28"/>
          <w:lang w:val="uk-UA"/>
        </w:rPr>
      </w:pPr>
    </w:p>
    <w:p w:rsidR="00D30AD6" w:rsidRPr="00A241D8" w:rsidRDefault="00D30AD6" w:rsidP="00D30AD6">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Латиноамериканський Резервний Фонд</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Латиноамериканський Резервний Фонд (</w:t>
      </w:r>
      <w:proofErr w:type="spellStart"/>
      <w:r w:rsidRPr="00A241D8">
        <w:rPr>
          <w:rFonts w:ascii="Times New Roman" w:hAnsi="Times New Roman" w:cs="Times New Roman"/>
          <w:sz w:val="28"/>
          <w:szCs w:val="28"/>
          <w:lang w:val="uk-UA"/>
        </w:rPr>
        <w:t>Latin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American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Reserve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Fund</w:t>
      </w:r>
      <w:proofErr w:type="spellEnd"/>
      <w:r w:rsidRPr="00A241D8">
        <w:rPr>
          <w:rFonts w:ascii="Times New Roman" w:hAnsi="Times New Roman" w:cs="Times New Roman"/>
          <w:sz w:val="28"/>
          <w:szCs w:val="28"/>
          <w:lang w:val="uk-UA"/>
        </w:rPr>
        <w:t>, LARF) – був створений  1988 р</w:t>
      </w:r>
      <w:r>
        <w:rPr>
          <w:rFonts w:ascii="Times New Roman" w:hAnsi="Times New Roman" w:cs="Times New Roman"/>
          <w:sz w:val="28"/>
          <w:szCs w:val="28"/>
          <w:lang w:val="uk-UA"/>
        </w:rPr>
        <w:t xml:space="preserve">оку </w:t>
      </w:r>
      <w:r w:rsidRPr="00A241D8">
        <w:rPr>
          <w:rFonts w:ascii="Times New Roman" w:hAnsi="Times New Roman" w:cs="Times New Roman"/>
          <w:sz w:val="28"/>
          <w:szCs w:val="28"/>
          <w:lang w:val="uk-UA"/>
        </w:rPr>
        <w:t xml:space="preserve">на базі Андського Резервного Фонду і почав надавати фінансові послуги з 1991 р. Його штаб-квартира розташована у Боготі (Колумбія).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Державами-членами Латиноамериканського Резервного Фонду є Болівія, Колумбія, Коста Ріка, Еквадор, Перу, Уругвай та Венесуела. Статутний  капітал становить 2,3 млрд </w:t>
      </w:r>
      <w:proofErr w:type="spellStart"/>
      <w:r w:rsidRPr="00A241D8">
        <w:rPr>
          <w:rFonts w:ascii="Times New Roman" w:hAnsi="Times New Roman" w:cs="Times New Roman"/>
          <w:sz w:val="28"/>
          <w:szCs w:val="28"/>
          <w:lang w:val="uk-UA"/>
        </w:rPr>
        <w:t>дол</w:t>
      </w:r>
      <w:proofErr w:type="spellEnd"/>
      <w:r w:rsidRPr="00A241D8">
        <w:rPr>
          <w:rFonts w:ascii="Times New Roman" w:hAnsi="Times New Roman" w:cs="Times New Roman"/>
          <w:sz w:val="28"/>
          <w:szCs w:val="28"/>
          <w:lang w:val="uk-UA"/>
        </w:rPr>
        <w:t xml:space="preserve">. США, у тому числі сплачений – 75 </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Згідно </w:t>
      </w:r>
      <w:r>
        <w:rPr>
          <w:rFonts w:ascii="Times New Roman" w:hAnsi="Times New Roman" w:cs="Times New Roman"/>
          <w:sz w:val="28"/>
          <w:szCs w:val="28"/>
          <w:lang w:val="uk-UA"/>
        </w:rPr>
        <w:t xml:space="preserve">зі </w:t>
      </w:r>
      <w:r w:rsidRPr="00A241D8">
        <w:rPr>
          <w:rFonts w:ascii="Times New Roman" w:hAnsi="Times New Roman" w:cs="Times New Roman"/>
          <w:sz w:val="28"/>
          <w:szCs w:val="28"/>
          <w:lang w:val="uk-UA"/>
        </w:rPr>
        <w:t>статутни</w:t>
      </w:r>
      <w:r>
        <w:rPr>
          <w:rFonts w:ascii="Times New Roman" w:hAnsi="Times New Roman" w:cs="Times New Roman"/>
          <w:sz w:val="28"/>
          <w:szCs w:val="28"/>
          <w:lang w:val="uk-UA"/>
        </w:rPr>
        <w:t xml:space="preserve">ми </w:t>
      </w:r>
      <w:r w:rsidRPr="00A241D8">
        <w:rPr>
          <w:rFonts w:ascii="Times New Roman" w:hAnsi="Times New Roman" w:cs="Times New Roman"/>
          <w:sz w:val="28"/>
          <w:szCs w:val="28"/>
          <w:lang w:val="uk-UA"/>
        </w:rPr>
        <w:t>документ</w:t>
      </w:r>
      <w:r>
        <w:rPr>
          <w:rFonts w:ascii="Times New Roman" w:hAnsi="Times New Roman" w:cs="Times New Roman"/>
          <w:sz w:val="28"/>
          <w:szCs w:val="28"/>
          <w:lang w:val="uk-UA"/>
        </w:rPr>
        <w:t xml:space="preserve">ами </w:t>
      </w:r>
      <w:r w:rsidRPr="00A241D8">
        <w:rPr>
          <w:rFonts w:ascii="Times New Roman" w:hAnsi="Times New Roman" w:cs="Times New Roman"/>
          <w:sz w:val="28"/>
          <w:szCs w:val="28"/>
          <w:lang w:val="uk-UA"/>
        </w:rPr>
        <w:t>метою створення цієї міжнародної організації є (а) регулювання платіжних балансів держав-</w:t>
      </w:r>
      <w:r w:rsidRPr="00A241D8">
        <w:rPr>
          <w:rFonts w:ascii="Times New Roman" w:hAnsi="Times New Roman" w:cs="Times New Roman"/>
          <w:sz w:val="28"/>
          <w:szCs w:val="28"/>
          <w:lang w:val="uk-UA"/>
        </w:rPr>
        <w:lastRenderedPageBreak/>
        <w:t>членів, (б) надання гарантій третім особам</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(в) фінансування проектів, що спрямовані на економічну інтеграцію держав-членів.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Латиноамериканський Резервний Фонд може приймати депозити, надавати кредити, а також гарантії </w:t>
      </w:r>
      <w:r>
        <w:rPr>
          <w:rFonts w:ascii="Times New Roman" w:hAnsi="Times New Roman" w:cs="Times New Roman"/>
          <w:sz w:val="28"/>
          <w:szCs w:val="28"/>
          <w:lang w:val="uk-UA"/>
        </w:rPr>
        <w:t xml:space="preserve">за </w:t>
      </w:r>
      <w:r w:rsidRPr="00A241D8">
        <w:rPr>
          <w:rFonts w:ascii="Times New Roman" w:hAnsi="Times New Roman" w:cs="Times New Roman"/>
          <w:sz w:val="28"/>
          <w:szCs w:val="28"/>
          <w:lang w:val="uk-UA"/>
        </w:rPr>
        <w:t>кредита</w:t>
      </w:r>
      <w:r>
        <w:rPr>
          <w:rFonts w:ascii="Times New Roman" w:hAnsi="Times New Roman" w:cs="Times New Roman"/>
          <w:sz w:val="28"/>
          <w:szCs w:val="28"/>
          <w:lang w:val="uk-UA"/>
        </w:rPr>
        <w:t>ми</w:t>
      </w:r>
      <w:r w:rsidRPr="00A241D8">
        <w:rPr>
          <w:rFonts w:ascii="Times New Roman" w:hAnsi="Times New Roman" w:cs="Times New Roman"/>
          <w:sz w:val="28"/>
          <w:szCs w:val="28"/>
          <w:lang w:val="uk-UA"/>
        </w:rPr>
        <w:t xml:space="preserve">.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Значну частину фінансових ресурсів FLAR залучає на міжнародному ринку капіталів шляхом розміщення на ньому своїх облігацій та інших цінних паперів. </w:t>
      </w:r>
    </w:p>
    <w:p w:rsidR="00D30AD6" w:rsidRPr="00A241D8" w:rsidRDefault="00D30AD6" w:rsidP="00D30AD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Ліміти кредитування для окремих членів FLAR є </w:t>
      </w:r>
      <w:r>
        <w:rPr>
          <w:rFonts w:ascii="Times New Roman" w:hAnsi="Times New Roman" w:cs="Times New Roman"/>
          <w:sz w:val="28"/>
          <w:szCs w:val="28"/>
          <w:lang w:val="uk-UA"/>
        </w:rPr>
        <w:t>такими</w:t>
      </w:r>
      <w:r w:rsidRPr="00A241D8">
        <w:rPr>
          <w:rFonts w:ascii="Times New Roman" w:hAnsi="Times New Roman" w:cs="Times New Roman"/>
          <w:sz w:val="28"/>
          <w:szCs w:val="28"/>
          <w:lang w:val="uk-UA"/>
        </w:rPr>
        <w:t xml:space="preserve">: Венесуела, Колумбія та Перу – не більше 150 млн. </w:t>
      </w:r>
      <w:proofErr w:type="spellStart"/>
      <w:r w:rsidRPr="00A241D8">
        <w:rPr>
          <w:rFonts w:ascii="Times New Roman" w:hAnsi="Times New Roman" w:cs="Times New Roman"/>
          <w:sz w:val="28"/>
          <w:szCs w:val="28"/>
          <w:lang w:val="uk-UA"/>
        </w:rPr>
        <w:t>дол</w:t>
      </w:r>
      <w:proofErr w:type="spellEnd"/>
      <w:r w:rsidRPr="00A241D8">
        <w:rPr>
          <w:rFonts w:ascii="Times New Roman" w:hAnsi="Times New Roman" w:cs="Times New Roman"/>
          <w:sz w:val="28"/>
          <w:szCs w:val="28"/>
          <w:lang w:val="uk-UA"/>
        </w:rPr>
        <w:t>. США для кожної; Болівія і Еквадор – не більше</w:t>
      </w:r>
      <w:r>
        <w:rPr>
          <w:rFonts w:ascii="Times New Roman" w:hAnsi="Times New Roman" w:cs="Times New Roman"/>
          <w:sz w:val="28"/>
          <w:szCs w:val="28"/>
          <w:lang w:val="uk-UA"/>
        </w:rPr>
        <w:t xml:space="preserve"> як по </w:t>
      </w:r>
      <w:r w:rsidRPr="00A241D8">
        <w:rPr>
          <w:rFonts w:ascii="Times New Roman" w:hAnsi="Times New Roman" w:cs="Times New Roman"/>
          <w:sz w:val="28"/>
          <w:szCs w:val="28"/>
          <w:lang w:val="uk-UA"/>
        </w:rPr>
        <w:t>105 млн</w:t>
      </w:r>
      <w:r>
        <w:rPr>
          <w:rFonts w:ascii="Times New Roman" w:hAnsi="Times New Roman" w:cs="Times New Roman"/>
          <w:sz w:val="28"/>
          <w:szCs w:val="28"/>
          <w:lang w:val="uk-UA"/>
        </w:rPr>
        <w:t xml:space="preserve"> для кожної</w:t>
      </w:r>
      <w:r w:rsidRPr="00A241D8">
        <w:rPr>
          <w:rFonts w:ascii="Times New Roman" w:hAnsi="Times New Roman" w:cs="Times New Roman"/>
          <w:sz w:val="28"/>
          <w:szCs w:val="28"/>
          <w:lang w:val="uk-UA"/>
        </w:rPr>
        <w:t>.</w:t>
      </w:r>
    </w:p>
    <w:p w:rsidR="00D30AD6" w:rsidRPr="00A241D8" w:rsidRDefault="00D30AD6" w:rsidP="00D30AD6">
      <w:pPr>
        <w:spacing w:after="0" w:line="360" w:lineRule="auto"/>
        <w:ind w:firstLine="990"/>
        <w:jc w:val="center"/>
        <w:rPr>
          <w:rFonts w:ascii="Times New Roman" w:hAnsi="Times New Roman" w:cs="Times New Roman"/>
          <w:b/>
          <w:sz w:val="28"/>
          <w:szCs w:val="28"/>
          <w:lang w:val="uk-UA"/>
        </w:rPr>
      </w:pPr>
    </w:p>
    <w:p w:rsidR="00EB6EF5" w:rsidRPr="00F11AED" w:rsidRDefault="00EB6EF5" w:rsidP="004471FB">
      <w:pPr>
        <w:spacing w:line="360" w:lineRule="auto"/>
        <w:jc w:val="center"/>
        <w:rPr>
          <w:rFonts w:ascii="Times New Roman" w:hAnsi="Times New Roman" w:cs="Times New Roman"/>
          <w:b/>
          <w:color w:val="000000" w:themeColor="text1"/>
          <w:sz w:val="28"/>
          <w:szCs w:val="28"/>
          <w:lang w:val="uk-UA"/>
        </w:rPr>
      </w:pPr>
    </w:p>
    <w:sectPr w:rsidR="00EB6EF5" w:rsidRPr="00F11AED" w:rsidSect="005551E1">
      <w:pgSz w:w="11910" w:h="16840"/>
      <w:pgMar w:top="1134" w:right="1134" w:bottom="1134" w:left="1701"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029" w:rsidRDefault="00AC4029" w:rsidP="00F56662">
      <w:pPr>
        <w:spacing w:after="0" w:line="240" w:lineRule="auto"/>
      </w:pPr>
      <w:r>
        <w:separator/>
      </w:r>
    </w:p>
  </w:endnote>
  <w:endnote w:type="continuationSeparator" w:id="0">
    <w:p w:rsidR="00AC4029" w:rsidRDefault="00AC4029" w:rsidP="00F56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TC Franklin Gothic Std Med">
    <w:altName w:val="Arial"/>
    <w:panose1 w:val="00000000000000000000"/>
    <w:charset w:val="00"/>
    <w:family w:val="swiss"/>
    <w:notTrueType/>
    <w:pitch w:val="default"/>
    <w:sig w:usb0="00000003" w:usb1="00000000" w:usb2="00000000" w:usb3="00000000" w:csb0="00000001" w:csb1="00000000"/>
  </w:font>
  <w:font w:name="ITC Franklin Gothic Std Book">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029" w:rsidRDefault="00AC4029" w:rsidP="00F56662">
      <w:pPr>
        <w:spacing w:after="0" w:line="240" w:lineRule="auto"/>
      </w:pPr>
      <w:r>
        <w:separator/>
      </w:r>
    </w:p>
  </w:footnote>
  <w:footnote w:type="continuationSeparator" w:id="0">
    <w:p w:rsidR="00AC4029" w:rsidRDefault="00AC4029" w:rsidP="00F566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5E9E"/>
    <w:multiLevelType w:val="hybridMultilevel"/>
    <w:tmpl w:val="07A45C46"/>
    <w:lvl w:ilvl="0" w:tplc="88F471C2">
      <w:start w:val="1"/>
      <w:numFmt w:val="bullet"/>
      <w:lvlText w:val=""/>
      <w:lvlJc w:val="left"/>
      <w:pPr>
        <w:tabs>
          <w:tab w:val="num" w:pos="283"/>
        </w:tabs>
        <w:ind w:left="340" w:hanging="340"/>
      </w:pPr>
      <w:rPr>
        <w:rFonts w:ascii="Symbol" w:hAnsi="Symbol" w:hint="default"/>
        <w:u w:val="none"/>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
    <w:nsid w:val="03C662CB"/>
    <w:multiLevelType w:val="hybridMultilevel"/>
    <w:tmpl w:val="B2620E3C"/>
    <w:lvl w:ilvl="0" w:tplc="8BCEF45C">
      <w:start w:val="1"/>
      <w:numFmt w:val="bullet"/>
      <w:lvlText w:val=""/>
      <w:lvlJc w:val="left"/>
      <w:pPr>
        <w:tabs>
          <w:tab w:val="num" w:pos="511"/>
        </w:tabs>
        <w:ind w:left="568" w:hanging="284"/>
      </w:pPr>
      <w:rPr>
        <w:rFonts w:ascii="Symbol" w:hAnsi="Symbol" w:hint="default"/>
        <w:b w:val="0"/>
        <w:i w:val="0"/>
        <w:color w:val="auto"/>
      </w:rPr>
    </w:lvl>
    <w:lvl w:ilvl="1" w:tplc="04090003" w:tentative="1">
      <w:start w:val="1"/>
      <w:numFmt w:val="bullet"/>
      <w:lvlText w:val="o"/>
      <w:lvlJc w:val="left"/>
      <w:pPr>
        <w:tabs>
          <w:tab w:val="num" w:pos="513"/>
        </w:tabs>
        <w:ind w:left="513" w:hanging="360"/>
      </w:pPr>
      <w:rPr>
        <w:rFonts w:ascii="Courier New" w:hAnsi="Courier New" w:cs="Courier New" w:hint="default"/>
      </w:rPr>
    </w:lvl>
    <w:lvl w:ilvl="2" w:tplc="04090005" w:tentative="1">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cs="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cs="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2">
    <w:nsid w:val="096639C9"/>
    <w:multiLevelType w:val="hybridMultilevel"/>
    <w:tmpl w:val="55A869EC"/>
    <w:lvl w:ilvl="0" w:tplc="2758C860">
      <w:start w:val="1"/>
      <w:numFmt w:val="decimal"/>
      <w:lvlText w:val="%1."/>
      <w:lvlJc w:val="left"/>
      <w:pPr>
        <w:tabs>
          <w:tab w:val="num" w:pos="454"/>
        </w:tabs>
        <w:ind w:left="567"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D336A6"/>
    <w:multiLevelType w:val="hybridMultilevel"/>
    <w:tmpl w:val="8A60F470"/>
    <w:lvl w:ilvl="0" w:tplc="B0D8E888">
      <w:start w:val="1"/>
      <w:numFmt w:val="bullet"/>
      <w:lvlText w:val=""/>
      <w:lvlJc w:val="left"/>
      <w:pPr>
        <w:tabs>
          <w:tab w:val="num" w:pos="1764"/>
        </w:tabs>
        <w:ind w:left="1764" w:hanging="432"/>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
    <w:nsid w:val="15365CE9"/>
    <w:multiLevelType w:val="hybridMultilevel"/>
    <w:tmpl w:val="3550B2B0"/>
    <w:lvl w:ilvl="0" w:tplc="309AE738">
      <w:start w:val="1"/>
      <w:numFmt w:val="bullet"/>
      <w:lvlText w:val=""/>
      <w:lvlJc w:val="left"/>
      <w:pPr>
        <w:tabs>
          <w:tab w:val="num" w:pos="397"/>
        </w:tabs>
        <w:ind w:left="397" w:hanging="340"/>
      </w:pPr>
      <w:rPr>
        <w:rFonts w:ascii="Symbol" w:hAnsi="Symbol" w:hint="default"/>
        <w:b w:val="0"/>
        <w:i w:val="0"/>
        <w:color w:val="auto"/>
      </w:rPr>
    </w:lvl>
    <w:lvl w:ilvl="1" w:tplc="CCFC7350">
      <w:numFmt w:val="bullet"/>
      <w:lvlText w:val="-"/>
      <w:lvlJc w:val="left"/>
      <w:pPr>
        <w:tabs>
          <w:tab w:val="num" w:pos="1054"/>
        </w:tabs>
        <w:ind w:left="1054" w:hanging="1185"/>
      </w:pPr>
      <w:rPr>
        <w:rFonts w:ascii="Times New Roman" w:eastAsia="Times New Roman" w:hAnsi="Times New Roman" w:cs="Times New Roman" w:hint="default"/>
        <w:color w:val="000000"/>
      </w:rPr>
    </w:lvl>
    <w:lvl w:ilvl="2" w:tplc="04090005" w:tentative="1">
      <w:start w:val="1"/>
      <w:numFmt w:val="bullet"/>
      <w:lvlText w:val=""/>
      <w:lvlJc w:val="left"/>
      <w:pPr>
        <w:tabs>
          <w:tab w:val="num" w:pos="949"/>
        </w:tabs>
        <w:ind w:left="949" w:hanging="360"/>
      </w:pPr>
      <w:rPr>
        <w:rFonts w:ascii="Wingdings" w:hAnsi="Wingdings" w:hint="default"/>
      </w:rPr>
    </w:lvl>
    <w:lvl w:ilvl="3" w:tplc="04090001" w:tentative="1">
      <w:start w:val="1"/>
      <w:numFmt w:val="bullet"/>
      <w:lvlText w:val=""/>
      <w:lvlJc w:val="left"/>
      <w:pPr>
        <w:tabs>
          <w:tab w:val="num" w:pos="1669"/>
        </w:tabs>
        <w:ind w:left="1669" w:hanging="360"/>
      </w:pPr>
      <w:rPr>
        <w:rFonts w:ascii="Symbol" w:hAnsi="Symbol" w:hint="default"/>
      </w:rPr>
    </w:lvl>
    <w:lvl w:ilvl="4" w:tplc="04090003" w:tentative="1">
      <w:start w:val="1"/>
      <w:numFmt w:val="bullet"/>
      <w:lvlText w:val="o"/>
      <w:lvlJc w:val="left"/>
      <w:pPr>
        <w:tabs>
          <w:tab w:val="num" w:pos="2389"/>
        </w:tabs>
        <w:ind w:left="2389" w:hanging="360"/>
      </w:pPr>
      <w:rPr>
        <w:rFonts w:ascii="Courier New" w:hAnsi="Courier New" w:cs="Courier New" w:hint="default"/>
      </w:rPr>
    </w:lvl>
    <w:lvl w:ilvl="5" w:tplc="04090005" w:tentative="1">
      <w:start w:val="1"/>
      <w:numFmt w:val="bullet"/>
      <w:lvlText w:val=""/>
      <w:lvlJc w:val="left"/>
      <w:pPr>
        <w:tabs>
          <w:tab w:val="num" w:pos="3109"/>
        </w:tabs>
        <w:ind w:left="3109" w:hanging="360"/>
      </w:pPr>
      <w:rPr>
        <w:rFonts w:ascii="Wingdings" w:hAnsi="Wingdings" w:hint="default"/>
      </w:rPr>
    </w:lvl>
    <w:lvl w:ilvl="6" w:tplc="04090001" w:tentative="1">
      <w:start w:val="1"/>
      <w:numFmt w:val="bullet"/>
      <w:lvlText w:val=""/>
      <w:lvlJc w:val="left"/>
      <w:pPr>
        <w:tabs>
          <w:tab w:val="num" w:pos="3829"/>
        </w:tabs>
        <w:ind w:left="3829" w:hanging="360"/>
      </w:pPr>
      <w:rPr>
        <w:rFonts w:ascii="Symbol" w:hAnsi="Symbol" w:hint="default"/>
      </w:rPr>
    </w:lvl>
    <w:lvl w:ilvl="7" w:tplc="04090003" w:tentative="1">
      <w:start w:val="1"/>
      <w:numFmt w:val="bullet"/>
      <w:lvlText w:val="o"/>
      <w:lvlJc w:val="left"/>
      <w:pPr>
        <w:tabs>
          <w:tab w:val="num" w:pos="4549"/>
        </w:tabs>
        <w:ind w:left="4549" w:hanging="360"/>
      </w:pPr>
      <w:rPr>
        <w:rFonts w:ascii="Courier New" w:hAnsi="Courier New" w:cs="Courier New" w:hint="default"/>
      </w:rPr>
    </w:lvl>
    <w:lvl w:ilvl="8" w:tplc="04090005" w:tentative="1">
      <w:start w:val="1"/>
      <w:numFmt w:val="bullet"/>
      <w:lvlText w:val=""/>
      <w:lvlJc w:val="left"/>
      <w:pPr>
        <w:tabs>
          <w:tab w:val="num" w:pos="5269"/>
        </w:tabs>
        <w:ind w:left="5269" w:hanging="360"/>
      </w:pPr>
      <w:rPr>
        <w:rFonts w:ascii="Wingdings" w:hAnsi="Wingdings" w:hint="default"/>
      </w:rPr>
    </w:lvl>
  </w:abstractNum>
  <w:abstractNum w:abstractNumId="5">
    <w:nsid w:val="19C006AD"/>
    <w:multiLevelType w:val="hybridMultilevel"/>
    <w:tmpl w:val="49CEC338"/>
    <w:lvl w:ilvl="0" w:tplc="DBC2290C">
      <w:start w:val="1"/>
      <w:numFmt w:val="decimal"/>
      <w:lvlText w:val="%1)"/>
      <w:lvlJc w:val="left"/>
      <w:pPr>
        <w:tabs>
          <w:tab w:val="num" w:pos="1140"/>
        </w:tabs>
        <w:ind w:left="1140" w:hanging="432"/>
      </w:pPr>
      <w:rPr>
        <w:rFonts w:ascii="Times New Roman" w:eastAsia="Calibri" w:hAnsi="Times New Roman" w:cs="Times New Roman"/>
      </w:rPr>
    </w:lvl>
    <w:lvl w:ilvl="1" w:tplc="04090003" w:tentative="1">
      <w:start w:val="1"/>
      <w:numFmt w:val="bullet"/>
      <w:lvlText w:val="o"/>
      <w:lvlJc w:val="left"/>
      <w:pPr>
        <w:tabs>
          <w:tab w:val="num" w:pos="1716"/>
        </w:tabs>
        <w:ind w:left="1716" w:hanging="360"/>
      </w:pPr>
      <w:rPr>
        <w:rFonts w:ascii="Courier New" w:hAnsi="Courier New" w:cs="Courier New" w:hint="default"/>
      </w:rPr>
    </w:lvl>
    <w:lvl w:ilvl="2" w:tplc="04090005" w:tentative="1">
      <w:start w:val="1"/>
      <w:numFmt w:val="bullet"/>
      <w:lvlText w:val=""/>
      <w:lvlJc w:val="left"/>
      <w:pPr>
        <w:tabs>
          <w:tab w:val="num" w:pos="2436"/>
        </w:tabs>
        <w:ind w:left="2436" w:hanging="360"/>
      </w:pPr>
      <w:rPr>
        <w:rFonts w:ascii="Wingdings" w:hAnsi="Wingdings" w:hint="default"/>
      </w:rPr>
    </w:lvl>
    <w:lvl w:ilvl="3" w:tplc="04090001" w:tentative="1">
      <w:start w:val="1"/>
      <w:numFmt w:val="bullet"/>
      <w:lvlText w:val=""/>
      <w:lvlJc w:val="left"/>
      <w:pPr>
        <w:tabs>
          <w:tab w:val="num" w:pos="3156"/>
        </w:tabs>
        <w:ind w:left="3156" w:hanging="360"/>
      </w:pPr>
      <w:rPr>
        <w:rFonts w:ascii="Symbol" w:hAnsi="Symbol" w:hint="default"/>
      </w:rPr>
    </w:lvl>
    <w:lvl w:ilvl="4" w:tplc="04090003" w:tentative="1">
      <w:start w:val="1"/>
      <w:numFmt w:val="bullet"/>
      <w:lvlText w:val="o"/>
      <w:lvlJc w:val="left"/>
      <w:pPr>
        <w:tabs>
          <w:tab w:val="num" w:pos="3876"/>
        </w:tabs>
        <w:ind w:left="3876" w:hanging="360"/>
      </w:pPr>
      <w:rPr>
        <w:rFonts w:ascii="Courier New" w:hAnsi="Courier New" w:cs="Courier New" w:hint="default"/>
      </w:rPr>
    </w:lvl>
    <w:lvl w:ilvl="5" w:tplc="04090005" w:tentative="1">
      <w:start w:val="1"/>
      <w:numFmt w:val="bullet"/>
      <w:lvlText w:val=""/>
      <w:lvlJc w:val="left"/>
      <w:pPr>
        <w:tabs>
          <w:tab w:val="num" w:pos="4596"/>
        </w:tabs>
        <w:ind w:left="4596" w:hanging="360"/>
      </w:pPr>
      <w:rPr>
        <w:rFonts w:ascii="Wingdings" w:hAnsi="Wingdings" w:hint="default"/>
      </w:rPr>
    </w:lvl>
    <w:lvl w:ilvl="6" w:tplc="04090001" w:tentative="1">
      <w:start w:val="1"/>
      <w:numFmt w:val="bullet"/>
      <w:lvlText w:val=""/>
      <w:lvlJc w:val="left"/>
      <w:pPr>
        <w:tabs>
          <w:tab w:val="num" w:pos="5316"/>
        </w:tabs>
        <w:ind w:left="5316" w:hanging="360"/>
      </w:pPr>
      <w:rPr>
        <w:rFonts w:ascii="Symbol" w:hAnsi="Symbol" w:hint="default"/>
      </w:rPr>
    </w:lvl>
    <w:lvl w:ilvl="7" w:tplc="04090003" w:tentative="1">
      <w:start w:val="1"/>
      <w:numFmt w:val="bullet"/>
      <w:lvlText w:val="o"/>
      <w:lvlJc w:val="left"/>
      <w:pPr>
        <w:tabs>
          <w:tab w:val="num" w:pos="6036"/>
        </w:tabs>
        <w:ind w:left="6036" w:hanging="360"/>
      </w:pPr>
      <w:rPr>
        <w:rFonts w:ascii="Courier New" w:hAnsi="Courier New" w:cs="Courier New" w:hint="default"/>
      </w:rPr>
    </w:lvl>
    <w:lvl w:ilvl="8" w:tplc="04090005" w:tentative="1">
      <w:start w:val="1"/>
      <w:numFmt w:val="bullet"/>
      <w:lvlText w:val=""/>
      <w:lvlJc w:val="left"/>
      <w:pPr>
        <w:tabs>
          <w:tab w:val="num" w:pos="6756"/>
        </w:tabs>
        <w:ind w:left="6756" w:hanging="360"/>
      </w:pPr>
      <w:rPr>
        <w:rFonts w:ascii="Wingdings" w:hAnsi="Wingdings" w:hint="default"/>
      </w:rPr>
    </w:lvl>
  </w:abstractNum>
  <w:abstractNum w:abstractNumId="6">
    <w:nsid w:val="1D3E1435"/>
    <w:multiLevelType w:val="hybridMultilevel"/>
    <w:tmpl w:val="F89AF360"/>
    <w:lvl w:ilvl="0" w:tplc="B0D8E888">
      <w:start w:val="1"/>
      <w:numFmt w:val="bullet"/>
      <w:lvlText w:val=""/>
      <w:lvlJc w:val="left"/>
      <w:pPr>
        <w:tabs>
          <w:tab w:val="num" w:pos="0"/>
        </w:tabs>
        <w:ind w:left="0" w:hanging="432"/>
      </w:pPr>
      <w:rPr>
        <w:rFonts w:ascii="Symbol" w:hAnsi="Symbol" w:hint="default"/>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7">
    <w:nsid w:val="1F1B7C7C"/>
    <w:multiLevelType w:val="hybridMultilevel"/>
    <w:tmpl w:val="CC542AC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22DE4649"/>
    <w:multiLevelType w:val="hybridMultilevel"/>
    <w:tmpl w:val="84EE16EC"/>
    <w:lvl w:ilvl="0" w:tplc="B0D8E888">
      <w:start w:val="1"/>
      <w:numFmt w:val="bullet"/>
      <w:lvlText w:val=""/>
      <w:lvlJc w:val="left"/>
      <w:pPr>
        <w:tabs>
          <w:tab w:val="num" w:pos="864"/>
        </w:tabs>
        <w:ind w:left="864" w:hanging="432"/>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9">
    <w:nsid w:val="24940081"/>
    <w:multiLevelType w:val="hybridMultilevel"/>
    <w:tmpl w:val="E52E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8B3F2C"/>
    <w:multiLevelType w:val="hybridMultilevel"/>
    <w:tmpl w:val="7B9460E6"/>
    <w:lvl w:ilvl="0" w:tplc="309AE73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1">
    <w:nsid w:val="2C667D7C"/>
    <w:multiLevelType w:val="hybridMultilevel"/>
    <w:tmpl w:val="A6D024F0"/>
    <w:lvl w:ilvl="0" w:tplc="B0D8E888">
      <w:start w:val="1"/>
      <w:numFmt w:val="bullet"/>
      <w:lvlText w:val=""/>
      <w:lvlJc w:val="left"/>
      <w:pPr>
        <w:tabs>
          <w:tab w:val="num" w:pos="144"/>
        </w:tabs>
        <w:ind w:left="144" w:hanging="432"/>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2DEC0471"/>
    <w:multiLevelType w:val="hybridMultilevel"/>
    <w:tmpl w:val="2536008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2FFC172A"/>
    <w:multiLevelType w:val="hybridMultilevel"/>
    <w:tmpl w:val="494E97C8"/>
    <w:lvl w:ilvl="0" w:tplc="54BC40AC">
      <w:start w:val="1"/>
      <w:numFmt w:val="decimal"/>
      <w:lvlText w:val="%1."/>
      <w:lvlJc w:val="left"/>
      <w:pPr>
        <w:tabs>
          <w:tab w:val="num" w:pos="-113"/>
        </w:tabs>
        <w:ind w:left="0" w:hanging="454"/>
      </w:pPr>
      <w:rPr>
        <w:rFonts w:hint="default"/>
        <w:b w:val="0"/>
      </w:rPr>
    </w:lvl>
    <w:lvl w:ilvl="1" w:tplc="ABE2B1CC">
      <w:start w:val="1"/>
      <w:numFmt w:val="decimal"/>
      <w:lvlText w:val="%2."/>
      <w:lvlJc w:val="left"/>
      <w:pPr>
        <w:tabs>
          <w:tab w:val="num" w:pos="-113"/>
        </w:tabs>
        <w:ind w:left="0" w:hanging="454"/>
      </w:pPr>
      <w:rPr>
        <w:rFonts w:hint="default"/>
      </w:rPr>
    </w:lvl>
    <w:lvl w:ilvl="2" w:tplc="E788F192">
      <w:start w:val="1"/>
      <w:numFmt w:val="lowerRoman"/>
      <w:lvlText w:val="(%3)"/>
      <w:lvlJc w:val="left"/>
      <w:pPr>
        <w:tabs>
          <w:tab w:val="num" w:pos="1202"/>
        </w:tabs>
        <w:ind w:left="1202" w:hanging="720"/>
      </w:pPr>
      <w:rPr>
        <w:rFonts w:hint="default"/>
      </w:rPr>
    </w:lvl>
    <w:lvl w:ilvl="3" w:tplc="04090001" w:tentative="1">
      <w:start w:val="1"/>
      <w:numFmt w:val="bullet"/>
      <w:lvlText w:val=""/>
      <w:lvlJc w:val="left"/>
      <w:pPr>
        <w:tabs>
          <w:tab w:val="num" w:pos="1562"/>
        </w:tabs>
        <w:ind w:left="1562" w:hanging="360"/>
      </w:pPr>
      <w:rPr>
        <w:rFonts w:ascii="Symbol" w:hAnsi="Symbol" w:hint="default"/>
      </w:rPr>
    </w:lvl>
    <w:lvl w:ilvl="4" w:tplc="04090003" w:tentative="1">
      <w:start w:val="1"/>
      <w:numFmt w:val="bullet"/>
      <w:lvlText w:val="o"/>
      <w:lvlJc w:val="left"/>
      <w:pPr>
        <w:tabs>
          <w:tab w:val="num" w:pos="2282"/>
        </w:tabs>
        <w:ind w:left="2282" w:hanging="360"/>
      </w:pPr>
      <w:rPr>
        <w:rFonts w:ascii="Courier New" w:hAnsi="Courier New" w:cs="Courier New" w:hint="default"/>
      </w:rPr>
    </w:lvl>
    <w:lvl w:ilvl="5" w:tplc="04090005" w:tentative="1">
      <w:start w:val="1"/>
      <w:numFmt w:val="bullet"/>
      <w:lvlText w:val=""/>
      <w:lvlJc w:val="left"/>
      <w:pPr>
        <w:tabs>
          <w:tab w:val="num" w:pos="3002"/>
        </w:tabs>
        <w:ind w:left="3002" w:hanging="360"/>
      </w:pPr>
      <w:rPr>
        <w:rFonts w:ascii="Wingdings" w:hAnsi="Wingdings" w:hint="default"/>
      </w:rPr>
    </w:lvl>
    <w:lvl w:ilvl="6" w:tplc="04090001" w:tentative="1">
      <w:start w:val="1"/>
      <w:numFmt w:val="bullet"/>
      <w:lvlText w:val=""/>
      <w:lvlJc w:val="left"/>
      <w:pPr>
        <w:tabs>
          <w:tab w:val="num" w:pos="3722"/>
        </w:tabs>
        <w:ind w:left="3722" w:hanging="360"/>
      </w:pPr>
      <w:rPr>
        <w:rFonts w:ascii="Symbol" w:hAnsi="Symbol" w:hint="default"/>
      </w:rPr>
    </w:lvl>
    <w:lvl w:ilvl="7" w:tplc="04090003" w:tentative="1">
      <w:start w:val="1"/>
      <w:numFmt w:val="bullet"/>
      <w:lvlText w:val="o"/>
      <w:lvlJc w:val="left"/>
      <w:pPr>
        <w:tabs>
          <w:tab w:val="num" w:pos="4442"/>
        </w:tabs>
        <w:ind w:left="4442" w:hanging="360"/>
      </w:pPr>
      <w:rPr>
        <w:rFonts w:ascii="Courier New" w:hAnsi="Courier New" w:cs="Courier New" w:hint="default"/>
      </w:rPr>
    </w:lvl>
    <w:lvl w:ilvl="8" w:tplc="04090005" w:tentative="1">
      <w:start w:val="1"/>
      <w:numFmt w:val="bullet"/>
      <w:lvlText w:val=""/>
      <w:lvlJc w:val="left"/>
      <w:pPr>
        <w:tabs>
          <w:tab w:val="num" w:pos="5162"/>
        </w:tabs>
        <w:ind w:left="5162" w:hanging="360"/>
      </w:pPr>
      <w:rPr>
        <w:rFonts w:ascii="Wingdings" w:hAnsi="Wingdings" w:hint="default"/>
      </w:rPr>
    </w:lvl>
  </w:abstractNum>
  <w:abstractNum w:abstractNumId="14">
    <w:nsid w:val="332C628A"/>
    <w:multiLevelType w:val="hybridMultilevel"/>
    <w:tmpl w:val="41C48480"/>
    <w:lvl w:ilvl="0" w:tplc="99A02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4B027A"/>
    <w:multiLevelType w:val="hybridMultilevel"/>
    <w:tmpl w:val="CA281E2C"/>
    <w:lvl w:ilvl="0" w:tplc="309AE738">
      <w:start w:val="1"/>
      <w:numFmt w:val="bullet"/>
      <w:lvlText w:val=""/>
      <w:lvlJc w:val="left"/>
      <w:pPr>
        <w:tabs>
          <w:tab w:val="num" w:pos="0"/>
        </w:tabs>
        <w:ind w:left="0" w:hanging="340"/>
      </w:pPr>
      <w:rPr>
        <w:rFonts w:ascii="Symbol" w:hAnsi="Symbol" w:hint="default"/>
        <w:color w:val="auto"/>
      </w:rPr>
    </w:lvl>
    <w:lvl w:ilvl="1" w:tplc="04090003" w:tentative="1">
      <w:start w:val="1"/>
      <w:numFmt w:val="bullet"/>
      <w:lvlText w:val="o"/>
      <w:lvlJc w:val="left"/>
      <w:pPr>
        <w:tabs>
          <w:tab w:val="num" w:pos="1043"/>
        </w:tabs>
        <w:ind w:left="1043" w:hanging="360"/>
      </w:pPr>
      <w:rPr>
        <w:rFonts w:ascii="Courier New" w:hAnsi="Courier New" w:cs="Courier New" w:hint="default"/>
      </w:rPr>
    </w:lvl>
    <w:lvl w:ilvl="2" w:tplc="04090005" w:tentative="1">
      <w:start w:val="1"/>
      <w:numFmt w:val="bullet"/>
      <w:lvlText w:val=""/>
      <w:lvlJc w:val="left"/>
      <w:pPr>
        <w:tabs>
          <w:tab w:val="num" w:pos="1763"/>
        </w:tabs>
        <w:ind w:left="1763" w:hanging="360"/>
      </w:pPr>
      <w:rPr>
        <w:rFonts w:ascii="Wingdings" w:hAnsi="Wingdings" w:hint="default"/>
      </w:rPr>
    </w:lvl>
    <w:lvl w:ilvl="3" w:tplc="04090001" w:tentative="1">
      <w:start w:val="1"/>
      <w:numFmt w:val="bullet"/>
      <w:lvlText w:val=""/>
      <w:lvlJc w:val="left"/>
      <w:pPr>
        <w:tabs>
          <w:tab w:val="num" w:pos="2483"/>
        </w:tabs>
        <w:ind w:left="2483" w:hanging="360"/>
      </w:pPr>
      <w:rPr>
        <w:rFonts w:ascii="Symbol" w:hAnsi="Symbol" w:hint="default"/>
      </w:rPr>
    </w:lvl>
    <w:lvl w:ilvl="4" w:tplc="04090003" w:tentative="1">
      <w:start w:val="1"/>
      <w:numFmt w:val="bullet"/>
      <w:lvlText w:val="o"/>
      <w:lvlJc w:val="left"/>
      <w:pPr>
        <w:tabs>
          <w:tab w:val="num" w:pos="3203"/>
        </w:tabs>
        <w:ind w:left="3203" w:hanging="360"/>
      </w:pPr>
      <w:rPr>
        <w:rFonts w:ascii="Courier New" w:hAnsi="Courier New" w:cs="Courier New" w:hint="default"/>
      </w:rPr>
    </w:lvl>
    <w:lvl w:ilvl="5" w:tplc="04090005" w:tentative="1">
      <w:start w:val="1"/>
      <w:numFmt w:val="bullet"/>
      <w:lvlText w:val=""/>
      <w:lvlJc w:val="left"/>
      <w:pPr>
        <w:tabs>
          <w:tab w:val="num" w:pos="3923"/>
        </w:tabs>
        <w:ind w:left="3923" w:hanging="360"/>
      </w:pPr>
      <w:rPr>
        <w:rFonts w:ascii="Wingdings" w:hAnsi="Wingdings" w:hint="default"/>
      </w:rPr>
    </w:lvl>
    <w:lvl w:ilvl="6" w:tplc="04090001" w:tentative="1">
      <w:start w:val="1"/>
      <w:numFmt w:val="bullet"/>
      <w:lvlText w:val=""/>
      <w:lvlJc w:val="left"/>
      <w:pPr>
        <w:tabs>
          <w:tab w:val="num" w:pos="4643"/>
        </w:tabs>
        <w:ind w:left="4643" w:hanging="360"/>
      </w:pPr>
      <w:rPr>
        <w:rFonts w:ascii="Symbol" w:hAnsi="Symbol" w:hint="default"/>
      </w:rPr>
    </w:lvl>
    <w:lvl w:ilvl="7" w:tplc="04090003" w:tentative="1">
      <w:start w:val="1"/>
      <w:numFmt w:val="bullet"/>
      <w:lvlText w:val="o"/>
      <w:lvlJc w:val="left"/>
      <w:pPr>
        <w:tabs>
          <w:tab w:val="num" w:pos="5363"/>
        </w:tabs>
        <w:ind w:left="5363" w:hanging="360"/>
      </w:pPr>
      <w:rPr>
        <w:rFonts w:ascii="Courier New" w:hAnsi="Courier New" w:cs="Courier New" w:hint="default"/>
      </w:rPr>
    </w:lvl>
    <w:lvl w:ilvl="8" w:tplc="04090005" w:tentative="1">
      <w:start w:val="1"/>
      <w:numFmt w:val="bullet"/>
      <w:lvlText w:val=""/>
      <w:lvlJc w:val="left"/>
      <w:pPr>
        <w:tabs>
          <w:tab w:val="num" w:pos="6083"/>
        </w:tabs>
        <w:ind w:left="6083" w:hanging="360"/>
      </w:pPr>
      <w:rPr>
        <w:rFonts w:ascii="Wingdings" w:hAnsi="Wingdings" w:hint="default"/>
      </w:rPr>
    </w:lvl>
  </w:abstractNum>
  <w:abstractNum w:abstractNumId="16">
    <w:nsid w:val="41A80EF3"/>
    <w:multiLevelType w:val="hybridMultilevel"/>
    <w:tmpl w:val="59044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A5903E0"/>
    <w:multiLevelType w:val="hybridMultilevel"/>
    <w:tmpl w:val="C660C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DF8623D"/>
    <w:multiLevelType w:val="hybridMultilevel"/>
    <w:tmpl w:val="079678AC"/>
    <w:lvl w:ilvl="0" w:tplc="DE423CAC">
      <w:start w:val="1"/>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nsid w:val="4FD55A7F"/>
    <w:multiLevelType w:val="hybridMultilevel"/>
    <w:tmpl w:val="CAD00EF2"/>
    <w:lvl w:ilvl="0" w:tplc="6A42F6A6">
      <w:start w:val="1"/>
      <w:numFmt w:val="decimal"/>
      <w:lvlText w:val="%1."/>
      <w:lvlJc w:val="left"/>
      <w:pPr>
        <w:ind w:left="1068" w:hanging="360"/>
      </w:pPr>
      <w:rPr>
        <w:rFonts w:hint="default"/>
        <w:b w:val="0"/>
      </w:rPr>
    </w:lvl>
    <w:lvl w:ilvl="1" w:tplc="9536BFA8">
      <w:start w:val="1"/>
      <w:numFmt w:val="decimal"/>
      <w:lvlText w:val="(%2)"/>
      <w:lvlJc w:val="left"/>
      <w:pPr>
        <w:ind w:left="1833" w:hanging="405"/>
      </w:pPr>
      <w:rPr>
        <w:rFonts w:hint="default"/>
      </w:r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nsid w:val="50A76261"/>
    <w:multiLevelType w:val="hybridMultilevel"/>
    <w:tmpl w:val="898E993A"/>
    <w:lvl w:ilvl="0" w:tplc="DA9C1682">
      <w:start w:val="1"/>
      <w:numFmt w:val="decimal"/>
      <w:lvlText w:val="%1)"/>
      <w:lvlJc w:val="left"/>
      <w:pPr>
        <w:tabs>
          <w:tab w:val="num" w:pos="795"/>
        </w:tabs>
        <w:ind w:left="908" w:hanging="454"/>
      </w:pPr>
      <w:rPr>
        <w:rFonts w:ascii="Times New Roman" w:eastAsia="Calibri" w:hAnsi="Times New Roman" w:cs="Times New Roman"/>
      </w:rPr>
    </w:lvl>
    <w:lvl w:ilvl="1" w:tplc="88F471C2">
      <w:start w:val="1"/>
      <w:numFmt w:val="bullet"/>
      <w:lvlText w:val=""/>
      <w:lvlJc w:val="left"/>
      <w:pPr>
        <w:tabs>
          <w:tab w:val="num" w:pos="1917"/>
        </w:tabs>
        <w:ind w:left="1974" w:hanging="340"/>
      </w:pPr>
      <w:rPr>
        <w:rFonts w:ascii="Symbol" w:hAnsi="Symbol" w:hint="default"/>
        <w:u w:val="none"/>
      </w:rPr>
    </w:lvl>
    <w:lvl w:ilvl="2" w:tplc="0409001B" w:tentative="1">
      <w:start w:val="1"/>
      <w:numFmt w:val="lowerRoman"/>
      <w:lvlText w:val="%3."/>
      <w:lvlJc w:val="right"/>
      <w:pPr>
        <w:tabs>
          <w:tab w:val="num" w:pos="2714"/>
        </w:tabs>
        <w:ind w:left="2714" w:hanging="180"/>
      </w:pPr>
    </w:lvl>
    <w:lvl w:ilvl="3" w:tplc="0409000F" w:tentative="1">
      <w:start w:val="1"/>
      <w:numFmt w:val="decimal"/>
      <w:lvlText w:val="%4."/>
      <w:lvlJc w:val="left"/>
      <w:pPr>
        <w:tabs>
          <w:tab w:val="num" w:pos="3434"/>
        </w:tabs>
        <w:ind w:left="3434" w:hanging="360"/>
      </w:pPr>
    </w:lvl>
    <w:lvl w:ilvl="4" w:tplc="04090019" w:tentative="1">
      <w:start w:val="1"/>
      <w:numFmt w:val="lowerLetter"/>
      <w:lvlText w:val="%5."/>
      <w:lvlJc w:val="left"/>
      <w:pPr>
        <w:tabs>
          <w:tab w:val="num" w:pos="4154"/>
        </w:tabs>
        <w:ind w:left="4154" w:hanging="360"/>
      </w:pPr>
    </w:lvl>
    <w:lvl w:ilvl="5" w:tplc="0409001B" w:tentative="1">
      <w:start w:val="1"/>
      <w:numFmt w:val="lowerRoman"/>
      <w:lvlText w:val="%6."/>
      <w:lvlJc w:val="right"/>
      <w:pPr>
        <w:tabs>
          <w:tab w:val="num" w:pos="4874"/>
        </w:tabs>
        <w:ind w:left="4874" w:hanging="180"/>
      </w:pPr>
    </w:lvl>
    <w:lvl w:ilvl="6" w:tplc="0409000F" w:tentative="1">
      <w:start w:val="1"/>
      <w:numFmt w:val="decimal"/>
      <w:lvlText w:val="%7."/>
      <w:lvlJc w:val="left"/>
      <w:pPr>
        <w:tabs>
          <w:tab w:val="num" w:pos="5594"/>
        </w:tabs>
        <w:ind w:left="5594" w:hanging="360"/>
      </w:pPr>
    </w:lvl>
    <w:lvl w:ilvl="7" w:tplc="04090019" w:tentative="1">
      <w:start w:val="1"/>
      <w:numFmt w:val="lowerLetter"/>
      <w:lvlText w:val="%8."/>
      <w:lvlJc w:val="left"/>
      <w:pPr>
        <w:tabs>
          <w:tab w:val="num" w:pos="6314"/>
        </w:tabs>
        <w:ind w:left="6314" w:hanging="360"/>
      </w:pPr>
    </w:lvl>
    <w:lvl w:ilvl="8" w:tplc="0409001B" w:tentative="1">
      <w:start w:val="1"/>
      <w:numFmt w:val="lowerRoman"/>
      <w:lvlText w:val="%9."/>
      <w:lvlJc w:val="right"/>
      <w:pPr>
        <w:tabs>
          <w:tab w:val="num" w:pos="7034"/>
        </w:tabs>
        <w:ind w:left="7034" w:hanging="180"/>
      </w:pPr>
    </w:lvl>
  </w:abstractNum>
  <w:abstractNum w:abstractNumId="21">
    <w:nsid w:val="54C7214C"/>
    <w:multiLevelType w:val="hybridMultilevel"/>
    <w:tmpl w:val="2D687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B81A2F"/>
    <w:multiLevelType w:val="hybridMultilevel"/>
    <w:tmpl w:val="50DEA4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6D326B6"/>
    <w:multiLevelType w:val="hybridMultilevel"/>
    <w:tmpl w:val="C0E48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nsid w:val="5A2B6994"/>
    <w:multiLevelType w:val="hybridMultilevel"/>
    <w:tmpl w:val="435ECF1A"/>
    <w:lvl w:ilvl="0" w:tplc="B0D8E888">
      <w:start w:val="1"/>
      <w:numFmt w:val="bullet"/>
      <w:lvlText w:val=""/>
      <w:lvlJc w:val="left"/>
      <w:pPr>
        <w:tabs>
          <w:tab w:val="num" w:pos="0"/>
        </w:tabs>
        <w:ind w:left="0" w:hanging="432"/>
      </w:pPr>
      <w:rPr>
        <w:rFonts w:ascii="Symbol" w:hAnsi="Symbol" w:hint="default"/>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25">
    <w:nsid w:val="5E31502E"/>
    <w:multiLevelType w:val="hybridMultilevel"/>
    <w:tmpl w:val="508C8E9E"/>
    <w:lvl w:ilvl="0" w:tplc="309AE7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501454"/>
    <w:multiLevelType w:val="hybridMultilevel"/>
    <w:tmpl w:val="15108182"/>
    <w:lvl w:ilvl="0" w:tplc="309AE738">
      <w:start w:val="1"/>
      <w:numFmt w:val="bullet"/>
      <w:lvlText w:val=""/>
      <w:lvlJc w:val="left"/>
      <w:pPr>
        <w:ind w:left="5400" w:hanging="360"/>
      </w:pPr>
      <w:rPr>
        <w:rFonts w:ascii="Symbol" w:hAnsi="Symbol" w:hint="default"/>
        <w:color w:val="auto"/>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7">
    <w:nsid w:val="69E2429B"/>
    <w:multiLevelType w:val="hybridMultilevel"/>
    <w:tmpl w:val="F96A10BC"/>
    <w:lvl w:ilvl="0" w:tplc="0422000F">
      <w:start w:val="1"/>
      <w:numFmt w:val="decimal"/>
      <w:lvlText w:val="%1."/>
      <w:lvlJc w:val="left"/>
      <w:pPr>
        <w:tabs>
          <w:tab w:val="num" w:pos="-113"/>
        </w:tabs>
        <w:ind w:left="0" w:hanging="454"/>
      </w:pPr>
      <w:rPr>
        <w:rFonts w:hint="default"/>
      </w:rPr>
    </w:lvl>
    <w:lvl w:ilvl="1" w:tplc="ABE2B1CC">
      <w:start w:val="1"/>
      <w:numFmt w:val="decimal"/>
      <w:lvlText w:val="%2."/>
      <w:lvlJc w:val="left"/>
      <w:pPr>
        <w:tabs>
          <w:tab w:val="num" w:pos="-113"/>
        </w:tabs>
        <w:ind w:left="0" w:hanging="454"/>
      </w:pPr>
      <w:rPr>
        <w:rFonts w:hint="default"/>
      </w:rPr>
    </w:lvl>
    <w:lvl w:ilvl="2" w:tplc="E788F192">
      <w:start w:val="1"/>
      <w:numFmt w:val="lowerRoman"/>
      <w:lvlText w:val="(%3)"/>
      <w:lvlJc w:val="left"/>
      <w:pPr>
        <w:tabs>
          <w:tab w:val="num" w:pos="1202"/>
        </w:tabs>
        <w:ind w:left="1202" w:hanging="720"/>
      </w:pPr>
      <w:rPr>
        <w:rFonts w:hint="default"/>
      </w:rPr>
    </w:lvl>
    <w:lvl w:ilvl="3" w:tplc="04090001" w:tentative="1">
      <w:start w:val="1"/>
      <w:numFmt w:val="bullet"/>
      <w:lvlText w:val=""/>
      <w:lvlJc w:val="left"/>
      <w:pPr>
        <w:tabs>
          <w:tab w:val="num" w:pos="1562"/>
        </w:tabs>
        <w:ind w:left="1562" w:hanging="360"/>
      </w:pPr>
      <w:rPr>
        <w:rFonts w:ascii="Symbol" w:hAnsi="Symbol" w:hint="default"/>
      </w:rPr>
    </w:lvl>
    <w:lvl w:ilvl="4" w:tplc="04090003" w:tentative="1">
      <w:start w:val="1"/>
      <w:numFmt w:val="bullet"/>
      <w:lvlText w:val="o"/>
      <w:lvlJc w:val="left"/>
      <w:pPr>
        <w:tabs>
          <w:tab w:val="num" w:pos="2282"/>
        </w:tabs>
        <w:ind w:left="2282" w:hanging="360"/>
      </w:pPr>
      <w:rPr>
        <w:rFonts w:ascii="Courier New" w:hAnsi="Courier New" w:cs="Courier New" w:hint="default"/>
      </w:rPr>
    </w:lvl>
    <w:lvl w:ilvl="5" w:tplc="04090005" w:tentative="1">
      <w:start w:val="1"/>
      <w:numFmt w:val="bullet"/>
      <w:lvlText w:val=""/>
      <w:lvlJc w:val="left"/>
      <w:pPr>
        <w:tabs>
          <w:tab w:val="num" w:pos="3002"/>
        </w:tabs>
        <w:ind w:left="3002" w:hanging="360"/>
      </w:pPr>
      <w:rPr>
        <w:rFonts w:ascii="Wingdings" w:hAnsi="Wingdings" w:hint="default"/>
      </w:rPr>
    </w:lvl>
    <w:lvl w:ilvl="6" w:tplc="04090001" w:tentative="1">
      <w:start w:val="1"/>
      <w:numFmt w:val="bullet"/>
      <w:lvlText w:val=""/>
      <w:lvlJc w:val="left"/>
      <w:pPr>
        <w:tabs>
          <w:tab w:val="num" w:pos="3722"/>
        </w:tabs>
        <w:ind w:left="3722" w:hanging="360"/>
      </w:pPr>
      <w:rPr>
        <w:rFonts w:ascii="Symbol" w:hAnsi="Symbol" w:hint="default"/>
      </w:rPr>
    </w:lvl>
    <w:lvl w:ilvl="7" w:tplc="04090003" w:tentative="1">
      <w:start w:val="1"/>
      <w:numFmt w:val="bullet"/>
      <w:lvlText w:val="o"/>
      <w:lvlJc w:val="left"/>
      <w:pPr>
        <w:tabs>
          <w:tab w:val="num" w:pos="4442"/>
        </w:tabs>
        <w:ind w:left="4442" w:hanging="360"/>
      </w:pPr>
      <w:rPr>
        <w:rFonts w:ascii="Courier New" w:hAnsi="Courier New" w:cs="Courier New" w:hint="default"/>
      </w:rPr>
    </w:lvl>
    <w:lvl w:ilvl="8" w:tplc="04090005" w:tentative="1">
      <w:start w:val="1"/>
      <w:numFmt w:val="bullet"/>
      <w:lvlText w:val=""/>
      <w:lvlJc w:val="left"/>
      <w:pPr>
        <w:tabs>
          <w:tab w:val="num" w:pos="5162"/>
        </w:tabs>
        <w:ind w:left="5162" w:hanging="360"/>
      </w:pPr>
      <w:rPr>
        <w:rFonts w:ascii="Wingdings" w:hAnsi="Wingdings" w:hint="default"/>
      </w:rPr>
    </w:lvl>
  </w:abstractNum>
  <w:abstractNum w:abstractNumId="28">
    <w:nsid w:val="6C4F5461"/>
    <w:multiLevelType w:val="hybridMultilevel"/>
    <w:tmpl w:val="B51A5802"/>
    <w:lvl w:ilvl="0" w:tplc="BAD29870">
      <w:start w:val="1"/>
      <w:numFmt w:val="bullet"/>
      <w:lvlText w:val=""/>
      <w:lvlJc w:val="left"/>
      <w:pPr>
        <w:tabs>
          <w:tab w:val="num" w:pos="113"/>
        </w:tabs>
        <w:ind w:left="283" w:hanging="17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4D212C"/>
    <w:multiLevelType w:val="hybridMultilevel"/>
    <w:tmpl w:val="9BF21FD2"/>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30">
    <w:nsid w:val="76491CD2"/>
    <w:multiLevelType w:val="hybridMultilevel"/>
    <w:tmpl w:val="A0C4F1BC"/>
    <w:lvl w:ilvl="0" w:tplc="B0D8E888">
      <w:start w:val="1"/>
      <w:numFmt w:val="bullet"/>
      <w:lvlText w:val=""/>
      <w:lvlJc w:val="left"/>
      <w:pPr>
        <w:tabs>
          <w:tab w:val="num" w:pos="0"/>
        </w:tabs>
        <w:ind w:left="0" w:hanging="432"/>
      </w:pPr>
      <w:rPr>
        <w:rFonts w:ascii="Symbol" w:hAnsi="Symbol" w:hint="default"/>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31">
    <w:nsid w:val="771416BC"/>
    <w:multiLevelType w:val="hybridMultilevel"/>
    <w:tmpl w:val="4732BF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D44F06"/>
    <w:multiLevelType w:val="hybridMultilevel"/>
    <w:tmpl w:val="6A4696A2"/>
    <w:lvl w:ilvl="0" w:tplc="04090001">
      <w:start w:val="1"/>
      <w:numFmt w:val="bullet"/>
      <w:lvlText w:val=""/>
      <w:lvlJc w:val="left"/>
      <w:pPr>
        <w:ind w:left="-109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8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num w:numId="1">
    <w:abstractNumId w:val="8"/>
  </w:num>
  <w:num w:numId="2">
    <w:abstractNumId w:val="2"/>
  </w:num>
  <w:num w:numId="3">
    <w:abstractNumId w:val="28"/>
  </w:num>
  <w:num w:numId="4">
    <w:abstractNumId w:val="1"/>
  </w:num>
  <w:num w:numId="5">
    <w:abstractNumId w:val="20"/>
  </w:num>
  <w:num w:numId="6">
    <w:abstractNumId w:val="0"/>
  </w:num>
  <w:num w:numId="7">
    <w:abstractNumId w:val="4"/>
  </w:num>
  <w:num w:numId="8">
    <w:abstractNumId w:val="15"/>
  </w:num>
  <w:num w:numId="9">
    <w:abstractNumId w:val="10"/>
  </w:num>
  <w:num w:numId="10">
    <w:abstractNumId w:val="11"/>
  </w:num>
  <w:num w:numId="11">
    <w:abstractNumId w:val="3"/>
  </w:num>
  <w:num w:numId="12">
    <w:abstractNumId w:val="6"/>
  </w:num>
  <w:num w:numId="13">
    <w:abstractNumId w:val="24"/>
  </w:num>
  <w:num w:numId="14">
    <w:abstractNumId w:val="30"/>
  </w:num>
  <w:num w:numId="15">
    <w:abstractNumId w:val="21"/>
  </w:num>
  <w:num w:numId="16">
    <w:abstractNumId w:val="5"/>
  </w:num>
  <w:num w:numId="17">
    <w:abstractNumId w:val="14"/>
  </w:num>
  <w:num w:numId="18">
    <w:abstractNumId w:val="13"/>
  </w:num>
  <w:num w:numId="19">
    <w:abstractNumId w:val="31"/>
  </w:num>
  <w:num w:numId="20">
    <w:abstractNumId w:val="26"/>
  </w:num>
  <w:num w:numId="21">
    <w:abstractNumId w:val="25"/>
  </w:num>
  <w:num w:numId="22">
    <w:abstractNumId w:val="27"/>
  </w:num>
  <w:num w:numId="23">
    <w:abstractNumId w:val="23"/>
  </w:num>
  <w:num w:numId="24">
    <w:abstractNumId w:val="12"/>
  </w:num>
  <w:num w:numId="25">
    <w:abstractNumId w:val="9"/>
  </w:num>
  <w:num w:numId="26">
    <w:abstractNumId w:val="7"/>
  </w:num>
  <w:num w:numId="27">
    <w:abstractNumId w:val="18"/>
  </w:num>
  <w:num w:numId="28">
    <w:abstractNumId w:val="32"/>
  </w:num>
  <w:num w:numId="29">
    <w:abstractNumId w:val="29"/>
  </w:num>
  <w:num w:numId="30">
    <w:abstractNumId w:val="16"/>
  </w:num>
  <w:num w:numId="31">
    <w:abstractNumId w:val="17"/>
  </w:num>
  <w:num w:numId="32">
    <w:abstractNumId w:val="22"/>
  </w:num>
  <w:num w:numId="33">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C2A"/>
    <w:rsid w:val="00000B47"/>
    <w:rsid w:val="00082795"/>
    <w:rsid w:val="00167458"/>
    <w:rsid w:val="001B310C"/>
    <w:rsid w:val="00263B67"/>
    <w:rsid w:val="00404A11"/>
    <w:rsid w:val="004471FB"/>
    <w:rsid w:val="00473A7F"/>
    <w:rsid w:val="005551E1"/>
    <w:rsid w:val="005D7F40"/>
    <w:rsid w:val="005E642A"/>
    <w:rsid w:val="005F7C2A"/>
    <w:rsid w:val="006B31CB"/>
    <w:rsid w:val="00893406"/>
    <w:rsid w:val="009D37F0"/>
    <w:rsid w:val="00A02A90"/>
    <w:rsid w:val="00A23264"/>
    <w:rsid w:val="00AB11AE"/>
    <w:rsid w:val="00AC4029"/>
    <w:rsid w:val="00B26020"/>
    <w:rsid w:val="00C0292F"/>
    <w:rsid w:val="00C54806"/>
    <w:rsid w:val="00D30AD6"/>
    <w:rsid w:val="00EB6EF5"/>
    <w:rsid w:val="00EE4B07"/>
    <w:rsid w:val="00F11AED"/>
    <w:rsid w:val="00F50ECC"/>
    <w:rsid w:val="00F56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C2A"/>
    <w:rPr>
      <w:rFonts w:ascii="Calibri" w:eastAsia="Calibri" w:hAnsi="Calibri" w:cs="Calibri"/>
    </w:rPr>
  </w:style>
  <w:style w:type="paragraph" w:styleId="1">
    <w:name w:val="heading 1"/>
    <w:basedOn w:val="a"/>
    <w:next w:val="a"/>
    <w:link w:val="10"/>
    <w:uiPriority w:val="9"/>
    <w:qFormat/>
    <w:rsid w:val="00F11A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1A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11AED"/>
    <w:pPr>
      <w:keepNext/>
      <w:spacing w:before="240" w:after="60"/>
      <w:outlineLvl w:val="2"/>
    </w:pPr>
    <w:rPr>
      <w:rFonts w:ascii="Cambria" w:eastAsia="Times New Roman" w:hAnsi="Cambria" w:cs="Times New Roman"/>
      <w:b/>
      <w:bCs/>
      <w:sz w:val="26"/>
      <w:szCs w:val="26"/>
    </w:rPr>
  </w:style>
  <w:style w:type="paragraph" w:styleId="4">
    <w:name w:val="heading 4"/>
    <w:basedOn w:val="a"/>
    <w:link w:val="40"/>
    <w:uiPriority w:val="9"/>
    <w:qFormat/>
    <w:rsid w:val="00EB6EF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C54806"/>
    <w:pPr>
      <w:spacing w:before="240" w:after="60" w:line="240" w:lineRule="auto"/>
      <w:outlineLvl w:val="4"/>
    </w:pPr>
    <w:rPr>
      <w:rFonts w:ascii="Times New Roman" w:eastAsia="Times New Roman" w:hAnsi="Times New Roman" w:cs="Times New Roman"/>
      <w:b/>
      <w:bCs/>
      <w:i/>
      <w:iCs/>
      <w:sz w:val="26"/>
      <w:szCs w:val="26"/>
      <w:lang w:val="en-US"/>
    </w:rPr>
  </w:style>
  <w:style w:type="paragraph" w:styleId="8">
    <w:name w:val="heading 8"/>
    <w:basedOn w:val="a"/>
    <w:next w:val="a"/>
    <w:link w:val="80"/>
    <w:qFormat/>
    <w:rsid w:val="00C54806"/>
    <w:pPr>
      <w:keepNext/>
      <w:spacing w:after="0" w:line="360" w:lineRule="auto"/>
      <w:ind w:firstLine="851"/>
      <w:jc w:val="both"/>
      <w:outlineLvl w:val="7"/>
    </w:pPr>
    <w:rPr>
      <w:rFonts w:ascii="Times New Roman" w:eastAsia="Times New Roman" w:hAnsi="Times New Roman" w:cs="Times New Roman"/>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5F7C2A"/>
    <w:pPr>
      <w:spacing w:after="120" w:line="240" w:lineRule="auto"/>
      <w:ind w:left="283"/>
    </w:pPr>
    <w:rPr>
      <w:rFonts w:ascii="Times New Roman" w:eastAsia="Times New Roman" w:hAnsi="Times New Roman" w:cs="Times New Roman"/>
      <w:sz w:val="16"/>
      <w:szCs w:val="16"/>
      <w:lang w:val="en-US"/>
    </w:rPr>
  </w:style>
  <w:style w:type="character" w:customStyle="1" w:styleId="32">
    <w:name w:val="Основной текст с отступом 3 Знак"/>
    <w:basedOn w:val="a0"/>
    <w:link w:val="31"/>
    <w:rsid w:val="005F7C2A"/>
    <w:rPr>
      <w:rFonts w:ascii="Times New Roman" w:eastAsia="Times New Roman" w:hAnsi="Times New Roman" w:cs="Times New Roman"/>
      <w:sz w:val="16"/>
      <w:szCs w:val="16"/>
      <w:lang w:val="en-US"/>
    </w:rPr>
  </w:style>
  <w:style w:type="paragraph" w:styleId="a3">
    <w:name w:val="Body Text"/>
    <w:basedOn w:val="a"/>
    <w:link w:val="a4"/>
    <w:rsid w:val="005F7C2A"/>
    <w:pPr>
      <w:spacing w:after="120"/>
    </w:pPr>
  </w:style>
  <w:style w:type="character" w:customStyle="1" w:styleId="a4">
    <w:name w:val="Основной текст Знак"/>
    <w:basedOn w:val="a0"/>
    <w:link w:val="a3"/>
    <w:rsid w:val="005F7C2A"/>
    <w:rPr>
      <w:rFonts w:ascii="Calibri" w:eastAsia="Calibri" w:hAnsi="Calibri" w:cs="Calibri"/>
    </w:rPr>
  </w:style>
  <w:style w:type="paragraph" w:styleId="a5">
    <w:name w:val="Normal (Web)"/>
    <w:basedOn w:val="a"/>
    <w:uiPriority w:val="99"/>
    <w:rsid w:val="005F7C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40">
    <w:name w:val="Заголовок 4 Знак"/>
    <w:basedOn w:val="a0"/>
    <w:link w:val="4"/>
    <w:uiPriority w:val="9"/>
    <w:rsid w:val="00EB6EF5"/>
    <w:rPr>
      <w:rFonts w:ascii="Times New Roman" w:eastAsia="Times New Roman" w:hAnsi="Times New Roman" w:cs="Times New Roman"/>
      <w:b/>
      <w:bCs/>
      <w:sz w:val="24"/>
      <w:szCs w:val="24"/>
      <w:lang w:eastAsia="ru-RU"/>
    </w:rPr>
  </w:style>
  <w:style w:type="character" w:styleId="a6">
    <w:name w:val="Strong"/>
    <w:basedOn w:val="a0"/>
    <w:uiPriority w:val="22"/>
    <w:qFormat/>
    <w:rsid w:val="00EB6EF5"/>
    <w:rPr>
      <w:b/>
      <w:bCs/>
    </w:rPr>
  </w:style>
  <w:style w:type="character" w:styleId="a7">
    <w:name w:val="Hyperlink"/>
    <w:basedOn w:val="a0"/>
    <w:unhideWhenUsed/>
    <w:rsid w:val="00EB6EF5"/>
    <w:rPr>
      <w:color w:val="0000FF"/>
      <w:u w:val="single"/>
    </w:rPr>
  </w:style>
  <w:style w:type="character" w:styleId="a8">
    <w:name w:val="Emphasis"/>
    <w:basedOn w:val="a0"/>
    <w:qFormat/>
    <w:rsid w:val="00EB6EF5"/>
    <w:rPr>
      <w:i/>
      <w:iCs/>
    </w:rPr>
  </w:style>
  <w:style w:type="paragraph" w:styleId="a9">
    <w:name w:val="footnote text"/>
    <w:basedOn w:val="a"/>
    <w:link w:val="aa"/>
    <w:rsid w:val="00F56662"/>
    <w:pPr>
      <w:spacing w:after="0" w:line="240" w:lineRule="auto"/>
    </w:pPr>
    <w:rPr>
      <w:rFonts w:ascii="Times New Roman" w:eastAsia="Times New Roman" w:hAnsi="Times New Roman" w:cs="Times New Roman"/>
      <w:sz w:val="20"/>
      <w:szCs w:val="20"/>
      <w:lang w:val="en-US"/>
    </w:rPr>
  </w:style>
  <w:style w:type="character" w:customStyle="1" w:styleId="aa">
    <w:name w:val="Текст сноски Знак"/>
    <w:basedOn w:val="a0"/>
    <w:link w:val="a9"/>
    <w:rsid w:val="00F56662"/>
    <w:rPr>
      <w:rFonts w:ascii="Times New Roman" w:eastAsia="Times New Roman" w:hAnsi="Times New Roman" w:cs="Times New Roman"/>
      <w:sz w:val="20"/>
      <w:szCs w:val="20"/>
      <w:lang w:val="en-US"/>
    </w:rPr>
  </w:style>
  <w:style w:type="character" w:styleId="ab">
    <w:name w:val="footnote reference"/>
    <w:basedOn w:val="a0"/>
    <w:rsid w:val="00F56662"/>
    <w:rPr>
      <w:vertAlign w:val="superscript"/>
    </w:rPr>
  </w:style>
  <w:style w:type="paragraph" w:customStyle="1" w:styleId="Default">
    <w:name w:val="Default"/>
    <w:rsid w:val="00F5666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c">
    <w:name w:val="List Paragraph"/>
    <w:basedOn w:val="a"/>
    <w:uiPriority w:val="34"/>
    <w:qFormat/>
    <w:rsid w:val="00F56662"/>
    <w:pPr>
      <w:ind w:left="720"/>
      <w:contextualSpacing/>
    </w:pPr>
  </w:style>
  <w:style w:type="character" w:customStyle="1" w:styleId="mw-headline">
    <w:name w:val="mw-headline"/>
    <w:basedOn w:val="a0"/>
    <w:rsid w:val="00C0292F"/>
  </w:style>
  <w:style w:type="character" w:customStyle="1" w:styleId="10">
    <w:name w:val="Заголовок 1 Знак"/>
    <w:basedOn w:val="a0"/>
    <w:link w:val="1"/>
    <w:uiPriority w:val="9"/>
    <w:rsid w:val="00F11AE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11AED"/>
    <w:rPr>
      <w:rFonts w:asciiTheme="majorHAnsi" w:eastAsiaTheme="majorEastAsia" w:hAnsiTheme="majorHAnsi" w:cstheme="majorBidi"/>
      <w:b/>
      <w:bCs/>
      <w:color w:val="4F81BD" w:themeColor="accent1"/>
      <w:sz w:val="26"/>
      <w:szCs w:val="26"/>
    </w:rPr>
  </w:style>
  <w:style w:type="paragraph" w:styleId="21">
    <w:name w:val="Body Text 2"/>
    <w:basedOn w:val="a"/>
    <w:link w:val="22"/>
    <w:unhideWhenUsed/>
    <w:rsid w:val="00F11AED"/>
    <w:pPr>
      <w:spacing w:after="120" w:line="480" w:lineRule="auto"/>
    </w:pPr>
  </w:style>
  <w:style w:type="character" w:customStyle="1" w:styleId="22">
    <w:name w:val="Основной текст 2 Знак"/>
    <w:basedOn w:val="a0"/>
    <w:link w:val="21"/>
    <w:rsid w:val="00F11AED"/>
    <w:rPr>
      <w:rFonts w:ascii="Calibri" w:eastAsia="Calibri" w:hAnsi="Calibri" w:cs="Calibri"/>
    </w:rPr>
  </w:style>
  <w:style w:type="character" w:customStyle="1" w:styleId="30">
    <w:name w:val="Заголовок 3 Знак"/>
    <w:basedOn w:val="a0"/>
    <w:link w:val="3"/>
    <w:rsid w:val="00F11AED"/>
    <w:rPr>
      <w:rFonts w:ascii="Cambria" w:eastAsia="Times New Roman" w:hAnsi="Cambria" w:cs="Times New Roman"/>
      <w:b/>
      <w:bCs/>
      <w:sz w:val="26"/>
      <w:szCs w:val="26"/>
    </w:rPr>
  </w:style>
  <w:style w:type="paragraph" w:styleId="ad">
    <w:name w:val="Body Text Indent"/>
    <w:basedOn w:val="a"/>
    <w:link w:val="ae"/>
    <w:rsid w:val="00F11AED"/>
    <w:pPr>
      <w:spacing w:after="120"/>
      <w:ind w:left="283"/>
    </w:pPr>
  </w:style>
  <w:style w:type="character" w:customStyle="1" w:styleId="ae">
    <w:name w:val="Основной текст с отступом Знак"/>
    <w:basedOn w:val="a0"/>
    <w:link w:val="ad"/>
    <w:rsid w:val="00F11AED"/>
    <w:rPr>
      <w:rFonts w:ascii="Calibri" w:eastAsia="Calibri" w:hAnsi="Calibri" w:cs="Calibri"/>
    </w:rPr>
  </w:style>
  <w:style w:type="paragraph" w:styleId="33">
    <w:name w:val="Body Text 3"/>
    <w:basedOn w:val="a"/>
    <w:link w:val="34"/>
    <w:unhideWhenUsed/>
    <w:rsid w:val="00F11AED"/>
    <w:pPr>
      <w:spacing w:after="120"/>
    </w:pPr>
    <w:rPr>
      <w:sz w:val="16"/>
      <w:szCs w:val="16"/>
    </w:rPr>
  </w:style>
  <w:style w:type="character" w:customStyle="1" w:styleId="34">
    <w:name w:val="Основной текст 3 Знак"/>
    <w:basedOn w:val="a0"/>
    <w:link w:val="33"/>
    <w:rsid w:val="00F11AED"/>
    <w:rPr>
      <w:rFonts w:ascii="Calibri" w:eastAsia="Calibri" w:hAnsi="Calibri" w:cs="Calibri"/>
      <w:sz w:val="16"/>
      <w:szCs w:val="16"/>
    </w:rPr>
  </w:style>
  <w:style w:type="character" w:customStyle="1" w:styleId="50">
    <w:name w:val="Заголовок 5 Знак"/>
    <w:basedOn w:val="a0"/>
    <w:link w:val="5"/>
    <w:rsid w:val="00C54806"/>
    <w:rPr>
      <w:rFonts w:ascii="Times New Roman" w:eastAsia="Times New Roman" w:hAnsi="Times New Roman" w:cs="Times New Roman"/>
      <w:b/>
      <w:bCs/>
      <w:i/>
      <w:iCs/>
      <w:sz w:val="26"/>
      <w:szCs w:val="26"/>
      <w:lang w:val="en-US"/>
    </w:rPr>
  </w:style>
  <w:style w:type="character" w:customStyle="1" w:styleId="80">
    <w:name w:val="Заголовок 8 Знак"/>
    <w:basedOn w:val="a0"/>
    <w:link w:val="8"/>
    <w:rsid w:val="00C54806"/>
    <w:rPr>
      <w:rFonts w:ascii="Times New Roman" w:eastAsia="Times New Roman" w:hAnsi="Times New Roman" w:cs="Times New Roman"/>
      <w:i/>
      <w:iCs/>
      <w:sz w:val="28"/>
      <w:szCs w:val="28"/>
      <w:lang w:val="uk-UA"/>
    </w:rPr>
  </w:style>
  <w:style w:type="paragraph" w:styleId="af">
    <w:name w:val="footer"/>
    <w:basedOn w:val="a"/>
    <w:link w:val="af0"/>
    <w:uiPriority w:val="99"/>
    <w:rsid w:val="00C54806"/>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af0">
    <w:name w:val="Нижний колонтитул Знак"/>
    <w:basedOn w:val="a0"/>
    <w:link w:val="af"/>
    <w:uiPriority w:val="99"/>
    <w:rsid w:val="00C54806"/>
    <w:rPr>
      <w:rFonts w:ascii="Times New Roman" w:eastAsia="Times New Roman" w:hAnsi="Times New Roman" w:cs="Times New Roman"/>
      <w:sz w:val="24"/>
      <w:szCs w:val="24"/>
      <w:lang w:val="en-US"/>
    </w:rPr>
  </w:style>
  <w:style w:type="character" w:customStyle="1" w:styleId="FootnoteTextChar">
    <w:name w:val="Footnote Text Char"/>
    <w:basedOn w:val="a0"/>
    <w:rsid w:val="00C54806"/>
    <w:rPr>
      <w:rFonts w:ascii="Calibri" w:eastAsia="Calibri" w:hAnsi="Calibri" w:cs="Calibri"/>
      <w:lang w:val="ru-RU"/>
    </w:rPr>
  </w:style>
  <w:style w:type="character" w:styleId="af1">
    <w:name w:val="page number"/>
    <w:basedOn w:val="a0"/>
    <w:rsid w:val="00C54806"/>
  </w:style>
  <w:style w:type="character" w:customStyle="1" w:styleId="editsection">
    <w:name w:val="editsection"/>
    <w:basedOn w:val="a0"/>
    <w:rsid w:val="00C54806"/>
  </w:style>
  <w:style w:type="paragraph" w:styleId="af2">
    <w:name w:val="header"/>
    <w:basedOn w:val="a"/>
    <w:link w:val="af3"/>
    <w:uiPriority w:val="99"/>
    <w:unhideWhenUsed/>
    <w:rsid w:val="00C54806"/>
    <w:pPr>
      <w:tabs>
        <w:tab w:val="center" w:pos="4677"/>
        <w:tab w:val="right" w:pos="9355"/>
      </w:tabs>
    </w:pPr>
  </w:style>
  <w:style w:type="character" w:customStyle="1" w:styleId="af3">
    <w:name w:val="Верхний колонтитул Знак"/>
    <w:basedOn w:val="a0"/>
    <w:link w:val="af2"/>
    <w:uiPriority w:val="99"/>
    <w:rsid w:val="00C54806"/>
    <w:rPr>
      <w:rFonts w:ascii="Calibri" w:eastAsia="Calibri" w:hAnsi="Calibri" w:cs="Calibri"/>
    </w:rPr>
  </w:style>
  <w:style w:type="table" w:styleId="af4">
    <w:name w:val="Table Grid"/>
    <w:basedOn w:val="a1"/>
    <w:uiPriority w:val="59"/>
    <w:rsid w:val="00C548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a"/>
    <w:next w:val="a"/>
    <w:rsid w:val="00C54806"/>
    <w:pPr>
      <w:autoSpaceDE w:val="0"/>
      <w:autoSpaceDN w:val="0"/>
      <w:adjustRightInd w:val="0"/>
      <w:spacing w:after="240" w:line="241" w:lineRule="atLeast"/>
    </w:pPr>
    <w:rPr>
      <w:rFonts w:ascii="Times New Roman" w:eastAsia="Times New Roman" w:hAnsi="Times New Roman" w:cs="Times New Roman"/>
      <w:sz w:val="24"/>
      <w:szCs w:val="24"/>
      <w:lang w:val="en-US"/>
    </w:rPr>
  </w:style>
  <w:style w:type="paragraph" w:customStyle="1" w:styleId="Pa4">
    <w:name w:val="Pa4"/>
    <w:basedOn w:val="a"/>
    <w:next w:val="a"/>
    <w:rsid w:val="00C54806"/>
    <w:pPr>
      <w:autoSpaceDE w:val="0"/>
      <w:autoSpaceDN w:val="0"/>
      <w:adjustRightInd w:val="0"/>
      <w:spacing w:after="240" w:line="361" w:lineRule="atLeast"/>
    </w:pPr>
    <w:rPr>
      <w:rFonts w:ascii="Times New Roman" w:eastAsia="Times New Roman" w:hAnsi="Times New Roman" w:cs="Times New Roman"/>
      <w:sz w:val="24"/>
      <w:szCs w:val="24"/>
      <w:lang w:val="en-US"/>
    </w:rPr>
  </w:style>
  <w:style w:type="paragraph" w:customStyle="1" w:styleId="Pa3">
    <w:name w:val="Pa3"/>
    <w:basedOn w:val="Default"/>
    <w:next w:val="Default"/>
    <w:rsid w:val="00C54806"/>
    <w:pPr>
      <w:spacing w:after="240" w:line="241" w:lineRule="atLeast"/>
    </w:pPr>
    <w:rPr>
      <w:color w:val="auto"/>
    </w:rPr>
  </w:style>
  <w:style w:type="paragraph" w:customStyle="1" w:styleId="Pa5">
    <w:name w:val="Pa5"/>
    <w:basedOn w:val="Default"/>
    <w:next w:val="Default"/>
    <w:rsid w:val="00C54806"/>
    <w:pPr>
      <w:spacing w:before="140" w:after="120" w:line="201" w:lineRule="atLeast"/>
    </w:pPr>
    <w:rPr>
      <w:color w:val="auto"/>
    </w:rPr>
  </w:style>
  <w:style w:type="paragraph" w:customStyle="1" w:styleId="Pa6">
    <w:name w:val="Pa6"/>
    <w:basedOn w:val="Default"/>
    <w:next w:val="Default"/>
    <w:rsid w:val="00C54806"/>
    <w:pPr>
      <w:spacing w:line="201" w:lineRule="atLeast"/>
    </w:pPr>
    <w:rPr>
      <w:color w:val="auto"/>
    </w:rPr>
  </w:style>
  <w:style w:type="character" w:customStyle="1" w:styleId="A30">
    <w:name w:val="A3"/>
    <w:rsid w:val="00C54806"/>
    <w:rPr>
      <w:b/>
      <w:bCs/>
      <w:color w:val="000000"/>
      <w:sz w:val="22"/>
      <w:szCs w:val="22"/>
    </w:rPr>
  </w:style>
  <w:style w:type="paragraph" w:customStyle="1" w:styleId="Pa8">
    <w:name w:val="Pa8"/>
    <w:basedOn w:val="Default"/>
    <w:next w:val="Default"/>
    <w:rsid w:val="00C54806"/>
    <w:pPr>
      <w:spacing w:line="201" w:lineRule="atLeast"/>
    </w:pPr>
    <w:rPr>
      <w:color w:val="auto"/>
    </w:rPr>
  </w:style>
  <w:style w:type="character" w:customStyle="1" w:styleId="A50">
    <w:name w:val="A5"/>
    <w:rsid w:val="00C54806"/>
    <w:rPr>
      <w:rFonts w:cs="ITC Franklin Gothic Std Med"/>
      <w:color w:val="000000"/>
      <w:sz w:val="18"/>
      <w:szCs w:val="18"/>
    </w:rPr>
  </w:style>
  <w:style w:type="character" w:customStyle="1" w:styleId="A80">
    <w:name w:val="A8"/>
    <w:rsid w:val="00C54806"/>
    <w:rPr>
      <w:rFonts w:ascii="ITC Franklin Gothic Std Book" w:hAnsi="ITC Franklin Gothic Std Book" w:cs="ITC Franklin Gothic Std Book"/>
      <w:color w:val="000000"/>
      <w:sz w:val="12"/>
      <w:szCs w:val="12"/>
    </w:rPr>
  </w:style>
  <w:style w:type="paragraph" w:customStyle="1" w:styleId="11">
    <w:name w:val="Абзац списка1"/>
    <w:basedOn w:val="a"/>
    <w:uiPriority w:val="34"/>
    <w:qFormat/>
    <w:rsid w:val="00C54806"/>
    <w:pPr>
      <w:spacing w:after="0" w:line="240" w:lineRule="auto"/>
      <w:ind w:left="720"/>
    </w:pPr>
    <w:rPr>
      <w:rFonts w:ascii="Times New Roman" w:eastAsia="Times New Roman" w:hAnsi="Times New Roman" w:cs="Times New Roman"/>
      <w:sz w:val="24"/>
      <w:szCs w:val="24"/>
      <w:lang w:val="en-US"/>
    </w:rPr>
  </w:style>
  <w:style w:type="paragraph" w:customStyle="1" w:styleId="Style2">
    <w:name w:val="Style2"/>
    <w:basedOn w:val="a"/>
    <w:uiPriority w:val="99"/>
    <w:rsid w:val="00C54806"/>
    <w:pPr>
      <w:widowControl w:val="0"/>
      <w:autoSpaceDE w:val="0"/>
      <w:autoSpaceDN w:val="0"/>
      <w:adjustRightInd w:val="0"/>
      <w:spacing w:after="0" w:line="233" w:lineRule="exact"/>
      <w:ind w:firstLine="250"/>
      <w:jc w:val="both"/>
    </w:pPr>
    <w:rPr>
      <w:rFonts w:ascii="Times New Roman" w:eastAsia="Times New Roman" w:hAnsi="Times New Roman" w:cs="Times New Roman"/>
      <w:sz w:val="24"/>
      <w:szCs w:val="24"/>
      <w:lang w:val="en-US"/>
    </w:rPr>
  </w:style>
  <w:style w:type="paragraph" w:customStyle="1" w:styleId="Style3">
    <w:name w:val="Style3"/>
    <w:basedOn w:val="a"/>
    <w:uiPriority w:val="99"/>
    <w:rsid w:val="00C54806"/>
    <w:pPr>
      <w:widowControl w:val="0"/>
      <w:autoSpaceDE w:val="0"/>
      <w:autoSpaceDN w:val="0"/>
      <w:adjustRightInd w:val="0"/>
      <w:spacing w:after="0" w:line="216" w:lineRule="exact"/>
      <w:ind w:firstLine="298"/>
    </w:pPr>
    <w:rPr>
      <w:rFonts w:ascii="Times New Roman" w:eastAsia="Times New Roman" w:hAnsi="Times New Roman" w:cs="Times New Roman"/>
      <w:sz w:val="24"/>
      <w:szCs w:val="24"/>
      <w:lang w:val="en-US"/>
    </w:rPr>
  </w:style>
  <w:style w:type="character" w:customStyle="1" w:styleId="FontStyle19">
    <w:name w:val="Font Style19"/>
    <w:basedOn w:val="a0"/>
    <w:uiPriority w:val="99"/>
    <w:rsid w:val="00C54806"/>
    <w:rPr>
      <w:rFonts w:ascii="Times New Roman" w:hAnsi="Times New Roman" w:cs="Times New Roman"/>
      <w:sz w:val="16"/>
      <w:szCs w:val="16"/>
    </w:rPr>
  </w:style>
  <w:style w:type="character" w:customStyle="1" w:styleId="FontStyle21">
    <w:name w:val="Font Style21"/>
    <w:basedOn w:val="a0"/>
    <w:uiPriority w:val="99"/>
    <w:rsid w:val="00C54806"/>
    <w:rPr>
      <w:rFonts w:ascii="Times New Roman" w:hAnsi="Times New Roman" w:cs="Times New Roman"/>
      <w:sz w:val="22"/>
      <w:szCs w:val="22"/>
    </w:rPr>
  </w:style>
  <w:style w:type="paragraph" w:customStyle="1" w:styleId="Style5">
    <w:name w:val="Style5"/>
    <w:basedOn w:val="a"/>
    <w:uiPriority w:val="99"/>
    <w:rsid w:val="00C54806"/>
    <w:pPr>
      <w:widowControl w:val="0"/>
      <w:autoSpaceDE w:val="0"/>
      <w:autoSpaceDN w:val="0"/>
      <w:adjustRightInd w:val="0"/>
      <w:spacing w:after="0" w:line="154" w:lineRule="exact"/>
      <w:ind w:firstLine="302"/>
    </w:pPr>
    <w:rPr>
      <w:rFonts w:ascii="Times New Roman" w:eastAsia="Times New Roman" w:hAnsi="Times New Roman" w:cs="Times New Roman"/>
      <w:sz w:val="24"/>
      <w:szCs w:val="24"/>
      <w:lang w:val="en-US"/>
    </w:rPr>
  </w:style>
  <w:style w:type="paragraph" w:customStyle="1" w:styleId="Style4">
    <w:name w:val="Style4"/>
    <w:basedOn w:val="a"/>
    <w:uiPriority w:val="99"/>
    <w:rsid w:val="00C54806"/>
    <w:pPr>
      <w:widowControl w:val="0"/>
      <w:autoSpaceDE w:val="0"/>
      <w:autoSpaceDN w:val="0"/>
      <w:adjustRightInd w:val="0"/>
      <w:spacing w:after="0" w:line="264" w:lineRule="exact"/>
      <w:ind w:firstLine="293"/>
      <w:jc w:val="both"/>
    </w:pPr>
    <w:rPr>
      <w:rFonts w:ascii="Times New Roman" w:eastAsia="Times New Roman" w:hAnsi="Times New Roman" w:cs="Times New Roman"/>
      <w:sz w:val="24"/>
      <w:szCs w:val="24"/>
      <w:lang w:val="en-US"/>
    </w:rPr>
  </w:style>
  <w:style w:type="paragraph" w:customStyle="1" w:styleId="Style6">
    <w:name w:val="Style6"/>
    <w:basedOn w:val="a"/>
    <w:uiPriority w:val="99"/>
    <w:rsid w:val="00C54806"/>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rPr>
  </w:style>
  <w:style w:type="paragraph" w:styleId="af5">
    <w:name w:val="Balloon Text"/>
    <w:basedOn w:val="a"/>
    <w:link w:val="af6"/>
    <w:rsid w:val="00C54806"/>
    <w:pPr>
      <w:spacing w:after="0" w:line="240" w:lineRule="auto"/>
    </w:pPr>
    <w:rPr>
      <w:rFonts w:ascii="Tahoma" w:eastAsia="Times New Roman" w:hAnsi="Tahoma" w:cs="Tahoma"/>
      <w:sz w:val="16"/>
      <w:szCs w:val="16"/>
      <w:lang w:val="en-US"/>
    </w:rPr>
  </w:style>
  <w:style w:type="character" w:customStyle="1" w:styleId="af6">
    <w:name w:val="Текст выноски Знак"/>
    <w:basedOn w:val="a0"/>
    <w:link w:val="af5"/>
    <w:rsid w:val="00C54806"/>
    <w:rPr>
      <w:rFonts w:ascii="Tahoma" w:eastAsia="Times New Roman" w:hAnsi="Tahoma" w:cs="Tahoma"/>
      <w:sz w:val="16"/>
      <w:szCs w:val="16"/>
      <w:lang w:val="en-US"/>
    </w:rPr>
  </w:style>
  <w:style w:type="paragraph" w:customStyle="1" w:styleId="51">
    <w:name w:val="Заголовок 51"/>
    <w:basedOn w:val="a"/>
    <w:next w:val="a"/>
    <w:rsid w:val="00C54806"/>
    <w:pPr>
      <w:keepNext/>
      <w:tabs>
        <w:tab w:val="left" w:pos="8505"/>
      </w:tabs>
      <w:spacing w:after="0" w:line="360" w:lineRule="auto"/>
      <w:jc w:val="both"/>
    </w:pPr>
    <w:rPr>
      <w:rFonts w:ascii="Times New Roman" w:eastAsia="Times New Roman" w:hAnsi="Times New Roman" w:cs="Times New Roman"/>
      <w:b/>
      <w:sz w:val="28"/>
      <w:szCs w:val="20"/>
      <w:lang w:eastAsia="ru-RU"/>
    </w:rPr>
  </w:style>
  <w:style w:type="paragraph" w:customStyle="1" w:styleId="H3">
    <w:name w:val="H3"/>
    <w:basedOn w:val="a"/>
    <w:next w:val="a"/>
    <w:rsid w:val="00C54806"/>
    <w:pPr>
      <w:keepNext/>
      <w:spacing w:before="100" w:after="100" w:line="240" w:lineRule="auto"/>
      <w:outlineLvl w:val="3"/>
    </w:pPr>
    <w:rPr>
      <w:rFonts w:ascii="Times New Roman" w:eastAsia="Times New Roman" w:hAnsi="Times New Roman" w:cs="Times New Roman"/>
      <w:b/>
      <w:snapToGrid w:val="0"/>
      <w:sz w:val="28"/>
      <w:szCs w:val="20"/>
      <w:lang w:val="uk-UA" w:eastAsia="ru-RU"/>
    </w:rPr>
  </w:style>
  <w:style w:type="paragraph" w:customStyle="1" w:styleId="footernav">
    <w:name w:val="footernav"/>
    <w:basedOn w:val="a"/>
    <w:rsid w:val="00C54806"/>
    <w:pPr>
      <w:pBdr>
        <w:top w:val="single" w:sz="6" w:space="4" w:color="DDDDDD"/>
      </w:pBdr>
      <w:spacing w:before="225" w:after="100" w:afterAutospacing="1" w:line="210" w:lineRule="atLeast"/>
      <w:ind w:left="612" w:right="612"/>
      <w:jc w:val="center"/>
    </w:pPr>
    <w:rPr>
      <w:rFonts w:ascii="Verdana" w:eastAsia="Times New Roman" w:hAnsi="Verdana" w:cs="Times New Roman"/>
      <w:color w:val="A6B2B2"/>
      <w:sz w:val="14"/>
      <w:szCs w:val="14"/>
      <w:lang w:val="en-US"/>
    </w:rPr>
  </w:style>
  <w:style w:type="paragraph" w:customStyle="1" w:styleId="home">
    <w:name w:val="home"/>
    <w:basedOn w:val="a"/>
    <w:rsid w:val="00C54806"/>
    <w:pPr>
      <w:spacing w:after="0" w:line="210" w:lineRule="atLeast"/>
    </w:pPr>
    <w:rPr>
      <w:rFonts w:ascii="Times New Roman" w:eastAsia="Times New Roman" w:hAnsi="Times New Roman" w:cs="Times New Roman"/>
      <w:b/>
      <w:bCs/>
      <w:color w:val="CC973E"/>
      <w:sz w:val="17"/>
      <w:szCs w:val="17"/>
      <w:lang w:val="en-US"/>
    </w:rPr>
  </w:style>
  <w:style w:type="paragraph" w:customStyle="1" w:styleId="leftnav">
    <w:name w:val="leftnav"/>
    <w:basedOn w:val="a"/>
    <w:rsid w:val="00C54806"/>
    <w:pPr>
      <w:spacing w:after="0" w:line="180" w:lineRule="atLeast"/>
    </w:pPr>
    <w:rPr>
      <w:rFonts w:ascii="Times New Roman" w:eastAsia="Times New Roman" w:hAnsi="Times New Roman" w:cs="Times New Roman"/>
      <w:color w:val="000000"/>
      <w:sz w:val="24"/>
      <w:szCs w:val="24"/>
      <w:lang w:val="en-US"/>
    </w:rPr>
  </w:style>
  <w:style w:type="paragraph" w:styleId="z-">
    <w:name w:val="HTML Top of Form"/>
    <w:basedOn w:val="a"/>
    <w:next w:val="a"/>
    <w:link w:val="z-0"/>
    <w:hidden/>
    <w:rsid w:val="00C54806"/>
    <w:pPr>
      <w:pBdr>
        <w:bottom w:val="single" w:sz="6" w:space="1" w:color="auto"/>
      </w:pBdr>
      <w:spacing w:after="0" w:line="240" w:lineRule="auto"/>
      <w:jc w:val="center"/>
    </w:pPr>
    <w:rPr>
      <w:rFonts w:ascii="Arial" w:eastAsia="Times New Roman" w:hAnsi="Arial" w:cs="Arial"/>
      <w:vanish/>
      <w:color w:val="000000"/>
      <w:sz w:val="16"/>
      <w:szCs w:val="16"/>
      <w:lang w:val="en-US"/>
    </w:rPr>
  </w:style>
  <w:style w:type="character" w:customStyle="1" w:styleId="z-0">
    <w:name w:val="z-Начало формы Знак"/>
    <w:basedOn w:val="a0"/>
    <w:link w:val="z-"/>
    <w:rsid w:val="00C54806"/>
    <w:rPr>
      <w:rFonts w:ascii="Arial" w:eastAsia="Times New Roman" w:hAnsi="Arial" w:cs="Arial"/>
      <w:vanish/>
      <w:color w:val="000000"/>
      <w:sz w:val="16"/>
      <w:szCs w:val="16"/>
      <w:lang w:val="en-US"/>
    </w:rPr>
  </w:style>
  <w:style w:type="paragraph" w:styleId="z-1">
    <w:name w:val="HTML Bottom of Form"/>
    <w:basedOn w:val="a"/>
    <w:next w:val="a"/>
    <w:link w:val="z-2"/>
    <w:hidden/>
    <w:rsid w:val="00C54806"/>
    <w:pPr>
      <w:pBdr>
        <w:top w:val="single" w:sz="6" w:space="1" w:color="auto"/>
      </w:pBdr>
      <w:spacing w:after="0" w:line="240" w:lineRule="auto"/>
      <w:jc w:val="center"/>
    </w:pPr>
    <w:rPr>
      <w:rFonts w:ascii="Arial" w:eastAsia="Times New Roman" w:hAnsi="Arial" w:cs="Arial"/>
      <w:vanish/>
      <w:color w:val="000000"/>
      <w:sz w:val="16"/>
      <w:szCs w:val="16"/>
      <w:lang w:val="en-US"/>
    </w:rPr>
  </w:style>
  <w:style w:type="character" w:customStyle="1" w:styleId="z-2">
    <w:name w:val="z-Конец формы Знак"/>
    <w:basedOn w:val="a0"/>
    <w:link w:val="z-1"/>
    <w:rsid w:val="00C54806"/>
    <w:rPr>
      <w:rFonts w:ascii="Arial" w:eastAsia="Times New Roman" w:hAnsi="Arial" w:cs="Arial"/>
      <w:vanish/>
      <w:color w:val="000000"/>
      <w:sz w:val="16"/>
      <w:szCs w:val="16"/>
      <w:lang w:val="en-US"/>
    </w:rPr>
  </w:style>
  <w:style w:type="paragraph" w:customStyle="1" w:styleId="photocap">
    <w:name w:val="photocap"/>
    <w:basedOn w:val="a"/>
    <w:rsid w:val="00C548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2">
    <w:name w:val="Без интервала1"/>
    <w:link w:val="NoSpacingChar"/>
    <w:uiPriority w:val="1"/>
    <w:qFormat/>
    <w:rsid w:val="00C54806"/>
    <w:pPr>
      <w:spacing w:after="0" w:line="240" w:lineRule="auto"/>
    </w:pPr>
    <w:rPr>
      <w:rFonts w:ascii="Calibri" w:eastAsia="Times New Roman" w:hAnsi="Calibri" w:cs="Times New Roman"/>
      <w:lang w:val="en-US"/>
    </w:rPr>
  </w:style>
  <w:style w:type="character" w:customStyle="1" w:styleId="NoSpacingChar">
    <w:name w:val="No Spacing Char"/>
    <w:basedOn w:val="a0"/>
    <w:link w:val="12"/>
    <w:uiPriority w:val="1"/>
    <w:rsid w:val="00C54806"/>
    <w:rPr>
      <w:rFonts w:ascii="Calibri" w:eastAsia="Times New Roman" w:hAnsi="Calibri" w:cs="Times New Roman"/>
      <w:lang w:val="en-US"/>
    </w:rPr>
  </w:style>
  <w:style w:type="paragraph" w:customStyle="1" w:styleId="articleheader">
    <w:name w:val="articleheader"/>
    <w:basedOn w:val="a"/>
    <w:rsid w:val="00C54806"/>
    <w:pPr>
      <w:spacing w:before="120" w:after="120" w:line="240" w:lineRule="auto"/>
    </w:pPr>
    <w:rPr>
      <w:rFonts w:ascii="Georgia" w:eastAsia="Times New Roman" w:hAnsi="Georgia" w:cs="Times New Roman"/>
      <w:color w:val="000000"/>
      <w:sz w:val="38"/>
      <w:szCs w:val="38"/>
      <w:lang w:val="en-US"/>
    </w:rPr>
  </w:style>
  <w:style w:type="paragraph" w:customStyle="1" w:styleId="articleauthorname">
    <w:name w:val="articleauthorname"/>
    <w:basedOn w:val="a"/>
    <w:rsid w:val="00C54806"/>
    <w:pPr>
      <w:spacing w:after="0" w:line="240" w:lineRule="auto"/>
    </w:pPr>
    <w:rPr>
      <w:rFonts w:ascii="Times New Roman" w:eastAsia="Times New Roman" w:hAnsi="Times New Roman" w:cs="Times New Roman"/>
      <w:b/>
      <w:bCs/>
      <w:sz w:val="24"/>
      <w:szCs w:val="24"/>
      <w:lang w:val="en-US"/>
    </w:rPr>
  </w:style>
  <w:style w:type="paragraph" w:customStyle="1" w:styleId="articleauthorabout">
    <w:name w:val="articleauthorabout"/>
    <w:basedOn w:val="a"/>
    <w:rsid w:val="00C54806"/>
    <w:pPr>
      <w:spacing w:after="240" w:line="240" w:lineRule="auto"/>
    </w:pPr>
    <w:rPr>
      <w:rFonts w:ascii="Times New Roman" w:eastAsia="Times New Roman" w:hAnsi="Times New Roman" w:cs="Times New Roman"/>
      <w:i/>
      <w:iCs/>
      <w:sz w:val="24"/>
      <w:szCs w:val="24"/>
      <w:lang w:val="en-US"/>
    </w:rPr>
  </w:style>
  <w:style w:type="paragraph" w:customStyle="1" w:styleId="text">
    <w:name w:val="text"/>
    <w:basedOn w:val="a"/>
    <w:rsid w:val="00C54806"/>
    <w:pPr>
      <w:spacing w:before="96" w:after="240" w:line="312" w:lineRule="auto"/>
    </w:pPr>
    <w:rPr>
      <w:rFonts w:ascii="Times New Roman" w:eastAsia="Times New Roman" w:hAnsi="Times New Roman" w:cs="Times New Roman"/>
      <w:color w:val="000000"/>
      <w:sz w:val="24"/>
      <w:szCs w:val="24"/>
      <w:lang w:val="en-US"/>
    </w:rPr>
  </w:style>
  <w:style w:type="character" w:customStyle="1" w:styleId="FontStyle12">
    <w:name w:val="Font Style12"/>
    <w:basedOn w:val="a0"/>
    <w:uiPriority w:val="99"/>
    <w:rsid w:val="00C54806"/>
    <w:rPr>
      <w:rFonts w:ascii="Arial" w:hAnsi="Arial" w:cs="Arial"/>
      <w:b/>
      <w:bCs/>
      <w:sz w:val="12"/>
      <w:szCs w:val="12"/>
    </w:rPr>
  </w:style>
  <w:style w:type="paragraph" w:customStyle="1" w:styleId="Style1">
    <w:name w:val="Style1"/>
    <w:basedOn w:val="a"/>
    <w:uiPriority w:val="99"/>
    <w:rsid w:val="00C54806"/>
    <w:pPr>
      <w:widowControl w:val="0"/>
      <w:autoSpaceDE w:val="0"/>
      <w:autoSpaceDN w:val="0"/>
      <w:adjustRightInd w:val="0"/>
      <w:spacing w:after="0" w:line="240" w:lineRule="auto"/>
    </w:pPr>
    <w:rPr>
      <w:rFonts w:ascii="Franklin Gothic Book" w:eastAsia="Times New Roman" w:hAnsi="Franklin Gothic Book" w:cs="Times New Roman"/>
      <w:sz w:val="24"/>
      <w:szCs w:val="24"/>
      <w:lang w:val="uk-UA" w:eastAsia="uk-UA"/>
    </w:rPr>
  </w:style>
  <w:style w:type="paragraph" w:customStyle="1" w:styleId="Style8">
    <w:name w:val="Style8"/>
    <w:basedOn w:val="a"/>
    <w:uiPriority w:val="99"/>
    <w:rsid w:val="00C54806"/>
    <w:pPr>
      <w:widowControl w:val="0"/>
      <w:autoSpaceDE w:val="0"/>
      <w:autoSpaceDN w:val="0"/>
      <w:adjustRightInd w:val="0"/>
      <w:spacing w:after="0" w:line="240" w:lineRule="auto"/>
    </w:pPr>
    <w:rPr>
      <w:rFonts w:ascii="Franklin Gothic Book" w:eastAsia="Times New Roman" w:hAnsi="Franklin Gothic Book" w:cs="Times New Roman"/>
      <w:sz w:val="24"/>
      <w:szCs w:val="24"/>
      <w:lang w:val="uk-UA" w:eastAsia="uk-UA"/>
    </w:rPr>
  </w:style>
  <w:style w:type="character" w:customStyle="1" w:styleId="FontStyle15">
    <w:name w:val="Font Style15"/>
    <w:basedOn w:val="a0"/>
    <w:uiPriority w:val="99"/>
    <w:rsid w:val="00C54806"/>
    <w:rPr>
      <w:rFonts w:ascii="Franklin Gothic Book" w:hAnsi="Franklin Gothic Book" w:cs="Franklin Gothic Book"/>
      <w:b/>
      <w:bCs/>
      <w:sz w:val="14"/>
      <w:szCs w:val="14"/>
    </w:rPr>
  </w:style>
  <w:style w:type="character" w:customStyle="1" w:styleId="FontStyle11">
    <w:name w:val="Font Style11"/>
    <w:basedOn w:val="a0"/>
    <w:uiPriority w:val="99"/>
    <w:rsid w:val="00C54806"/>
    <w:rPr>
      <w:rFonts w:ascii="Franklin Gothic Book" w:hAnsi="Franklin Gothic Book" w:cs="Franklin Gothic Book"/>
      <w:sz w:val="14"/>
      <w:szCs w:val="14"/>
    </w:rPr>
  </w:style>
  <w:style w:type="paragraph" w:customStyle="1" w:styleId="23">
    <w:name w:val="Абзац списка2"/>
    <w:basedOn w:val="a"/>
    <w:uiPriority w:val="34"/>
    <w:qFormat/>
    <w:rsid w:val="004471FB"/>
    <w:pPr>
      <w:spacing w:after="0" w:line="240" w:lineRule="auto"/>
      <w:ind w:left="720"/>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C2A"/>
    <w:rPr>
      <w:rFonts w:ascii="Calibri" w:eastAsia="Calibri" w:hAnsi="Calibri" w:cs="Calibri"/>
    </w:rPr>
  </w:style>
  <w:style w:type="paragraph" w:styleId="1">
    <w:name w:val="heading 1"/>
    <w:basedOn w:val="a"/>
    <w:next w:val="a"/>
    <w:link w:val="10"/>
    <w:uiPriority w:val="9"/>
    <w:qFormat/>
    <w:rsid w:val="00F11A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1A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11AED"/>
    <w:pPr>
      <w:keepNext/>
      <w:spacing w:before="240" w:after="60"/>
      <w:outlineLvl w:val="2"/>
    </w:pPr>
    <w:rPr>
      <w:rFonts w:ascii="Cambria" w:eastAsia="Times New Roman" w:hAnsi="Cambria" w:cs="Times New Roman"/>
      <w:b/>
      <w:bCs/>
      <w:sz w:val="26"/>
      <w:szCs w:val="26"/>
    </w:rPr>
  </w:style>
  <w:style w:type="paragraph" w:styleId="4">
    <w:name w:val="heading 4"/>
    <w:basedOn w:val="a"/>
    <w:link w:val="40"/>
    <w:uiPriority w:val="9"/>
    <w:qFormat/>
    <w:rsid w:val="00EB6EF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C54806"/>
    <w:pPr>
      <w:spacing w:before="240" w:after="60" w:line="240" w:lineRule="auto"/>
      <w:outlineLvl w:val="4"/>
    </w:pPr>
    <w:rPr>
      <w:rFonts w:ascii="Times New Roman" w:eastAsia="Times New Roman" w:hAnsi="Times New Roman" w:cs="Times New Roman"/>
      <w:b/>
      <w:bCs/>
      <w:i/>
      <w:iCs/>
      <w:sz w:val="26"/>
      <w:szCs w:val="26"/>
      <w:lang w:val="en-US"/>
    </w:rPr>
  </w:style>
  <w:style w:type="paragraph" w:styleId="8">
    <w:name w:val="heading 8"/>
    <w:basedOn w:val="a"/>
    <w:next w:val="a"/>
    <w:link w:val="80"/>
    <w:qFormat/>
    <w:rsid w:val="00C54806"/>
    <w:pPr>
      <w:keepNext/>
      <w:spacing w:after="0" w:line="360" w:lineRule="auto"/>
      <w:ind w:firstLine="851"/>
      <w:jc w:val="both"/>
      <w:outlineLvl w:val="7"/>
    </w:pPr>
    <w:rPr>
      <w:rFonts w:ascii="Times New Roman" w:eastAsia="Times New Roman" w:hAnsi="Times New Roman" w:cs="Times New Roman"/>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5F7C2A"/>
    <w:pPr>
      <w:spacing w:after="120" w:line="240" w:lineRule="auto"/>
      <w:ind w:left="283"/>
    </w:pPr>
    <w:rPr>
      <w:rFonts w:ascii="Times New Roman" w:eastAsia="Times New Roman" w:hAnsi="Times New Roman" w:cs="Times New Roman"/>
      <w:sz w:val="16"/>
      <w:szCs w:val="16"/>
      <w:lang w:val="en-US"/>
    </w:rPr>
  </w:style>
  <w:style w:type="character" w:customStyle="1" w:styleId="32">
    <w:name w:val="Основной текст с отступом 3 Знак"/>
    <w:basedOn w:val="a0"/>
    <w:link w:val="31"/>
    <w:rsid w:val="005F7C2A"/>
    <w:rPr>
      <w:rFonts w:ascii="Times New Roman" w:eastAsia="Times New Roman" w:hAnsi="Times New Roman" w:cs="Times New Roman"/>
      <w:sz w:val="16"/>
      <w:szCs w:val="16"/>
      <w:lang w:val="en-US"/>
    </w:rPr>
  </w:style>
  <w:style w:type="paragraph" w:styleId="a3">
    <w:name w:val="Body Text"/>
    <w:basedOn w:val="a"/>
    <w:link w:val="a4"/>
    <w:rsid w:val="005F7C2A"/>
    <w:pPr>
      <w:spacing w:after="120"/>
    </w:pPr>
  </w:style>
  <w:style w:type="character" w:customStyle="1" w:styleId="a4">
    <w:name w:val="Основной текст Знак"/>
    <w:basedOn w:val="a0"/>
    <w:link w:val="a3"/>
    <w:rsid w:val="005F7C2A"/>
    <w:rPr>
      <w:rFonts w:ascii="Calibri" w:eastAsia="Calibri" w:hAnsi="Calibri" w:cs="Calibri"/>
    </w:rPr>
  </w:style>
  <w:style w:type="paragraph" w:styleId="a5">
    <w:name w:val="Normal (Web)"/>
    <w:basedOn w:val="a"/>
    <w:uiPriority w:val="99"/>
    <w:rsid w:val="005F7C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40">
    <w:name w:val="Заголовок 4 Знак"/>
    <w:basedOn w:val="a0"/>
    <w:link w:val="4"/>
    <w:uiPriority w:val="9"/>
    <w:rsid w:val="00EB6EF5"/>
    <w:rPr>
      <w:rFonts w:ascii="Times New Roman" w:eastAsia="Times New Roman" w:hAnsi="Times New Roman" w:cs="Times New Roman"/>
      <w:b/>
      <w:bCs/>
      <w:sz w:val="24"/>
      <w:szCs w:val="24"/>
      <w:lang w:eastAsia="ru-RU"/>
    </w:rPr>
  </w:style>
  <w:style w:type="character" w:styleId="a6">
    <w:name w:val="Strong"/>
    <w:basedOn w:val="a0"/>
    <w:uiPriority w:val="22"/>
    <w:qFormat/>
    <w:rsid w:val="00EB6EF5"/>
    <w:rPr>
      <w:b/>
      <w:bCs/>
    </w:rPr>
  </w:style>
  <w:style w:type="character" w:styleId="a7">
    <w:name w:val="Hyperlink"/>
    <w:basedOn w:val="a0"/>
    <w:unhideWhenUsed/>
    <w:rsid w:val="00EB6EF5"/>
    <w:rPr>
      <w:color w:val="0000FF"/>
      <w:u w:val="single"/>
    </w:rPr>
  </w:style>
  <w:style w:type="character" w:styleId="a8">
    <w:name w:val="Emphasis"/>
    <w:basedOn w:val="a0"/>
    <w:qFormat/>
    <w:rsid w:val="00EB6EF5"/>
    <w:rPr>
      <w:i/>
      <w:iCs/>
    </w:rPr>
  </w:style>
  <w:style w:type="paragraph" w:styleId="a9">
    <w:name w:val="footnote text"/>
    <w:basedOn w:val="a"/>
    <w:link w:val="aa"/>
    <w:rsid w:val="00F56662"/>
    <w:pPr>
      <w:spacing w:after="0" w:line="240" w:lineRule="auto"/>
    </w:pPr>
    <w:rPr>
      <w:rFonts w:ascii="Times New Roman" w:eastAsia="Times New Roman" w:hAnsi="Times New Roman" w:cs="Times New Roman"/>
      <w:sz w:val="20"/>
      <w:szCs w:val="20"/>
      <w:lang w:val="en-US"/>
    </w:rPr>
  </w:style>
  <w:style w:type="character" w:customStyle="1" w:styleId="aa">
    <w:name w:val="Текст сноски Знак"/>
    <w:basedOn w:val="a0"/>
    <w:link w:val="a9"/>
    <w:rsid w:val="00F56662"/>
    <w:rPr>
      <w:rFonts w:ascii="Times New Roman" w:eastAsia="Times New Roman" w:hAnsi="Times New Roman" w:cs="Times New Roman"/>
      <w:sz w:val="20"/>
      <w:szCs w:val="20"/>
      <w:lang w:val="en-US"/>
    </w:rPr>
  </w:style>
  <w:style w:type="character" w:styleId="ab">
    <w:name w:val="footnote reference"/>
    <w:basedOn w:val="a0"/>
    <w:rsid w:val="00F56662"/>
    <w:rPr>
      <w:vertAlign w:val="superscript"/>
    </w:rPr>
  </w:style>
  <w:style w:type="paragraph" w:customStyle="1" w:styleId="Default">
    <w:name w:val="Default"/>
    <w:rsid w:val="00F5666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c">
    <w:name w:val="List Paragraph"/>
    <w:basedOn w:val="a"/>
    <w:uiPriority w:val="34"/>
    <w:qFormat/>
    <w:rsid w:val="00F56662"/>
    <w:pPr>
      <w:ind w:left="720"/>
      <w:contextualSpacing/>
    </w:pPr>
  </w:style>
  <w:style w:type="character" w:customStyle="1" w:styleId="mw-headline">
    <w:name w:val="mw-headline"/>
    <w:basedOn w:val="a0"/>
    <w:rsid w:val="00C0292F"/>
  </w:style>
  <w:style w:type="character" w:customStyle="1" w:styleId="10">
    <w:name w:val="Заголовок 1 Знак"/>
    <w:basedOn w:val="a0"/>
    <w:link w:val="1"/>
    <w:uiPriority w:val="9"/>
    <w:rsid w:val="00F11AE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11AED"/>
    <w:rPr>
      <w:rFonts w:asciiTheme="majorHAnsi" w:eastAsiaTheme="majorEastAsia" w:hAnsiTheme="majorHAnsi" w:cstheme="majorBidi"/>
      <w:b/>
      <w:bCs/>
      <w:color w:val="4F81BD" w:themeColor="accent1"/>
      <w:sz w:val="26"/>
      <w:szCs w:val="26"/>
    </w:rPr>
  </w:style>
  <w:style w:type="paragraph" w:styleId="21">
    <w:name w:val="Body Text 2"/>
    <w:basedOn w:val="a"/>
    <w:link w:val="22"/>
    <w:unhideWhenUsed/>
    <w:rsid w:val="00F11AED"/>
    <w:pPr>
      <w:spacing w:after="120" w:line="480" w:lineRule="auto"/>
    </w:pPr>
  </w:style>
  <w:style w:type="character" w:customStyle="1" w:styleId="22">
    <w:name w:val="Основной текст 2 Знак"/>
    <w:basedOn w:val="a0"/>
    <w:link w:val="21"/>
    <w:rsid w:val="00F11AED"/>
    <w:rPr>
      <w:rFonts w:ascii="Calibri" w:eastAsia="Calibri" w:hAnsi="Calibri" w:cs="Calibri"/>
    </w:rPr>
  </w:style>
  <w:style w:type="character" w:customStyle="1" w:styleId="30">
    <w:name w:val="Заголовок 3 Знак"/>
    <w:basedOn w:val="a0"/>
    <w:link w:val="3"/>
    <w:rsid w:val="00F11AED"/>
    <w:rPr>
      <w:rFonts w:ascii="Cambria" w:eastAsia="Times New Roman" w:hAnsi="Cambria" w:cs="Times New Roman"/>
      <w:b/>
      <w:bCs/>
      <w:sz w:val="26"/>
      <w:szCs w:val="26"/>
    </w:rPr>
  </w:style>
  <w:style w:type="paragraph" w:styleId="ad">
    <w:name w:val="Body Text Indent"/>
    <w:basedOn w:val="a"/>
    <w:link w:val="ae"/>
    <w:rsid w:val="00F11AED"/>
    <w:pPr>
      <w:spacing w:after="120"/>
      <w:ind w:left="283"/>
    </w:pPr>
  </w:style>
  <w:style w:type="character" w:customStyle="1" w:styleId="ae">
    <w:name w:val="Основной текст с отступом Знак"/>
    <w:basedOn w:val="a0"/>
    <w:link w:val="ad"/>
    <w:rsid w:val="00F11AED"/>
    <w:rPr>
      <w:rFonts w:ascii="Calibri" w:eastAsia="Calibri" w:hAnsi="Calibri" w:cs="Calibri"/>
    </w:rPr>
  </w:style>
  <w:style w:type="paragraph" w:styleId="33">
    <w:name w:val="Body Text 3"/>
    <w:basedOn w:val="a"/>
    <w:link w:val="34"/>
    <w:unhideWhenUsed/>
    <w:rsid w:val="00F11AED"/>
    <w:pPr>
      <w:spacing w:after="120"/>
    </w:pPr>
    <w:rPr>
      <w:sz w:val="16"/>
      <w:szCs w:val="16"/>
    </w:rPr>
  </w:style>
  <w:style w:type="character" w:customStyle="1" w:styleId="34">
    <w:name w:val="Основной текст 3 Знак"/>
    <w:basedOn w:val="a0"/>
    <w:link w:val="33"/>
    <w:rsid w:val="00F11AED"/>
    <w:rPr>
      <w:rFonts w:ascii="Calibri" w:eastAsia="Calibri" w:hAnsi="Calibri" w:cs="Calibri"/>
      <w:sz w:val="16"/>
      <w:szCs w:val="16"/>
    </w:rPr>
  </w:style>
  <w:style w:type="character" w:customStyle="1" w:styleId="50">
    <w:name w:val="Заголовок 5 Знак"/>
    <w:basedOn w:val="a0"/>
    <w:link w:val="5"/>
    <w:rsid w:val="00C54806"/>
    <w:rPr>
      <w:rFonts w:ascii="Times New Roman" w:eastAsia="Times New Roman" w:hAnsi="Times New Roman" w:cs="Times New Roman"/>
      <w:b/>
      <w:bCs/>
      <w:i/>
      <w:iCs/>
      <w:sz w:val="26"/>
      <w:szCs w:val="26"/>
      <w:lang w:val="en-US"/>
    </w:rPr>
  </w:style>
  <w:style w:type="character" w:customStyle="1" w:styleId="80">
    <w:name w:val="Заголовок 8 Знак"/>
    <w:basedOn w:val="a0"/>
    <w:link w:val="8"/>
    <w:rsid w:val="00C54806"/>
    <w:rPr>
      <w:rFonts w:ascii="Times New Roman" w:eastAsia="Times New Roman" w:hAnsi="Times New Roman" w:cs="Times New Roman"/>
      <w:i/>
      <w:iCs/>
      <w:sz w:val="28"/>
      <w:szCs w:val="28"/>
      <w:lang w:val="uk-UA"/>
    </w:rPr>
  </w:style>
  <w:style w:type="paragraph" w:styleId="af">
    <w:name w:val="footer"/>
    <w:basedOn w:val="a"/>
    <w:link w:val="af0"/>
    <w:uiPriority w:val="99"/>
    <w:rsid w:val="00C54806"/>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af0">
    <w:name w:val="Нижний колонтитул Знак"/>
    <w:basedOn w:val="a0"/>
    <w:link w:val="af"/>
    <w:uiPriority w:val="99"/>
    <w:rsid w:val="00C54806"/>
    <w:rPr>
      <w:rFonts w:ascii="Times New Roman" w:eastAsia="Times New Roman" w:hAnsi="Times New Roman" w:cs="Times New Roman"/>
      <w:sz w:val="24"/>
      <w:szCs w:val="24"/>
      <w:lang w:val="en-US"/>
    </w:rPr>
  </w:style>
  <w:style w:type="character" w:customStyle="1" w:styleId="FootnoteTextChar">
    <w:name w:val="Footnote Text Char"/>
    <w:basedOn w:val="a0"/>
    <w:rsid w:val="00C54806"/>
    <w:rPr>
      <w:rFonts w:ascii="Calibri" w:eastAsia="Calibri" w:hAnsi="Calibri" w:cs="Calibri"/>
      <w:lang w:val="ru-RU"/>
    </w:rPr>
  </w:style>
  <w:style w:type="character" w:styleId="af1">
    <w:name w:val="page number"/>
    <w:basedOn w:val="a0"/>
    <w:rsid w:val="00C54806"/>
  </w:style>
  <w:style w:type="character" w:customStyle="1" w:styleId="editsection">
    <w:name w:val="editsection"/>
    <w:basedOn w:val="a0"/>
    <w:rsid w:val="00C54806"/>
  </w:style>
  <w:style w:type="paragraph" w:styleId="af2">
    <w:name w:val="header"/>
    <w:basedOn w:val="a"/>
    <w:link w:val="af3"/>
    <w:uiPriority w:val="99"/>
    <w:unhideWhenUsed/>
    <w:rsid w:val="00C54806"/>
    <w:pPr>
      <w:tabs>
        <w:tab w:val="center" w:pos="4677"/>
        <w:tab w:val="right" w:pos="9355"/>
      </w:tabs>
    </w:pPr>
  </w:style>
  <w:style w:type="character" w:customStyle="1" w:styleId="af3">
    <w:name w:val="Верхний колонтитул Знак"/>
    <w:basedOn w:val="a0"/>
    <w:link w:val="af2"/>
    <w:uiPriority w:val="99"/>
    <w:rsid w:val="00C54806"/>
    <w:rPr>
      <w:rFonts w:ascii="Calibri" w:eastAsia="Calibri" w:hAnsi="Calibri" w:cs="Calibri"/>
    </w:rPr>
  </w:style>
  <w:style w:type="table" w:styleId="af4">
    <w:name w:val="Table Grid"/>
    <w:basedOn w:val="a1"/>
    <w:uiPriority w:val="59"/>
    <w:rsid w:val="00C548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a"/>
    <w:next w:val="a"/>
    <w:rsid w:val="00C54806"/>
    <w:pPr>
      <w:autoSpaceDE w:val="0"/>
      <w:autoSpaceDN w:val="0"/>
      <w:adjustRightInd w:val="0"/>
      <w:spacing w:after="240" w:line="241" w:lineRule="atLeast"/>
    </w:pPr>
    <w:rPr>
      <w:rFonts w:ascii="Times New Roman" w:eastAsia="Times New Roman" w:hAnsi="Times New Roman" w:cs="Times New Roman"/>
      <w:sz w:val="24"/>
      <w:szCs w:val="24"/>
      <w:lang w:val="en-US"/>
    </w:rPr>
  </w:style>
  <w:style w:type="paragraph" w:customStyle="1" w:styleId="Pa4">
    <w:name w:val="Pa4"/>
    <w:basedOn w:val="a"/>
    <w:next w:val="a"/>
    <w:rsid w:val="00C54806"/>
    <w:pPr>
      <w:autoSpaceDE w:val="0"/>
      <w:autoSpaceDN w:val="0"/>
      <w:adjustRightInd w:val="0"/>
      <w:spacing w:after="240" w:line="361" w:lineRule="atLeast"/>
    </w:pPr>
    <w:rPr>
      <w:rFonts w:ascii="Times New Roman" w:eastAsia="Times New Roman" w:hAnsi="Times New Roman" w:cs="Times New Roman"/>
      <w:sz w:val="24"/>
      <w:szCs w:val="24"/>
      <w:lang w:val="en-US"/>
    </w:rPr>
  </w:style>
  <w:style w:type="paragraph" w:customStyle="1" w:styleId="Pa3">
    <w:name w:val="Pa3"/>
    <w:basedOn w:val="Default"/>
    <w:next w:val="Default"/>
    <w:rsid w:val="00C54806"/>
    <w:pPr>
      <w:spacing w:after="240" w:line="241" w:lineRule="atLeast"/>
    </w:pPr>
    <w:rPr>
      <w:color w:val="auto"/>
    </w:rPr>
  </w:style>
  <w:style w:type="paragraph" w:customStyle="1" w:styleId="Pa5">
    <w:name w:val="Pa5"/>
    <w:basedOn w:val="Default"/>
    <w:next w:val="Default"/>
    <w:rsid w:val="00C54806"/>
    <w:pPr>
      <w:spacing w:before="140" w:after="120" w:line="201" w:lineRule="atLeast"/>
    </w:pPr>
    <w:rPr>
      <w:color w:val="auto"/>
    </w:rPr>
  </w:style>
  <w:style w:type="paragraph" w:customStyle="1" w:styleId="Pa6">
    <w:name w:val="Pa6"/>
    <w:basedOn w:val="Default"/>
    <w:next w:val="Default"/>
    <w:rsid w:val="00C54806"/>
    <w:pPr>
      <w:spacing w:line="201" w:lineRule="atLeast"/>
    </w:pPr>
    <w:rPr>
      <w:color w:val="auto"/>
    </w:rPr>
  </w:style>
  <w:style w:type="character" w:customStyle="1" w:styleId="A30">
    <w:name w:val="A3"/>
    <w:rsid w:val="00C54806"/>
    <w:rPr>
      <w:b/>
      <w:bCs/>
      <w:color w:val="000000"/>
      <w:sz w:val="22"/>
      <w:szCs w:val="22"/>
    </w:rPr>
  </w:style>
  <w:style w:type="paragraph" w:customStyle="1" w:styleId="Pa8">
    <w:name w:val="Pa8"/>
    <w:basedOn w:val="Default"/>
    <w:next w:val="Default"/>
    <w:rsid w:val="00C54806"/>
    <w:pPr>
      <w:spacing w:line="201" w:lineRule="atLeast"/>
    </w:pPr>
    <w:rPr>
      <w:color w:val="auto"/>
    </w:rPr>
  </w:style>
  <w:style w:type="character" w:customStyle="1" w:styleId="A50">
    <w:name w:val="A5"/>
    <w:rsid w:val="00C54806"/>
    <w:rPr>
      <w:rFonts w:cs="ITC Franklin Gothic Std Med"/>
      <w:color w:val="000000"/>
      <w:sz w:val="18"/>
      <w:szCs w:val="18"/>
    </w:rPr>
  </w:style>
  <w:style w:type="character" w:customStyle="1" w:styleId="A80">
    <w:name w:val="A8"/>
    <w:rsid w:val="00C54806"/>
    <w:rPr>
      <w:rFonts w:ascii="ITC Franklin Gothic Std Book" w:hAnsi="ITC Franklin Gothic Std Book" w:cs="ITC Franklin Gothic Std Book"/>
      <w:color w:val="000000"/>
      <w:sz w:val="12"/>
      <w:szCs w:val="12"/>
    </w:rPr>
  </w:style>
  <w:style w:type="paragraph" w:customStyle="1" w:styleId="11">
    <w:name w:val="Абзац списка1"/>
    <w:basedOn w:val="a"/>
    <w:uiPriority w:val="34"/>
    <w:qFormat/>
    <w:rsid w:val="00C54806"/>
    <w:pPr>
      <w:spacing w:after="0" w:line="240" w:lineRule="auto"/>
      <w:ind w:left="720"/>
    </w:pPr>
    <w:rPr>
      <w:rFonts w:ascii="Times New Roman" w:eastAsia="Times New Roman" w:hAnsi="Times New Roman" w:cs="Times New Roman"/>
      <w:sz w:val="24"/>
      <w:szCs w:val="24"/>
      <w:lang w:val="en-US"/>
    </w:rPr>
  </w:style>
  <w:style w:type="paragraph" w:customStyle="1" w:styleId="Style2">
    <w:name w:val="Style2"/>
    <w:basedOn w:val="a"/>
    <w:uiPriority w:val="99"/>
    <w:rsid w:val="00C54806"/>
    <w:pPr>
      <w:widowControl w:val="0"/>
      <w:autoSpaceDE w:val="0"/>
      <w:autoSpaceDN w:val="0"/>
      <w:adjustRightInd w:val="0"/>
      <w:spacing w:after="0" w:line="233" w:lineRule="exact"/>
      <w:ind w:firstLine="250"/>
      <w:jc w:val="both"/>
    </w:pPr>
    <w:rPr>
      <w:rFonts w:ascii="Times New Roman" w:eastAsia="Times New Roman" w:hAnsi="Times New Roman" w:cs="Times New Roman"/>
      <w:sz w:val="24"/>
      <w:szCs w:val="24"/>
      <w:lang w:val="en-US"/>
    </w:rPr>
  </w:style>
  <w:style w:type="paragraph" w:customStyle="1" w:styleId="Style3">
    <w:name w:val="Style3"/>
    <w:basedOn w:val="a"/>
    <w:uiPriority w:val="99"/>
    <w:rsid w:val="00C54806"/>
    <w:pPr>
      <w:widowControl w:val="0"/>
      <w:autoSpaceDE w:val="0"/>
      <w:autoSpaceDN w:val="0"/>
      <w:adjustRightInd w:val="0"/>
      <w:spacing w:after="0" w:line="216" w:lineRule="exact"/>
      <w:ind w:firstLine="298"/>
    </w:pPr>
    <w:rPr>
      <w:rFonts w:ascii="Times New Roman" w:eastAsia="Times New Roman" w:hAnsi="Times New Roman" w:cs="Times New Roman"/>
      <w:sz w:val="24"/>
      <w:szCs w:val="24"/>
      <w:lang w:val="en-US"/>
    </w:rPr>
  </w:style>
  <w:style w:type="character" w:customStyle="1" w:styleId="FontStyle19">
    <w:name w:val="Font Style19"/>
    <w:basedOn w:val="a0"/>
    <w:uiPriority w:val="99"/>
    <w:rsid w:val="00C54806"/>
    <w:rPr>
      <w:rFonts w:ascii="Times New Roman" w:hAnsi="Times New Roman" w:cs="Times New Roman"/>
      <w:sz w:val="16"/>
      <w:szCs w:val="16"/>
    </w:rPr>
  </w:style>
  <w:style w:type="character" w:customStyle="1" w:styleId="FontStyle21">
    <w:name w:val="Font Style21"/>
    <w:basedOn w:val="a0"/>
    <w:uiPriority w:val="99"/>
    <w:rsid w:val="00C54806"/>
    <w:rPr>
      <w:rFonts w:ascii="Times New Roman" w:hAnsi="Times New Roman" w:cs="Times New Roman"/>
      <w:sz w:val="22"/>
      <w:szCs w:val="22"/>
    </w:rPr>
  </w:style>
  <w:style w:type="paragraph" w:customStyle="1" w:styleId="Style5">
    <w:name w:val="Style5"/>
    <w:basedOn w:val="a"/>
    <w:uiPriority w:val="99"/>
    <w:rsid w:val="00C54806"/>
    <w:pPr>
      <w:widowControl w:val="0"/>
      <w:autoSpaceDE w:val="0"/>
      <w:autoSpaceDN w:val="0"/>
      <w:adjustRightInd w:val="0"/>
      <w:spacing w:after="0" w:line="154" w:lineRule="exact"/>
      <w:ind w:firstLine="302"/>
    </w:pPr>
    <w:rPr>
      <w:rFonts w:ascii="Times New Roman" w:eastAsia="Times New Roman" w:hAnsi="Times New Roman" w:cs="Times New Roman"/>
      <w:sz w:val="24"/>
      <w:szCs w:val="24"/>
      <w:lang w:val="en-US"/>
    </w:rPr>
  </w:style>
  <w:style w:type="paragraph" w:customStyle="1" w:styleId="Style4">
    <w:name w:val="Style4"/>
    <w:basedOn w:val="a"/>
    <w:uiPriority w:val="99"/>
    <w:rsid w:val="00C54806"/>
    <w:pPr>
      <w:widowControl w:val="0"/>
      <w:autoSpaceDE w:val="0"/>
      <w:autoSpaceDN w:val="0"/>
      <w:adjustRightInd w:val="0"/>
      <w:spacing w:after="0" w:line="264" w:lineRule="exact"/>
      <w:ind w:firstLine="293"/>
      <w:jc w:val="both"/>
    </w:pPr>
    <w:rPr>
      <w:rFonts w:ascii="Times New Roman" w:eastAsia="Times New Roman" w:hAnsi="Times New Roman" w:cs="Times New Roman"/>
      <w:sz w:val="24"/>
      <w:szCs w:val="24"/>
      <w:lang w:val="en-US"/>
    </w:rPr>
  </w:style>
  <w:style w:type="paragraph" w:customStyle="1" w:styleId="Style6">
    <w:name w:val="Style6"/>
    <w:basedOn w:val="a"/>
    <w:uiPriority w:val="99"/>
    <w:rsid w:val="00C54806"/>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rPr>
  </w:style>
  <w:style w:type="paragraph" w:styleId="af5">
    <w:name w:val="Balloon Text"/>
    <w:basedOn w:val="a"/>
    <w:link w:val="af6"/>
    <w:rsid w:val="00C54806"/>
    <w:pPr>
      <w:spacing w:after="0" w:line="240" w:lineRule="auto"/>
    </w:pPr>
    <w:rPr>
      <w:rFonts w:ascii="Tahoma" w:eastAsia="Times New Roman" w:hAnsi="Tahoma" w:cs="Tahoma"/>
      <w:sz w:val="16"/>
      <w:szCs w:val="16"/>
      <w:lang w:val="en-US"/>
    </w:rPr>
  </w:style>
  <w:style w:type="character" w:customStyle="1" w:styleId="af6">
    <w:name w:val="Текст выноски Знак"/>
    <w:basedOn w:val="a0"/>
    <w:link w:val="af5"/>
    <w:rsid w:val="00C54806"/>
    <w:rPr>
      <w:rFonts w:ascii="Tahoma" w:eastAsia="Times New Roman" w:hAnsi="Tahoma" w:cs="Tahoma"/>
      <w:sz w:val="16"/>
      <w:szCs w:val="16"/>
      <w:lang w:val="en-US"/>
    </w:rPr>
  </w:style>
  <w:style w:type="paragraph" w:customStyle="1" w:styleId="51">
    <w:name w:val="Заголовок 51"/>
    <w:basedOn w:val="a"/>
    <w:next w:val="a"/>
    <w:rsid w:val="00C54806"/>
    <w:pPr>
      <w:keepNext/>
      <w:tabs>
        <w:tab w:val="left" w:pos="8505"/>
      </w:tabs>
      <w:spacing w:after="0" w:line="360" w:lineRule="auto"/>
      <w:jc w:val="both"/>
    </w:pPr>
    <w:rPr>
      <w:rFonts w:ascii="Times New Roman" w:eastAsia="Times New Roman" w:hAnsi="Times New Roman" w:cs="Times New Roman"/>
      <w:b/>
      <w:sz w:val="28"/>
      <w:szCs w:val="20"/>
      <w:lang w:eastAsia="ru-RU"/>
    </w:rPr>
  </w:style>
  <w:style w:type="paragraph" w:customStyle="1" w:styleId="H3">
    <w:name w:val="H3"/>
    <w:basedOn w:val="a"/>
    <w:next w:val="a"/>
    <w:rsid w:val="00C54806"/>
    <w:pPr>
      <w:keepNext/>
      <w:spacing w:before="100" w:after="100" w:line="240" w:lineRule="auto"/>
      <w:outlineLvl w:val="3"/>
    </w:pPr>
    <w:rPr>
      <w:rFonts w:ascii="Times New Roman" w:eastAsia="Times New Roman" w:hAnsi="Times New Roman" w:cs="Times New Roman"/>
      <w:b/>
      <w:snapToGrid w:val="0"/>
      <w:sz w:val="28"/>
      <w:szCs w:val="20"/>
      <w:lang w:val="uk-UA" w:eastAsia="ru-RU"/>
    </w:rPr>
  </w:style>
  <w:style w:type="paragraph" w:customStyle="1" w:styleId="footernav">
    <w:name w:val="footernav"/>
    <w:basedOn w:val="a"/>
    <w:rsid w:val="00C54806"/>
    <w:pPr>
      <w:pBdr>
        <w:top w:val="single" w:sz="6" w:space="4" w:color="DDDDDD"/>
      </w:pBdr>
      <w:spacing w:before="225" w:after="100" w:afterAutospacing="1" w:line="210" w:lineRule="atLeast"/>
      <w:ind w:left="612" w:right="612"/>
      <w:jc w:val="center"/>
    </w:pPr>
    <w:rPr>
      <w:rFonts w:ascii="Verdana" w:eastAsia="Times New Roman" w:hAnsi="Verdana" w:cs="Times New Roman"/>
      <w:color w:val="A6B2B2"/>
      <w:sz w:val="14"/>
      <w:szCs w:val="14"/>
      <w:lang w:val="en-US"/>
    </w:rPr>
  </w:style>
  <w:style w:type="paragraph" w:customStyle="1" w:styleId="home">
    <w:name w:val="home"/>
    <w:basedOn w:val="a"/>
    <w:rsid w:val="00C54806"/>
    <w:pPr>
      <w:spacing w:after="0" w:line="210" w:lineRule="atLeast"/>
    </w:pPr>
    <w:rPr>
      <w:rFonts w:ascii="Times New Roman" w:eastAsia="Times New Roman" w:hAnsi="Times New Roman" w:cs="Times New Roman"/>
      <w:b/>
      <w:bCs/>
      <w:color w:val="CC973E"/>
      <w:sz w:val="17"/>
      <w:szCs w:val="17"/>
      <w:lang w:val="en-US"/>
    </w:rPr>
  </w:style>
  <w:style w:type="paragraph" w:customStyle="1" w:styleId="leftnav">
    <w:name w:val="leftnav"/>
    <w:basedOn w:val="a"/>
    <w:rsid w:val="00C54806"/>
    <w:pPr>
      <w:spacing w:after="0" w:line="180" w:lineRule="atLeast"/>
    </w:pPr>
    <w:rPr>
      <w:rFonts w:ascii="Times New Roman" w:eastAsia="Times New Roman" w:hAnsi="Times New Roman" w:cs="Times New Roman"/>
      <w:color w:val="000000"/>
      <w:sz w:val="24"/>
      <w:szCs w:val="24"/>
      <w:lang w:val="en-US"/>
    </w:rPr>
  </w:style>
  <w:style w:type="paragraph" w:styleId="z-">
    <w:name w:val="HTML Top of Form"/>
    <w:basedOn w:val="a"/>
    <w:next w:val="a"/>
    <w:link w:val="z-0"/>
    <w:hidden/>
    <w:rsid w:val="00C54806"/>
    <w:pPr>
      <w:pBdr>
        <w:bottom w:val="single" w:sz="6" w:space="1" w:color="auto"/>
      </w:pBdr>
      <w:spacing w:after="0" w:line="240" w:lineRule="auto"/>
      <w:jc w:val="center"/>
    </w:pPr>
    <w:rPr>
      <w:rFonts w:ascii="Arial" w:eastAsia="Times New Roman" w:hAnsi="Arial" w:cs="Arial"/>
      <w:vanish/>
      <w:color w:val="000000"/>
      <w:sz w:val="16"/>
      <w:szCs w:val="16"/>
      <w:lang w:val="en-US"/>
    </w:rPr>
  </w:style>
  <w:style w:type="character" w:customStyle="1" w:styleId="z-0">
    <w:name w:val="z-Начало формы Знак"/>
    <w:basedOn w:val="a0"/>
    <w:link w:val="z-"/>
    <w:rsid w:val="00C54806"/>
    <w:rPr>
      <w:rFonts w:ascii="Arial" w:eastAsia="Times New Roman" w:hAnsi="Arial" w:cs="Arial"/>
      <w:vanish/>
      <w:color w:val="000000"/>
      <w:sz w:val="16"/>
      <w:szCs w:val="16"/>
      <w:lang w:val="en-US"/>
    </w:rPr>
  </w:style>
  <w:style w:type="paragraph" w:styleId="z-1">
    <w:name w:val="HTML Bottom of Form"/>
    <w:basedOn w:val="a"/>
    <w:next w:val="a"/>
    <w:link w:val="z-2"/>
    <w:hidden/>
    <w:rsid w:val="00C54806"/>
    <w:pPr>
      <w:pBdr>
        <w:top w:val="single" w:sz="6" w:space="1" w:color="auto"/>
      </w:pBdr>
      <w:spacing w:after="0" w:line="240" w:lineRule="auto"/>
      <w:jc w:val="center"/>
    </w:pPr>
    <w:rPr>
      <w:rFonts w:ascii="Arial" w:eastAsia="Times New Roman" w:hAnsi="Arial" w:cs="Arial"/>
      <w:vanish/>
      <w:color w:val="000000"/>
      <w:sz w:val="16"/>
      <w:szCs w:val="16"/>
      <w:lang w:val="en-US"/>
    </w:rPr>
  </w:style>
  <w:style w:type="character" w:customStyle="1" w:styleId="z-2">
    <w:name w:val="z-Конец формы Знак"/>
    <w:basedOn w:val="a0"/>
    <w:link w:val="z-1"/>
    <w:rsid w:val="00C54806"/>
    <w:rPr>
      <w:rFonts w:ascii="Arial" w:eastAsia="Times New Roman" w:hAnsi="Arial" w:cs="Arial"/>
      <w:vanish/>
      <w:color w:val="000000"/>
      <w:sz w:val="16"/>
      <w:szCs w:val="16"/>
      <w:lang w:val="en-US"/>
    </w:rPr>
  </w:style>
  <w:style w:type="paragraph" w:customStyle="1" w:styleId="photocap">
    <w:name w:val="photocap"/>
    <w:basedOn w:val="a"/>
    <w:rsid w:val="00C548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2">
    <w:name w:val="Без интервала1"/>
    <w:link w:val="NoSpacingChar"/>
    <w:uiPriority w:val="1"/>
    <w:qFormat/>
    <w:rsid w:val="00C54806"/>
    <w:pPr>
      <w:spacing w:after="0" w:line="240" w:lineRule="auto"/>
    </w:pPr>
    <w:rPr>
      <w:rFonts w:ascii="Calibri" w:eastAsia="Times New Roman" w:hAnsi="Calibri" w:cs="Times New Roman"/>
      <w:lang w:val="en-US"/>
    </w:rPr>
  </w:style>
  <w:style w:type="character" w:customStyle="1" w:styleId="NoSpacingChar">
    <w:name w:val="No Spacing Char"/>
    <w:basedOn w:val="a0"/>
    <w:link w:val="12"/>
    <w:uiPriority w:val="1"/>
    <w:rsid w:val="00C54806"/>
    <w:rPr>
      <w:rFonts w:ascii="Calibri" w:eastAsia="Times New Roman" w:hAnsi="Calibri" w:cs="Times New Roman"/>
      <w:lang w:val="en-US"/>
    </w:rPr>
  </w:style>
  <w:style w:type="paragraph" w:customStyle="1" w:styleId="articleheader">
    <w:name w:val="articleheader"/>
    <w:basedOn w:val="a"/>
    <w:rsid w:val="00C54806"/>
    <w:pPr>
      <w:spacing w:before="120" w:after="120" w:line="240" w:lineRule="auto"/>
    </w:pPr>
    <w:rPr>
      <w:rFonts w:ascii="Georgia" w:eastAsia="Times New Roman" w:hAnsi="Georgia" w:cs="Times New Roman"/>
      <w:color w:val="000000"/>
      <w:sz w:val="38"/>
      <w:szCs w:val="38"/>
      <w:lang w:val="en-US"/>
    </w:rPr>
  </w:style>
  <w:style w:type="paragraph" w:customStyle="1" w:styleId="articleauthorname">
    <w:name w:val="articleauthorname"/>
    <w:basedOn w:val="a"/>
    <w:rsid w:val="00C54806"/>
    <w:pPr>
      <w:spacing w:after="0" w:line="240" w:lineRule="auto"/>
    </w:pPr>
    <w:rPr>
      <w:rFonts w:ascii="Times New Roman" w:eastAsia="Times New Roman" w:hAnsi="Times New Roman" w:cs="Times New Roman"/>
      <w:b/>
      <w:bCs/>
      <w:sz w:val="24"/>
      <w:szCs w:val="24"/>
      <w:lang w:val="en-US"/>
    </w:rPr>
  </w:style>
  <w:style w:type="paragraph" w:customStyle="1" w:styleId="articleauthorabout">
    <w:name w:val="articleauthorabout"/>
    <w:basedOn w:val="a"/>
    <w:rsid w:val="00C54806"/>
    <w:pPr>
      <w:spacing w:after="240" w:line="240" w:lineRule="auto"/>
    </w:pPr>
    <w:rPr>
      <w:rFonts w:ascii="Times New Roman" w:eastAsia="Times New Roman" w:hAnsi="Times New Roman" w:cs="Times New Roman"/>
      <w:i/>
      <w:iCs/>
      <w:sz w:val="24"/>
      <w:szCs w:val="24"/>
      <w:lang w:val="en-US"/>
    </w:rPr>
  </w:style>
  <w:style w:type="paragraph" w:customStyle="1" w:styleId="text">
    <w:name w:val="text"/>
    <w:basedOn w:val="a"/>
    <w:rsid w:val="00C54806"/>
    <w:pPr>
      <w:spacing w:before="96" w:after="240" w:line="312" w:lineRule="auto"/>
    </w:pPr>
    <w:rPr>
      <w:rFonts w:ascii="Times New Roman" w:eastAsia="Times New Roman" w:hAnsi="Times New Roman" w:cs="Times New Roman"/>
      <w:color w:val="000000"/>
      <w:sz w:val="24"/>
      <w:szCs w:val="24"/>
      <w:lang w:val="en-US"/>
    </w:rPr>
  </w:style>
  <w:style w:type="character" w:customStyle="1" w:styleId="FontStyle12">
    <w:name w:val="Font Style12"/>
    <w:basedOn w:val="a0"/>
    <w:uiPriority w:val="99"/>
    <w:rsid w:val="00C54806"/>
    <w:rPr>
      <w:rFonts w:ascii="Arial" w:hAnsi="Arial" w:cs="Arial"/>
      <w:b/>
      <w:bCs/>
      <w:sz w:val="12"/>
      <w:szCs w:val="12"/>
    </w:rPr>
  </w:style>
  <w:style w:type="paragraph" w:customStyle="1" w:styleId="Style1">
    <w:name w:val="Style1"/>
    <w:basedOn w:val="a"/>
    <w:uiPriority w:val="99"/>
    <w:rsid w:val="00C54806"/>
    <w:pPr>
      <w:widowControl w:val="0"/>
      <w:autoSpaceDE w:val="0"/>
      <w:autoSpaceDN w:val="0"/>
      <w:adjustRightInd w:val="0"/>
      <w:spacing w:after="0" w:line="240" w:lineRule="auto"/>
    </w:pPr>
    <w:rPr>
      <w:rFonts w:ascii="Franklin Gothic Book" w:eastAsia="Times New Roman" w:hAnsi="Franklin Gothic Book" w:cs="Times New Roman"/>
      <w:sz w:val="24"/>
      <w:szCs w:val="24"/>
      <w:lang w:val="uk-UA" w:eastAsia="uk-UA"/>
    </w:rPr>
  </w:style>
  <w:style w:type="paragraph" w:customStyle="1" w:styleId="Style8">
    <w:name w:val="Style8"/>
    <w:basedOn w:val="a"/>
    <w:uiPriority w:val="99"/>
    <w:rsid w:val="00C54806"/>
    <w:pPr>
      <w:widowControl w:val="0"/>
      <w:autoSpaceDE w:val="0"/>
      <w:autoSpaceDN w:val="0"/>
      <w:adjustRightInd w:val="0"/>
      <w:spacing w:after="0" w:line="240" w:lineRule="auto"/>
    </w:pPr>
    <w:rPr>
      <w:rFonts w:ascii="Franklin Gothic Book" w:eastAsia="Times New Roman" w:hAnsi="Franklin Gothic Book" w:cs="Times New Roman"/>
      <w:sz w:val="24"/>
      <w:szCs w:val="24"/>
      <w:lang w:val="uk-UA" w:eastAsia="uk-UA"/>
    </w:rPr>
  </w:style>
  <w:style w:type="character" w:customStyle="1" w:styleId="FontStyle15">
    <w:name w:val="Font Style15"/>
    <w:basedOn w:val="a0"/>
    <w:uiPriority w:val="99"/>
    <w:rsid w:val="00C54806"/>
    <w:rPr>
      <w:rFonts w:ascii="Franklin Gothic Book" w:hAnsi="Franklin Gothic Book" w:cs="Franklin Gothic Book"/>
      <w:b/>
      <w:bCs/>
      <w:sz w:val="14"/>
      <w:szCs w:val="14"/>
    </w:rPr>
  </w:style>
  <w:style w:type="character" w:customStyle="1" w:styleId="FontStyle11">
    <w:name w:val="Font Style11"/>
    <w:basedOn w:val="a0"/>
    <w:uiPriority w:val="99"/>
    <w:rsid w:val="00C54806"/>
    <w:rPr>
      <w:rFonts w:ascii="Franklin Gothic Book" w:hAnsi="Franklin Gothic Book" w:cs="Franklin Gothic Book"/>
      <w:sz w:val="14"/>
      <w:szCs w:val="14"/>
    </w:rPr>
  </w:style>
  <w:style w:type="paragraph" w:customStyle="1" w:styleId="23">
    <w:name w:val="Абзац списка2"/>
    <w:basedOn w:val="a"/>
    <w:uiPriority w:val="34"/>
    <w:qFormat/>
    <w:rsid w:val="004471FB"/>
    <w:pPr>
      <w:spacing w:after="0" w:line="240" w:lineRule="auto"/>
      <w:ind w:left="72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562361">
      <w:bodyDiv w:val="1"/>
      <w:marLeft w:val="0"/>
      <w:marRight w:val="0"/>
      <w:marTop w:val="0"/>
      <w:marBottom w:val="0"/>
      <w:divBdr>
        <w:top w:val="none" w:sz="0" w:space="0" w:color="auto"/>
        <w:left w:val="none" w:sz="0" w:space="0" w:color="auto"/>
        <w:bottom w:val="none" w:sz="0" w:space="0" w:color="auto"/>
        <w:right w:val="none" w:sz="0" w:space="0" w:color="auto"/>
      </w:divBdr>
      <w:divsChild>
        <w:div w:id="946423885">
          <w:marLeft w:val="0"/>
          <w:marRight w:val="0"/>
          <w:marTop w:val="0"/>
          <w:marBottom w:val="0"/>
          <w:divBdr>
            <w:top w:val="none" w:sz="0" w:space="0" w:color="auto"/>
            <w:left w:val="none" w:sz="0" w:space="0" w:color="auto"/>
            <w:bottom w:val="none" w:sz="0" w:space="0" w:color="auto"/>
            <w:right w:val="none" w:sz="0" w:space="0" w:color="auto"/>
          </w:divBdr>
          <w:divsChild>
            <w:div w:id="4936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7285</Words>
  <Characters>41527</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dc:creator>
  <cp:lastModifiedBy>Семен</cp:lastModifiedBy>
  <cp:revision>3</cp:revision>
  <dcterms:created xsi:type="dcterms:W3CDTF">2025-04-14T19:30:00Z</dcterms:created>
  <dcterms:modified xsi:type="dcterms:W3CDTF">2025-04-14T19:32:00Z</dcterms:modified>
</cp:coreProperties>
</file>