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BB" w:rsidRDefault="003466BB" w:rsidP="003466BB">
      <w:pPr>
        <w:ind w:firstLine="709"/>
        <w:jc w:val="center"/>
        <w:rPr>
          <w:b/>
          <w:i/>
          <w:sz w:val="28"/>
          <w:szCs w:val="28"/>
        </w:rPr>
      </w:pPr>
      <w:r w:rsidRPr="003466BB">
        <w:rPr>
          <w:b/>
          <w:i/>
          <w:sz w:val="28"/>
          <w:szCs w:val="28"/>
        </w:rPr>
        <w:t>ТЕМА 1.  ОСНОВИ ІНФОРМАЦІЙНО - АНАЛІТИЧНОЇ ДІЯЛЬНОСТІ.</w:t>
      </w:r>
    </w:p>
    <w:p w:rsidR="003466BB" w:rsidRDefault="003466BB" w:rsidP="003466BB">
      <w:pPr>
        <w:ind w:firstLine="709"/>
        <w:rPr>
          <w:b/>
          <w:i/>
          <w:sz w:val="28"/>
          <w:szCs w:val="28"/>
        </w:rPr>
      </w:pPr>
    </w:p>
    <w:p w:rsidR="003466BB" w:rsidRDefault="003466BB" w:rsidP="003466BB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лекції:</w:t>
      </w:r>
    </w:p>
    <w:p w:rsidR="003466BB" w:rsidRPr="0052643A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2643A">
        <w:rPr>
          <w:sz w:val="28"/>
          <w:szCs w:val="28"/>
        </w:rPr>
        <w:t>Сутність понять «аналітика», «аналітична діяльність», «аналітична робота», «аналітичне забезпечення».</w:t>
      </w:r>
    </w:p>
    <w:p w:rsidR="003466BB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643A">
        <w:rPr>
          <w:sz w:val="28"/>
          <w:szCs w:val="28"/>
        </w:rPr>
        <w:t xml:space="preserve">Мета, завдання, об’єкт та суб’єкти аналітичної роботи. </w:t>
      </w:r>
    </w:p>
    <w:p w:rsidR="003466BB" w:rsidRPr="0052643A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643A">
        <w:rPr>
          <w:sz w:val="28"/>
          <w:szCs w:val="28"/>
        </w:rPr>
        <w:t xml:space="preserve">Класифікація аналітичної діяльності. Значення аналітичної роботи підприємства для прийняття управлінських рішень. </w:t>
      </w:r>
    </w:p>
    <w:p w:rsidR="003466BB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2643A">
        <w:rPr>
          <w:sz w:val="28"/>
          <w:szCs w:val="28"/>
        </w:rPr>
        <w:t xml:space="preserve">Суть інформаційно-аналітичної діяльності. </w:t>
      </w:r>
    </w:p>
    <w:p w:rsidR="003466BB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52643A">
        <w:rPr>
          <w:sz w:val="28"/>
          <w:szCs w:val="28"/>
        </w:rPr>
        <w:t xml:space="preserve">Загальний алгоритм аналітичного дослідження. </w:t>
      </w:r>
    </w:p>
    <w:p w:rsidR="003466BB" w:rsidRPr="0052643A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52643A">
        <w:rPr>
          <w:sz w:val="28"/>
          <w:szCs w:val="28"/>
        </w:rPr>
        <w:t xml:space="preserve">Методи, що використовуються на аналітичному етапі дослідження. </w:t>
      </w:r>
    </w:p>
    <w:p w:rsidR="003466BB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52643A">
        <w:rPr>
          <w:sz w:val="28"/>
          <w:szCs w:val="28"/>
        </w:rPr>
        <w:t xml:space="preserve">Найважливіші етапи історичного розвитку аналітичної діяльності. </w:t>
      </w:r>
    </w:p>
    <w:p w:rsidR="003466BB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52643A">
        <w:rPr>
          <w:sz w:val="28"/>
          <w:szCs w:val="28"/>
        </w:rPr>
        <w:t xml:space="preserve">Актуальність, суть і основні принципи аналітичної діяльності. </w:t>
      </w:r>
    </w:p>
    <w:p w:rsidR="003466BB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52643A">
        <w:rPr>
          <w:sz w:val="28"/>
          <w:szCs w:val="28"/>
        </w:rPr>
        <w:t xml:space="preserve">Цілі, об’єкт, предмет, суб’єкти інформаційно-аналітичної діяльності. </w:t>
      </w:r>
    </w:p>
    <w:p w:rsidR="003466BB" w:rsidRPr="0052643A" w:rsidRDefault="003466BB" w:rsidP="00346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52643A">
        <w:rPr>
          <w:sz w:val="28"/>
          <w:szCs w:val="28"/>
        </w:rPr>
        <w:t>Класифікація видів аналітичної діяльності та їх характеристика.</w:t>
      </w:r>
      <w:bookmarkStart w:id="0" w:name="_GoBack"/>
      <w:bookmarkEnd w:id="0"/>
    </w:p>
    <w:sectPr w:rsidR="003466BB" w:rsidRPr="0052643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B"/>
    <w:rsid w:val="003466BB"/>
    <w:rsid w:val="005551E1"/>
    <w:rsid w:val="00727387"/>
    <w:rsid w:val="009B2574"/>
    <w:rsid w:val="00A2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2</cp:revision>
  <dcterms:created xsi:type="dcterms:W3CDTF">2025-04-15T07:35:00Z</dcterms:created>
  <dcterms:modified xsi:type="dcterms:W3CDTF">2025-04-15T07:35:00Z</dcterms:modified>
</cp:coreProperties>
</file>