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359D" w14:textId="17C8FC74" w:rsidR="006E6557" w:rsidRDefault="006E6557" w:rsidP="009C30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5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="009C300B" w:rsidRPr="009C300B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Особливості педагогічного конфлікту та умови його</w:t>
      </w:r>
      <w:r w:rsidR="009C30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C300B" w:rsidRPr="009C300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запобігання</w:t>
      </w:r>
      <w:r w:rsidRPr="005465F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0FD75283" w14:textId="77777777" w:rsidR="009C300B" w:rsidRDefault="009C300B" w:rsidP="006E65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98816F" w14:textId="446272B5" w:rsidR="006E6557" w:rsidRDefault="006E6557" w:rsidP="006E65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75A41430" w14:textId="66562287" w:rsidR="00237843" w:rsidRPr="00A6464B" w:rsidRDefault="00237843" w:rsidP="002378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64B">
        <w:rPr>
          <w:rFonts w:ascii="Times New Roman" w:hAnsi="Times New Roman" w:cs="Times New Roman"/>
          <w:sz w:val="28"/>
          <w:szCs w:val="28"/>
          <w:lang w:val="uk-UA"/>
        </w:rPr>
        <w:t>Протиріччя та бар’єри спілкування, причини їх виникнення та засоби регулювання.</w:t>
      </w:r>
    </w:p>
    <w:p w14:paraId="2765C101" w14:textId="3F3B45C3" w:rsidR="00E91035" w:rsidRPr="00A6464B" w:rsidRDefault="00E91035" w:rsidP="002378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64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6464B">
        <w:rPr>
          <w:rFonts w:ascii="Times New Roman" w:hAnsi="Times New Roman" w:cs="Times New Roman"/>
          <w:sz w:val="28"/>
          <w:szCs w:val="28"/>
          <w:lang w:val="uk-UA"/>
        </w:rPr>
        <w:t>тадії розвитку</w:t>
      </w:r>
      <w:r w:rsidRPr="00A6464B">
        <w:rPr>
          <w:rFonts w:ascii="Times New Roman" w:hAnsi="Times New Roman" w:cs="Times New Roman"/>
          <w:sz w:val="28"/>
          <w:szCs w:val="28"/>
          <w:lang w:val="uk-UA"/>
        </w:rPr>
        <w:t xml:space="preserve"> конфлікту.</w:t>
      </w:r>
    </w:p>
    <w:p w14:paraId="184B3645" w14:textId="65467615" w:rsidR="00E91035" w:rsidRPr="00A6464B" w:rsidRDefault="00E91035" w:rsidP="002378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64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6464B">
        <w:rPr>
          <w:rFonts w:ascii="Times New Roman" w:hAnsi="Times New Roman" w:cs="Times New Roman"/>
          <w:sz w:val="28"/>
          <w:szCs w:val="28"/>
          <w:lang w:val="uk-UA"/>
        </w:rPr>
        <w:t>оведінка конфліктуючих сторін</w:t>
      </w:r>
      <w:r w:rsidR="00A6464B" w:rsidRPr="00A646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7ADC45" w14:textId="59C90815" w:rsidR="00A6464B" w:rsidRPr="00A6464B" w:rsidRDefault="00A6464B" w:rsidP="002378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64B">
        <w:rPr>
          <w:rFonts w:ascii="Times New Roman" w:hAnsi="Times New Roman" w:cs="Times New Roman"/>
          <w:sz w:val="28"/>
          <w:szCs w:val="28"/>
          <w:lang w:val="uk-UA"/>
        </w:rPr>
        <w:t>Психологічні передумови та шляхи вирішення педагогічного конфлікт</w:t>
      </w:r>
      <w:r w:rsidRPr="00A6464B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14:paraId="0373A940" w14:textId="77777777" w:rsidR="009C300B" w:rsidRDefault="009C300B" w:rsidP="006E65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81F35F" w14:textId="77777777" w:rsidR="009C300B" w:rsidRDefault="009C300B" w:rsidP="009C300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2E548D" w14:textId="77777777" w:rsidR="00BF7BBF" w:rsidRDefault="00BF7BBF"/>
    <w:sectPr w:rsidR="00BF7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0E4"/>
    <w:multiLevelType w:val="hybridMultilevel"/>
    <w:tmpl w:val="F942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8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BF"/>
    <w:rsid w:val="00237843"/>
    <w:rsid w:val="006E6557"/>
    <w:rsid w:val="009B0632"/>
    <w:rsid w:val="009C300B"/>
    <w:rsid w:val="00A6464B"/>
    <w:rsid w:val="00BF7BBF"/>
    <w:rsid w:val="00E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719A"/>
  <w15:chartTrackingRefBased/>
  <w15:docId w15:val="{4FF2FFAC-9F67-4091-98B4-B2597C8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557"/>
  </w:style>
  <w:style w:type="paragraph" w:styleId="1">
    <w:name w:val="heading 1"/>
    <w:basedOn w:val="a"/>
    <w:next w:val="a"/>
    <w:link w:val="10"/>
    <w:uiPriority w:val="9"/>
    <w:qFormat/>
    <w:rsid w:val="00BF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B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6</cp:revision>
  <dcterms:created xsi:type="dcterms:W3CDTF">2025-04-15T15:50:00Z</dcterms:created>
  <dcterms:modified xsi:type="dcterms:W3CDTF">2025-04-15T15:52:00Z</dcterms:modified>
</cp:coreProperties>
</file>