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07E" w:rsidRDefault="001D707E" w:rsidP="00C756A0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Рекомендована літер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t>атура та інформаційні ресурси</w:t>
      </w:r>
    </w:p>
    <w:p w:rsidR="00E76340" w:rsidRPr="00E76340" w:rsidRDefault="00E76340" w:rsidP="00E763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Праховник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 А.В.,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Суходоля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 О.М., Денисюк С.П., Прокопенко В.В.. Енергозбереження в промисловості. –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Част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. 1: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навч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посібн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>. – К: НТУУ «КПІ», 2011. – 511 с.</w:t>
      </w:r>
    </w:p>
    <w:p w:rsidR="00E76340" w:rsidRDefault="00E76340" w:rsidP="00E763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Праховник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 А.В.,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Суходоля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 О.М., Денисюк С.П., Прокопенко В.В.. Енергозбереження в промисловості. –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Част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. 2 «Енергетичне обладнання»: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навч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посібн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. – К: НТУУ «КПІ», 2012. – 228 с. </w:t>
      </w:r>
    </w:p>
    <w:p w:rsidR="00250624" w:rsidRDefault="00250624" w:rsidP="00250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250624">
        <w:rPr>
          <w:rFonts w:ascii="Times New Roman" w:hAnsi="Times New Roman" w:cs="Times New Roman"/>
          <w:sz w:val="28"/>
          <w:lang w:val="uk-UA"/>
        </w:rPr>
        <w:t xml:space="preserve">Закладний О.М., </w:t>
      </w:r>
      <w:proofErr w:type="spellStart"/>
      <w:r w:rsidRPr="00250624">
        <w:rPr>
          <w:rFonts w:ascii="Times New Roman" w:hAnsi="Times New Roman" w:cs="Times New Roman"/>
          <w:sz w:val="28"/>
          <w:lang w:val="uk-UA"/>
        </w:rPr>
        <w:t>Праховник</w:t>
      </w:r>
      <w:proofErr w:type="spellEnd"/>
      <w:r w:rsidRPr="00250624">
        <w:rPr>
          <w:rFonts w:ascii="Times New Roman" w:hAnsi="Times New Roman" w:cs="Times New Roman"/>
          <w:sz w:val="28"/>
          <w:lang w:val="uk-UA"/>
        </w:rPr>
        <w:t xml:space="preserve"> А.В., Соловей О.І. Енергозбереження засобами промислового електропривода: Навчальний посібник. - К: Кондор, 2005. - 408 с.</w:t>
      </w:r>
    </w:p>
    <w:p w:rsidR="00250624" w:rsidRPr="00250624" w:rsidRDefault="00250624" w:rsidP="002506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250624">
        <w:rPr>
          <w:rFonts w:ascii="Times New Roman" w:hAnsi="Times New Roman" w:cs="Times New Roman"/>
          <w:sz w:val="28"/>
          <w:lang w:val="uk-UA"/>
        </w:rPr>
        <w:t>Енергоефективні</w:t>
      </w:r>
      <w:proofErr w:type="spellEnd"/>
      <w:r w:rsidRPr="0025062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proofErr w:type="gramStart"/>
      <w:r w:rsidRPr="00250624">
        <w:rPr>
          <w:rFonts w:ascii="Times New Roman" w:hAnsi="Times New Roman" w:cs="Times New Roman"/>
          <w:sz w:val="28"/>
          <w:lang w:val="uk-UA"/>
        </w:rPr>
        <w:t>технології</w:t>
      </w:r>
      <w:proofErr w:type="spellEnd"/>
      <w:r w:rsidRPr="00250624">
        <w:rPr>
          <w:rFonts w:ascii="Times New Roman" w:hAnsi="Times New Roman" w:cs="Times New Roman"/>
          <w:sz w:val="28"/>
          <w:lang w:val="uk-UA"/>
        </w:rPr>
        <w:t xml:space="preserve"> :</w:t>
      </w:r>
      <w:proofErr w:type="gramEnd"/>
      <w:r w:rsidRPr="0025062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50624">
        <w:rPr>
          <w:rFonts w:ascii="Times New Roman" w:hAnsi="Times New Roman" w:cs="Times New Roman"/>
          <w:sz w:val="28"/>
          <w:lang w:val="uk-UA"/>
        </w:rPr>
        <w:t>навчальний</w:t>
      </w:r>
      <w:proofErr w:type="spellEnd"/>
      <w:r w:rsidRPr="0025062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50624">
        <w:rPr>
          <w:rFonts w:ascii="Times New Roman" w:hAnsi="Times New Roman" w:cs="Times New Roman"/>
          <w:sz w:val="28"/>
          <w:lang w:val="uk-UA"/>
        </w:rPr>
        <w:t>посібник</w:t>
      </w:r>
      <w:proofErr w:type="spellEnd"/>
      <w:r w:rsidRPr="00250624">
        <w:rPr>
          <w:rFonts w:ascii="Times New Roman" w:hAnsi="Times New Roman" w:cs="Times New Roman"/>
          <w:sz w:val="28"/>
          <w:lang w:val="uk-UA"/>
        </w:rPr>
        <w:t xml:space="preserve"> / А. С. </w:t>
      </w:r>
      <w:proofErr w:type="spellStart"/>
      <w:r w:rsidRPr="00250624">
        <w:rPr>
          <w:rFonts w:ascii="Times New Roman" w:hAnsi="Times New Roman" w:cs="Times New Roman"/>
          <w:sz w:val="28"/>
          <w:lang w:val="uk-UA"/>
        </w:rPr>
        <w:t>Мандрика</w:t>
      </w:r>
      <w:proofErr w:type="spellEnd"/>
      <w:r w:rsidRPr="00250624">
        <w:rPr>
          <w:rFonts w:ascii="Times New Roman" w:hAnsi="Times New Roman" w:cs="Times New Roman"/>
          <w:sz w:val="28"/>
          <w:lang w:val="uk-UA"/>
        </w:rPr>
        <w:t xml:space="preserve"> та </w:t>
      </w:r>
      <w:proofErr w:type="spellStart"/>
      <w:r w:rsidRPr="00250624">
        <w:rPr>
          <w:rFonts w:ascii="Times New Roman" w:hAnsi="Times New Roman" w:cs="Times New Roman"/>
          <w:sz w:val="28"/>
          <w:lang w:val="uk-UA"/>
        </w:rPr>
        <w:t>ін</w:t>
      </w:r>
      <w:proofErr w:type="spellEnd"/>
      <w:r w:rsidRPr="00250624">
        <w:rPr>
          <w:rFonts w:ascii="Times New Roman" w:hAnsi="Times New Roman" w:cs="Times New Roman"/>
          <w:sz w:val="28"/>
          <w:lang w:val="uk-UA"/>
        </w:rPr>
        <w:t xml:space="preserve">. ; за </w:t>
      </w:r>
      <w:proofErr w:type="spellStart"/>
      <w:r w:rsidRPr="00250624">
        <w:rPr>
          <w:rFonts w:ascii="Times New Roman" w:hAnsi="Times New Roman" w:cs="Times New Roman"/>
          <w:sz w:val="28"/>
          <w:lang w:val="uk-UA"/>
        </w:rPr>
        <w:t>заг</w:t>
      </w:r>
      <w:proofErr w:type="spellEnd"/>
      <w:r w:rsidRPr="00250624">
        <w:rPr>
          <w:rFonts w:ascii="Times New Roman" w:hAnsi="Times New Roman" w:cs="Times New Roman"/>
          <w:sz w:val="28"/>
          <w:lang w:val="uk-UA"/>
        </w:rPr>
        <w:t xml:space="preserve">. ред. А. С. </w:t>
      </w:r>
      <w:proofErr w:type="spellStart"/>
      <w:r w:rsidRPr="00250624">
        <w:rPr>
          <w:rFonts w:ascii="Times New Roman" w:hAnsi="Times New Roman" w:cs="Times New Roman"/>
          <w:sz w:val="28"/>
          <w:lang w:val="uk-UA"/>
        </w:rPr>
        <w:t>Мандрики</w:t>
      </w:r>
      <w:proofErr w:type="spellEnd"/>
      <w:r w:rsidRPr="00250624">
        <w:rPr>
          <w:rFonts w:ascii="Times New Roman" w:hAnsi="Times New Roman" w:cs="Times New Roman"/>
          <w:sz w:val="28"/>
          <w:lang w:val="uk-UA"/>
        </w:rPr>
        <w:t xml:space="preserve">. – </w:t>
      </w:r>
      <w:proofErr w:type="spellStart"/>
      <w:r w:rsidRPr="00250624">
        <w:rPr>
          <w:rFonts w:ascii="Times New Roman" w:hAnsi="Times New Roman" w:cs="Times New Roman"/>
          <w:sz w:val="28"/>
          <w:lang w:val="uk-UA"/>
        </w:rPr>
        <w:t>Суми</w:t>
      </w:r>
      <w:proofErr w:type="spellEnd"/>
      <w:r w:rsidRPr="00250624">
        <w:rPr>
          <w:rFonts w:ascii="Times New Roman" w:hAnsi="Times New Roman" w:cs="Times New Roman"/>
          <w:sz w:val="28"/>
          <w:lang w:val="uk-UA"/>
        </w:rPr>
        <w:t xml:space="preserve"> : </w:t>
      </w:r>
      <w:proofErr w:type="spellStart"/>
      <w:r w:rsidRPr="00250624">
        <w:rPr>
          <w:rFonts w:ascii="Times New Roman" w:hAnsi="Times New Roman" w:cs="Times New Roman"/>
          <w:sz w:val="28"/>
          <w:lang w:val="uk-UA"/>
        </w:rPr>
        <w:t>Сумський</w:t>
      </w:r>
      <w:proofErr w:type="spellEnd"/>
      <w:r w:rsidRPr="0025062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50624">
        <w:rPr>
          <w:rFonts w:ascii="Times New Roman" w:hAnsi="Times New Roman" w:cs="Times New Roman"/>
          <w:sz w:val="28"/>
          <w:lang w:val="uk-UA"/>
        </w:rPr>
        <w:t>державний</w:t>
      </w:r>
      <w:proofErr w:type="spellEnd"/>
      <w:r w:rsidRPr="0025062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250624">
        <w:rPr>
          <w:rFonts w:ascii="Times New Roman" w:hAnsi="Times New Roman" w:cs="Times New Roman"/>
          <w:sz w:val="28"/>
          <w:lang w:val="uk-UA"/>
        </w:rPr>
        <w:t>університет</w:t>
      </w:r>
      <w:proofErr w:type="spellEnd"/>
      <w:r w:rsidRPr="00250624">
        <w:rPr>
          <w:rFonts w:ascii="Times New Roman" w:hAnsi="Times New Roman" w:cs="Times New Roman"/>
          <w:sz w:val="28"/>
          <w:lang w:val="uk-UA"/>
        </w:rPr>
        <w:t xml:space="preserve">, 2021. – 330 с. ISBN 978-966-657-884-9 </w:t>
      </w:r>
    </w:p>
    <w:p w:rsidR="00E76340" w:rsidRPr="00E76340" w:rsidRDefault="00E76340" w:rsidP="002506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Джеджула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 В. В. Енергозбереження промислових підприємств: методологія формування, механізм управління: монографія / В. В.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Джеджула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>. – Вінниця: ВНТУ, 2014. – 346 с.</w:t>
      </w:r>
    </w:p>
    <w:p w:rsidR="00E76340" w:rsidRPr="00E76340" w:rsidRDefault="00E76340" w:rsidP="002506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E76340">
        <w:rPr>
          <w:rFonts w:ascii="Times New Roman" w:hAnsi="Times New Roman" w:cs="Times New Roman"/>
          <w:sz w:val="28"/>
          <w:lang w:val="uk-UA"/>
        </w:rPr>
        <w:t xml:space="preserve">Практичний посібник з енергозбереження для об’єктів промисловості, будівництва та житлово-комунального господарства України / А.В.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Праховник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, В.В. Прокопенко, А.М.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Бєлєнький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 та ін. — Луганськ: Місячне сяйво, 2010. — 696 с.</w:t>
      </w:r>
    </w:p>
    <w:p w:rsidR="001D707E" w:rsidRDefault="00E76340" w:rsidP="002506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Півняк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 Г. Г.,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Жежеленко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 І. В.,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Папаїка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 xml:space="preserve"> Ю. А. Енергетична ефективність систем електропостачання : монографія. Дніпро : НТУ «Дніпровська політехніка», 2018. 148 с.</w:t>
      </w:r>
    </w:p>
    <w:p w:rsidR="00E76340" w:rsidRDefault="00E76340" w:rsidP="002506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uk-UA"/>
        </w:rPr>
      </w:pPr>
      <w:r w:rsidRPr="00E76340">
        <w:rPr>
          <w:rFonts w:ascii="Times New Roman" w:hAnsi="Times New Roman" w:cs="Times New Roman"/>
          <w:sz w:val="28"/>
          <w:lang w:val="uk-UA"/>
        </w:rPr>
        <w:t xml:space="preserve">Практикум з курсу «Забезпечення енергоефективності підприємств» для здобувачів другого рівня вищої освіти за ОПП Електроенергетика, електротехніка та електромеханіка / Уклад.: М.М. </w:t>
      </w:r>
      <w:proofErr w:type="spellStart"/>
      <w:r w:rsidRPr="00E76340">
        <w:rPr>
          <w:rFonts w:ascii="Times New Roman" w:hAnsi="Times New Roman" w:cs="Times New Roman"/>
          <w:sz w:val="28"/>
          <w:lang w:val="uk-UA"/>
        </w:rPr>
        <w:t>Зінь</w:t>
      </w:r>
      <w:proofErr w:type="spellEnd"/>
      <w:r w:rsidRPr="00E76340">
        <w:rPr>
          <w:rFonts w:ascii="Times New Roman" w:hAnsi="Times New Roman" w:cs="Times New Roman"/>
          <w:sz w:val="28"/>
          <w:lang w:val="uk-UA"/>
        </w:rPr>
        <w:t>. – Тернопіль: ТНТУ імені Івана Пулюя, 2023. – 77 с.</w:t>
      </w:r>
    </w:p>
    <w:p w:rsidR="00250624" w:rsidRDefault="00250624" w:rsidP="00250624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Інформаційні ресурси</w:t>
      </w:r>
    </w:p>
    <w:p w:rsidR="00250624" w:rsidRPr="00250624" w:rsidRDefault="00250624" w:rsidP="00250624">
      <w:pPr>
        <w:pStyle w:val="a3"/>
        <w:widowControl w:val="0"/>
        <w:numPr>
          <w:ilvl w:val="0"/>
          <w:numId w:val="2"/>
        </w:numPr>
        <w:tabs>
          <w:tab w:val="left" w:pos="1002"/>
        </w:tabs>
        <w:autoSpaceDE w:val="0"/>
        <w:autoSpaceDN w:val="0"/>
        <w:spacing w:before="187" w:after="0" w:line="256" w:lineRule="auto"/>
        <w:ind w:right="119" w:hanging="385"/>
        <w:contextualSpacing w:val="0"/>
        <w:jc w:val="both"/>
        <w:rPr>
          <w:sz w:val="26"/>
        </w:rPr>
      </w:pPr>
      <w:hyperlink r:id="rId5" w:history="1">
        <w:r>
          <w:rPr>
            <w:rStyle w:val="a6"/>
            <w:color w:val="0066CC"/>
            <w:spacing w:val="-65"/>
            <w:w w:val="99"/>
            <w:sz w:val="26"/>
          </w:rPr>
          <w:t xml:space="preserve"> </w:t>
        </w:r>
        <w:r>
          <w:rPr>
            <w:rStyle w:val="a6"/>
            <w:color w:val="0066CC"/>
            <w:sz w:val="26"/>
          </w:rPr>
          <w:t>Державне агентство з енергоефективності та енергозбер</w:t>
        </w:r>
        <w:r>
          <w:rPr>
            <w:rStyle w:val="a6"/>
            <w:color w:val="0066CC"/>
            <w:sz w:val="26"/>
          </w:rPr>
          <w:t>е</w:t>
        </w:r>
        <w:r>
          <w:rPr>
            <w:rStyle w:val="a6"/>
            <w:color w:val="0066CC"/>
            <w:sz w:val="26"/>
          </w:rPr>
          <w:t>ження України</w:t>
        </w:r>
      </w:hyperlink>
      <w:r>
        <w:rPr>
          <w:sz w:val="26"/>
        </w:rPr>
        <w:t xml:space="preserve"> [Электронный ресурс]. - Режим доступ</w:t>
      </w:r>
      <w:r>
        <w:rPr>
          <w:sz w:val="26"/>
          <w:lang w:val="uk-UA"/>
        </w:rPr>
        <w:t>у</w:t>
      </w:r>
      <w:hyperlink r:id="rId6" w:history="1">
        <w:r>
          <w:rPr>
            <w:rStyle w:val="a6"/>
            <w:color w:val="0066CC"/>
            <w:spacing w:val="9"/>
            <w:sz w:val="26"/>
          </w:rPr>
          <w:t xml:space="preserve"> </w:t>
        </w:r>
        <w:r>
          <w:rPr>
            <w:rStyle w:val="a6"/>
            <w:color w:val="0066CC"/>
            <w:sz w:val="26"/>
          </w:rPr>
          <w:t>http://saee.gov.ua/uk/ae</w:t>
        </w:r>
      </w:hyperlink>
    </w:p>
    <w:p w:rsidR="00250624" w:rsidRPr="00250624" w:rsidRDefault="00250624" w:rsidP="00250624">
      <w:pPr>
        <w:pStyle w:val="a3"/>
        <w:widowControl w:val="0"/>
        <w:numPr>
          <w:ilvl w:val="0"/>
          <w:numId w:val="2"/>
        </w:numPr>
        <w:tabs>
          <w:tab w:val="left" w:pos="1021"/>
        </w:tabs>
        <w:autoSpaceDE w:val="0"/>
        <w:autoSpaceDN w:val="0"/>
        <w:spacing w:after="0" w:line="256" w:lineRule="auto"/>
        <w:ind w:right="126" w:hanging="385"/>
        <w:contextualSpacing w:val="0"/>
        <w:jc w:val="both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4482465</wp:posOffset>
                </wp:positionH>
                <wp:positionV relativeFrom="paragraph">
                  <wp:posOffset>581025</wp:posOffset>
                </wp:positionV>
                <wp:extent cx="42545" cy="889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C25F4" id="Прямоугольник 1" o:spid="_x0000_s1026" style="position:absolute;margin-left:352.95pt;margin-top:45.75pt;width:3.35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" fillcolor="black" stroked="f">
                <w10:wrap anchorx="page"/>
              </v:rect>
            </w:pict>
          </mc:Fallback>
        </mc:AlternateContent>
      </w:r>
      <w:r>
        <w:rPr>
          <w:sz w:val="26"/>
        </w:rPr>
        <w:t xml:space="preserve">Комплекс </w:t>
      </w:r>
      <w:proofErr w:type="spellStart"/>
      <w:r>
        <w:rPr>
          <w:sz w:val="26"/>
        </w:rPr>
        <w:t>підручників</w:t>
      </w:r>
      <w:proofErr w:type="spellEnd"/>
      <w:r>
        <w:rPr>
          <w:sz w:val="26"/>
        </w:rPr>
        <w:t xml:space="preserve"> "</w:t>
      </w:r>
      <w:proofErr w:type="spellStart"/>
      <w:r>
        <w:rPr>
          <w:sz w:val="26"/>
        </w:rPr>
        <w:t>Енергетика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Довкілля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Енергозбереження</w:t>
      </w:r>
      <w:proofErr w:type="spellEnd"/>
      <w:r>
        <w:rPr>
          <w:sz w:val="26"/>
        </w:rPr>
        <w:t>" у 7 книгах [Электронный ресурс]. - Режим доступа</w:t>
      </w:r>
      <w:hyperlink r:id="rId7" w:history="1">
        <w:r>
          <w:rPr>
            <w:rStyle w:val="a6"/>
            <w:color w:val="0066CC"/>
            <w:sz w:val="26"/>
          </w:rPr>
          <w:t xml:space="preserve"> http://www.kdpu-</w:t>
        </w:r>
      </w:hyperlink>
      <w:r>
        <w:rPr>
          <w:color w:val="0066CC"/>
          <w:sz w:val="26"/>
          <w:u w:val="single" w:color="0066CC"/>
        </w:rPr>
        <w:t xml:space="preserve"> </w:t>
      </w:r>
      <w:hyperlink r:id="rId8" w:history="1">
        <w:r>
          <w:rPr>
            <w:rStyle w:val="a6"/>
            <w:color w:val="0066CC"/>
            <w:sz w:val="26"/>
          </w:rPr>
          <w:t>nt.gov.ua/</w:t>
        </w:r>
        <w:proofErr w:type="spellStart"/>
        <w:r>
          <w:rPr>
            <w:rStyle w:val="a6"/>
            <w:color w:val="0066CC"/>
            <w:sz w:val="26"/>
          </w:rPr>
          <w:t>work</w:t>
        </w:r>
        <w:proofErr w:type="spellEnd"/>
        <w:r>
          <w:rPr>
            <w:rStyle w:val="a6"/>
            <w:color w:val="0066CC"/>
            <w:sz w:val="26"/>
          </w:rPr>
          <w:t>/</w:t>
        </w:r>
      </w:hyperlink>
      <w:hyperlink r:id="rId9" w:history="1">
        <w:r>
          <w:rPr>
            <w:rStyle w:val="a6"/>
            <w:color w:val="0066CC"/>
            <w:sz w:val="26"/>
          </w:rPr>
          <w:t xml:space="preserve"> </w:t>
        </w:r>
        <w:proofErr w:type="spellStart"/>
        <w:r>
          <w:rPr>
            <w:rStyle w:val="a6"/>
            <w:color w:val="0066CC"/>
            <w:sz w:val="26"/>
          </w:rPr>
          <w:t>kompleks-pidruchnikiv-energetika-dovkillya</w:t>
        </w:r>
        <w:proofErr w:type="spellEnd"/>
        <w:r>
          <w:rPr>
            <w:rStyle w:val="a6"/>
            <w:color w:val="0066CC"/>
            <w:sz w:val="26"/>
          </w:rPr>
          <w:t>-</w:t>
        </w:r>
      </w:hyperlink>
      <w:hyperlink r:id="rId10" w:history="1">
        <w:r>
          <w:rPr>
            <w:rStyle w:val="a6"/>
            <w:color w:val="0066CC"/>
            <w:sz w:val="26"/>
          </w:rPr>
          <w:t xml:space="preserve"> </w:t>
        </w:r>
        <w:proofErr w:type="spellStart"/>
        <w:r>
          <w:rPr>
            <w:rStyle w:val="a6"/>
            <w:color w:val="0066CC"/>
            <w:sz w:val="26"/>
          </w:rPr>
          <w:t>energozberezhennva</w:t>
        </w:r>
        <w:proofErr w:type="spellEnd"/>
        <w:r>
          <w:rPr>
            <w:rStyle w:val="a6"/>
            <w:color w:val="0066CC"/>
            <w:sz w:val="26"/>
          </w:rPr>
          <w:t>-u- 7-кпі</w:t>
        </w:r>
        <w:r>
          <w:rPr>
            <w:rStyle w:val="a6"/>
            <w:color w:val="0066CC"/>
            <w:spacing w:val="6"/>
            <w:sz w:val="26"/>
          </w:rPr>
          <w:t xml:space="preserve"> </w:t>
        </w:r>
        <w:proofErr w:type="spellStart"/>
        <w:r>
          <w:rPr>
            <w:rStyle w:val="a6"/>
            <w:color w:val="0066CC"/>
            <w:sz w:val="26"/>
          </w:rPr>
          <w:t>gakh</w:t>
        </w:r>
        <w:proofErr w:type="spellEnd"/>
      </w:hyperlink>
    </w:p>
    <w:p w:rsidR="00250624" w:rsidRPr="002A4DB4" w:rsidRDefault="00250624" w:rsidP="002A4DB4">
      <w:pPr>
        <w:pStyle w:val="a3"/>
        <w:widowControl w:val="0"/>
        <w:numPr>
          <w:ilvl w:val="0"/>
          <w:numId w:val="2"/>
        </w:numPr>
        <w:tabs>
          <w:tab w:val="left" w:pos="1021"/>
        </w:tabs>
        <w:autoSpaceDE w:val="0"/>
        <w:autoSpaceDN w:val="0"/>
        <w:spacing w:after="0" w:line="256" w:lineRule="auto"/>
        <w:ind w:right="126" w:hanging="385"/>
        <w:contextualSpacing w:val="0"/>
        <w:jc w:val="both"/>
        <w:rPr>
          <w:sz w:val="26"/>
        </w:rPr>
      </w:pPr>
      <w:proofErr w:type="spellStart"/>
      <w:r w:rsidRPr="00250624">
        <w:rPr>
          <w:sz w:val="26"/>
        </w:rPr>
        <w:t>Посібник</w:t>
      </w:r>
      <w:proofErr w:type="spellEnd"/>
      <w:r w:rsidRPr="00250624">
        <w:rPr>
          <w:sz w:val="26"/>
        </w:rPr>
        <w:t xml:space="preserve"> «</w:t>
      </w:r>
      <w:proofErr w:type="spellStart"/>
      <w:r w:rsidRPr="00250624">
        <w:rPr>
          <w:sz w:val="26"/>
        </w:rPr>
        <w:t>Інструменти</w:t>
      </w:r>
      <w:proofErr w:type="spellEnd"/>
      <w:r w:rsidRPr="00250624">
        <w:rPr>
          <w:sz w:val="26"/>
        </w:rPr>
        <w:t xml:space="preserve"> </w:t>
      </w:r>
      <w:proofErr w:type="spellStart"/>
      <w:r w:rsidRPr="00250624">
        <w:rPr>
          <w:sz w:val="26"/>
        </w:rPr>
        <w:t>енергоефективності</w:t>
      </w:r>
      <w:proofErr w:type="spellEnd"/>
      <w:r w:rsidRPr="00250624">
        <w:rPr>
          <w:sz w:val="26"/>
        </w:rPr>
        <w:t xml:space="preserve"> в </w:t>
      </w:r>
      <w:proofErr w:type="spellStart"/>
      <w:r w:rsidRPr="00250624">
        <w:rPr>
          <w:sz w:val="26"/>
        </w:rPr>
        <w:t>промисловості</w:t>
      </w:r>
      <w:proofErr w:type="spellEnd"/>
      <w:r w:rsidRPr="00250624">
        <w:rPr>
          <w:sz w:val="26"/>
        </w:rPr>
        <w:t xml:space="preserve"> та АПК: </w:t>
      </w:r>
      <w:proofErr w:type="spellStart"/>
      <w:r w:rsidRPr="00250624">
        <w:rPr>
          <w:sz w:val="26"/>
        </w:rPr>
        <w:t>кращі</w:t>
      </w:r>
      <w:proofErr w:type="spellEnd"/>
      <w:r w:rsidRPr="00250624">
        <w:rPr>
          <w:sz w:val="26"/>
        </w:rPr>
        <w:t xml:space="preserve"> </w:t>
      </w:r>
      <w:proofErr w:type="spellStart"/>
      <w:r w:rsidRPr="00250624">
        <w:rPr>
          <w:sz w:val="26"/>
        </w:rPr>
        <w:t>рішення</w:t>
      </w:r>
      <w:proofErr w:type="spellEnd"/>
      <w:r w:rsidRPr="00250624">
        <w:rPr>
          <w:sz w:val="26"/>
        </w:rPr>
        <w:t>»</w:t>
      </w:r>
      <w:r>
        <w:rPr>
          <w:sz w:val="26"/>
          <w:lang w:val="uk-UA"/>
        </w:rPr>
        <w:t xml:space="preserve"> </w:t>
      </w:r>
      <w:r w:rsidR="002A4DB4">
        <w:rPr>
          <w:sz w:val="26"/>
          <w:lang w:val="uk-UA"/>
        </w:rPr>
        <w:t>Офіс сталих рішень. Режим доступу:</w:t>
      </w:r>
      <w:r>
        <w:rPr>
          <w:sz w:val="26"/>
          <w:lang w:val="uk-UA"/>
        </w:rPr>
        <w:t xml:space="preserve"> </w:t>
      </w:r>
      <w:hyperlink r:id="rId11" w:history="1">
        <w:r w:rsidR="002A4DB4" w:rsidRPr="00471F40">
          <w:rPr>
            <w:rStyle w:val="a6"/>
            <w:sz w:val="26"/>
            <w:lang w:val="uk-UA"/>
          </w:rPr>
          <w:t>http://efaidnbmnnnibpcajpcglclefindmkaj/https://ukraine-oss.com/wp-content/uploads/2024/09/draft-posibnyka_energoefektyvnist_web-1.pdf</w:t>
        </w:r>
      </w:hyperlink>
      <w:r w:rsidR="002A4DB4">
        <w:rPr>
          <w:sz w:val="26"/>
          <w:lang w:val="uk-UA"/>
        </w:rPr>
        <w:t xml:space="preserve"> </w:t>
      </w:r>
    </w:p>
    <w:p w:rsidR="00250624" w:rsidRDefault="00250624" w:rsidP="00250624">
      <w:pPr>
        <w:pStyle w:val="a3"/>
        <w:widowControl w:val="0"/>
        <w:numPr>
          <w:ilvl w:val="0"/>
          <w:numId w:val="2"/>
        </w:numPr>
        <w:tabs>
          <w:tab w:val="left" w:pos="1021"/>
        </w:tabs>
        <w:autoSpaceDE w:val="0"/>
        <w:autoSpaceDN w:val="0"/>
        <w:spacing w:after="0" w:line="256" w:lineRule="auto"/>
        <w:ind w:right="122" w:hanging="385"/>
        <w:contextualSpacing w:val="0"/>
        <w:jc w:val="both"/>
        <w:rPr>
          <w:sz w:val="26"/>
        </w:rPr>
      </w:pPr>
      <w:proofErr w:type="spellStart"/>
      <w:r>
        <w:rPr>
          <w:sz w:val="26"/>
        </w:rPr>
        <w:t>Держане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підпріємство</w:t>
      </w:r>
      <w:proofErr w:type="spellEnd"/>
      <w:r>
        <w:rPr>
          <w:sz w:val="26"/>
        </w:rPr>
        <w:t xml:space="preserve"> «</w:t>
      </w:r>
      <w:proofErr w:type="spellStart"/>
      <w:r>
        <w:rPr>
          <w:sz w:val="26"/>
        </w:rPr>
        <w:t>Енергоринок</w:t>
      </w:r>
      <w:proofErr w:type="spellEnd"/>
      <w:r>
        <w:rPr>
          <w:sz w:val="26"/>
        </w:rPr>
        <w:t>» [Электронный ресурс] - Режим доступу</w:t>
      </w:r>
      <w:r>
        <w:rPr>
          <w:color w:val="0066CC"/>
          <w:sz w:val="26"/>
          <w:u w:val="single" w:color="0066CC"/>
        </w:rPr>
        <w:t xml:space="preserve"> </w:t>
      </w:r>
      <w:hyperlink r:id="rId12" w:history="1">
        <w:r>
          <w:rPr>
            <w:rStyle w:val="a6"/>
            <w:color w:val="0066CC"/>
            <w:sz w:val="26"/>
          </w:rPr>
          <w:t>http://www.er.energy.gov.ua</w:t>
        </w:r>
      </w:hyperlink>
    </w:p>
    <w:p w:rsidR="00250624" w:rsidRPr="00250624" w:rsidRDefault="00250624" w:rsidP="00250624">
      <w:pPr>
        <w:pStyle w:val="a3"/>
        <w:widowControl w:val="0"/>
        <w:numPr>
          <w:ilvl w:val="0"/>
          <w:numId w:val="2"/>
        </w:numPr>
        <w:tabs>
          <w:tab w:val="left" w:pos="1021"/>
        </w:tabs>
        <w:autoSpaceDE w:val="0"/>
        <w:autoSpaceDN w:val="0"/>
        <w:spacing w:after="0" w:line="256" w:lineRule="auto"/>
        <w:ind w:right="120" w:hanging="385"/>
        <w:contextualSpacing w:val="0"/>
        <w:jc w:val="both"/>
        <w:rPr>
          <w:sz w:val="26"/>
        </w:rPr>
      </w:pPr>
      <w:proofErr w:type="spellStart"/>
      <w:r>
        <w:rPr>
          <w:sz w:val="26"/>
        </w:rPr>
        <w:lastRenderedPageBreak/>
        <w:t>Національна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енергетична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компанія</w:t>
      </w:r>
      <w:proofErr w:type="spellEnd"/>
      <w:r>
        <w:rPr>
          <w:sz w:val="26"/>
        </w:rPr>
        <w:t xml:space="preserve"> «</w:t>
      </w:r>
      <w:proofErr w:type="spellStart"/>
      <w:r>
        <w:rPr>
          <w:sz w:val="26"/>
        </w:rPr>
        <w:t>Укренерго</w:t>
      </w:r>
      <w:proofErr w:type="spellEnd"/>
      <w:r>
        <w:rPr>
          <w:sz w:val="26"/>
        </w:rPr>
        <w:t>» [Электронный ресурс] - Режим доступу</w:t>
      </w:r>
      <w:r>
        <w:rPr>
          <w:color w:val="0066CC"/>
          <w:spacing w:val="2"/>
          <w:sz w:val="26"/>
        </w:rPr>
        <w:t xml:space="preserve"> </w:t>
      </w:r>
      <w:hyperlink r:id="rId13" w:history="1">
        <w:r>
          <w:rPr>
            <w:rStyle w:val="a6"/>
            <w:color w:val="0066CC"/>
            <w:sz w:val="26"/>
          </w:rPr>
          <w:t>https://ua.energy</w:t>
        </w:r>
      </w:hyperlink>
    </w:p>
    <w:p w:rsidR="00250624" w:rsidRPr="00250624" w:rsidRDefault="00250624" w:rsidP="00250624">
      <w:pPr>
        <w:pStyle w:val="a3"/>
        <w:widowControl w:val="0"/>
        <w:numPr>
          <w:ilvl w:val="0"/>
          <w:numId w:val="2"/>
        </w:numPr>
        <w:tabs>
          <w:tab w:val="left" w:pos="1021"/>
        </w:tabs>
        <w:autoSpaceDE w:val="0"/>
        <w:autoSpaceDN w:val="0"/>
        <w:spacing w:after="0" w:line="256" w:lineRule="auto"/>
        <w:ind w:right="120" w:hanging="385"/>
        <w:contextualSpacing w:val="0"/>
        <w:jc w:val="both"/>
        <w:rPr>
          <w:sz w:val="26"/>
        </w:rPr>
      </w:pPr>
      <w:proofErr w:type="spellStart"/>
      <w:r w:rsidRPr="00250624">
        <w:rPr>
          <w:sz w:val="26"/>
        </w:rPr>
        <w:t>Національна</w:t>
      </w:r>
      <w:proofErr w:type="spellEnd"/>
      <w:r w:rsidRPr="00250624">
        <w:rPr>
          <w:sz w:val="26"/>
        </w:rPr>
        <w:t xml:space="preserve"> </w:t>
      </w:r>
      <w:proofErr w:type="spellStart"/>
      <w:r w:rsidRPr="00250624">
        <w:rPr>
          <w:sz w:val="26"/>
        </w:rPr>
        <w:t>комісія</w:t>
      </w:r>
      <w:proofErr w:type="spellEnd"/>
      <w:r w:rsidRPr="00250624">
        <w:rPr>
          <w:sz w:val="26"/>
        </w:rPr>
        <w:t xml:space="preserve"> з </w:t>
      </w:r>
      <w:proofErr w:type="spellStart"/>
      <w:r w:rsidRPr="00250624">
        <w:rPr>
          <w:sz w:val="26"/>
        </w:rPr>
        <w:t>регулювання</w:t>
      </w:r>
      <w:proofErr w:type="spellEnd"/>
      <w:r w:rsidRPr="00250624">
        <w:rPr>
          <w:sz w:val="26"/>
        </w:rPr>
        <w:t xml:space="preserve"> в </w:t>
      </w:r>
      <w:proofErr w:type="spellStart"/>
      <w:r w:rsidRPr="00250624">
        <w:rPr>
          <w:sz w:val="26"/>
        </w:rPr>
        <w:t>енергетиці</w:t>
      </w:r>
      <w:proofErr w:type="spellEnd"/>
      <w:r w:rsidRPr="00250624">
        <w:rPr>
          <w:sz w:val="26"/>
        </w:rPr>
        <w:t xml:space="preserve"> [Электронный ресурс] - Режим доступу</w:t>
      </w:r>
      <w:r w:rsidRPr="00250624">
        <w:rPr>
          <w:color w:val="0066CC"/>
          <w:spacing w:val="2"/>
          <w:sz w:val="26"/>
        </w:rPr>
        <w:t xml:space="preserve"> </w:t>
      </w:r>
      <w:hyperlink r:id="rId14" w:history="1">
        <w:r w:rsidRPr="00250624">
          <w:rPr>
            <w:rStyle w:val="a6"/>
            <w:color w:val="0066CC"/>
            <w:sz w:val="26"/>
          </w:rPr>
          <w:t>http://www.nerc.gov.ua</w:t>
        </w:r>
      </w:hyperlink>
    </w:p>
    <w:sectPr w:rsidR="00250624" w:rsidRPr="0025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0389D"/>
    <w:multiLevelType w:val="hybridMultilevel"/>
    <w:tmpl w:val="1DD857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D68BE"/>
    <w:multiLevelType w:val="hybridMultilevel"/>
    <w:tmpl w:val="2C2281E4"/>
    <w:lvl w:ilvl="0" w:tplc="803AC3E4">
      <w:start w:val="1"/>
      <w:numFmt w:val="decimal"/>
      <w:lvlText w:val="%1."/>
      <w:lvlJc w:val="left"/>
      <w:pPr>
        <w:ind w:left="1049" w:hanging="3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CC2785C">
      <w:numFmt w:val="bullet"/>
      <w:lvlText w:val="•"/>
      <w:lvlJc w:val="left"/>
      <w:pPr>
        <w:ind w:left="1979" w:hanging="337"/>
      </w:pPr>
      <w:rPr>
        <w:lang w:val="uk-UA" w:eastAsia="en-US" w:bidi="ar-SA"/>
      </w:rPr>
    </w:lvl>
    <w:lvl w:ilvl="2" w:tplc="E3EC834E">
      <w:numFmt w:val="bullet"/>
      <w:lvlText w:val="•"/>
      <w:lvlJc w:val="left"/>
      <w:pPr>
        <w:ind w:left="2919" w:hanging="337"/>
      </w:pPr>
      <w:rPr>
        <w:lang w:val="uk-UA" w:eastAsia="en-US" w:bidi="ar-SA"/>
      </w:rPr>
    </w:lvl>
    <w:lvl w:ilvl="3" w:tplc="DED419E8">
      <w:numFmt w:val="bullet"/>
      <w:lvlText w:val="•"/>
      <w:lvlJc w:val="left"/>
      <w:pPr>
        <w:ind w:left="3859" w:hanging="337"/>
      </w:pPr>
      <w:rPr>
        <w:lang w:val="uk-UA" w:eastAsia="en-US" w:bidi="ar-SA"/>
      </w:rPr>
    </w:lvl>
    <w:lvl w:ilvl="4" w:tplc="19F8B936">
      <w:numFmt w:val="bullet"/>
      <w:lvlText w:val="•"/>
      <w:lvlJc w:val="left"/>
      <w:pPr>
        <w:ind w:left="4799" w:hanging="337"/>
      </w:pPr>
      <w:rPr>
        <w:lang w:val="uk-UA" w:eastAsia="en-US" w:bidi="ar-SA"/>
      </w:rPr>
    </w:lvl>
    <w:lvl w:ilvl="5" w:tplc="EAFA1894">
      <w:numFmt w:val="bullet"/>
      <w:lvlText w:val="•"/>
      <w:lvlJc w:val="left"/>
      <w:pPr>
        <w:ind w:left="5739" w:hanging="337"/>
      </w:pPr>
      <w:rPr>
        <w:lang w:val="uk-UA" w:eastAsia="en-US" w:bidi="ar-SA"/>
      </w:rPr>
    </w:lvl>
    <w:lvl w:ilvl="6" w:tplc="48402596">
      <w:numFmt w:val="bullet"/>
      <w:lvlText w:val="•"/>
      <w:lvlJc w:val="left"/>
      <w:pPr>
        <w:ind w:left="6679" w:hanging="337"/>
      </w:pPr>
      <w:rPr>
        <w:lang w:val="uk-UA" w:eastAsia="en-US" w:bidi="ar-SA"/>
      </w:rPr>
    </w:lvl>
    <w:lvl w:ilvl="7" w:tplc="5354592E">
      <w:numFmt w:val="bullet"/>
      <w:lvlText w:val="•"/>
      <w:lvlJc w:val="left"/>
      <w:pPr>
        <w:ind w:left="7619" w:hanging="337"/>
      </w:pPr>
      <w:rPr>
        <w:lang w:val="uk-UA" w:eastAsia="en-US" w:bidi="ar-SA"/>
      </w:rPr>
    </w:lvl>
    <w:lvl w:ilvl="8" w:tplc="B43CE556">
      <w:numFmt w:val="bullet"/>
      <w:lvlText w:val="•"/>
      <w:lvlJc w:val="left"/>
      <w:pPr>
        <w:ind w:left="8559" w:hanging="337"/>
      </w:pPr>
      <w:rPr>
        <w:lang w:val="uk-UA" w:eastAsia="en-US" w:bidi="ar-SA"/>
      </w:rPr>
    </w:lvl>
  </w:abstractNum>
  <w:abstractNum w:abstractNumId="2" w15:restartNumberingAfterBreak="0">
    <w:nsid w:val="502C6A8D"/>
    <w:multiLevelType w:val="hybridMultilevel"/>
    <w:tmpl w:val="1DD857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7E"/>
    <w:rsid w:val="001D707E"/>
    <w:rsid w:val="00250624"/>
    <w:rsid w:val="002A4DB4"/>
    <w:rsid w:val="00C756A0"/>
    <w:rsid w:val="00E7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C677"/>
  <w15:chartTrackingRefBased/>
  <w15:docId w15:val="{0F92F5FB-B2BB-4C55-A55A-92D7CF9B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D707E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2506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250624"/>
    <w:rPr>
      <w:rFonts w:ascii="Times New Roman" w:eastAsia="Times New Roman" w:hAnsi="Times New Roman" w:cs="Times New Roman"/>
      <w:sz w:val="26"/>
      <w:szCs w:val="26"/>
      <w:lang w:val="uk-UA"/>
    </w:rPr>
  </w:style>
  <w:style w:type="character" w:styleId="a6">
    <w:name w:val="Hyperlink"/>
    <w:basedOn w:val="a0"/>
    <w:uiPriority w:val="99"/>
    <w:unhideWhenUsed/>
    <w:rsid w:val="00250624"/>
    <w:rPr>
      <w:color w:val="0000FF"/>
      <w:u w:val="single"/>
    </w:rPr>
  </w:style>
  <w:style w:type="paragraph" w:customStyle="1" w:styleId="Default">
    <w:name w:val="Default"/>
    <w:rsid w:val="00250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UA"/>
    </w:rPr>
  </w:style>
  <w:style w:type="character" w:styleId="a7">
    <w:name w:val="FollowedHyperlink"/>
    <w:basedOn w:val="a0"/>
    <w:uiPriority w:val="99"/>
    <w:semiHidden/>
    <w:unhideWhenUsed/>
    <w:rsid w:val="00250624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4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pu-nt.gov.ua/work/kompleks-p%d0%a1%e2%80%93druchnik%d0%a1%e2%80%93v-energetika-dovk%d0%a1%e2%80%93llya-energozberezhennya-u-7-knigakh" TargetMode="External"/><Relationship Id="rId13" Type="http://schemas.openxmlformats.org/officeDocument/2006/relationships/hyperlink" Target="https://ua.energ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dpu-nt.gov.ua/work/kompleks-p%d0%a1%e2%80%93druchnik%d0%a1%e2%80%93v-energetika-dovk%d0%a1%e2%80%93llya-energozberezhennya-u-7-knigakh" TargetMode="External"/><Relationship Id="rId12" Type="http://schemas.openxmlformats.org/officeDocument/2006/relationships/hyperlink" Target="http://www.er.energy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aee.gov.ua/uk/ae" TargetMode="External"/><Relationship Id="rId11" Type="http://schemas.openxmlformats.org/officeDocument/2006/relationships/hyperlink" Target="http://efaidnbmnnnibpcajpcglclefindmkaj/https://ukraine-oss.com/wp-content/uploads/2024/09/draft-posibnyka_energoefektyvnist_web-1.pdf" TargetMode="External"/><Relationship Id="rId5" Type="http://schemas.openxmlformats.org/officeDocument/2006/relationships/hyperlink" Target="http://saee.gov.ua/u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dpu-nt.gov.ua/work/kompleks-p%d0%a1%e2%80%93druchnik%d0%a1%e2%80%93v-energetika-dovk%d0%a1%e2%80%93llya-energozberezhennya-u-7-knigak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dpu-nt.gov.ua/work/kompleks-p%d0%a1%e2%80%93druchnik%d0%a1%e2%80%93v-energetika-dovk%d0%a1%e2%80%93llya-energozberezhennya-u-7-knigakh" TargetMode="External"/><Relationship Id="rId14" Type="http://schemas.openxmlformats.org/officeDocument/2006/relationships/hyperlink" Target="http://www.nerc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4</cp:revision>
  <dcterms:created xsi:type="dcterms:W3CDTF">2025-04-06T21:10:00Z</dcterms:created>
  <dcterms:modified xsi:type="dcterms:W3CDTF">2025-04-06T21:19:00Z</dcterms:modified>
</cp:coreProperties>
</file>