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10" w:rsidRPr="00C248D7" w:rsidRDefault="003A6710" w:rsidP="00C248D7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r w:rsidRPr="00C248D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ЗМ 2. </w:t>
      </w:r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Тема 6.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Інфекційні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ураження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Логопедична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реабілітація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дорослих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 з ТМП,</w:t>
      </w:r>
    </w:p>
    <w:p w:rsidR="003A6710" w:rsidRPr="00C248D7" w:rsidRDefault="003A6710" w:rsidP="00C248D7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спричиненими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інфекційними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ураженнями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A6710" w:rsidRDefault="003A6710" w:rsidP="00C248D7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Менінгіти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Енцефаліти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Арахноїдити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Абсцеси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4589" w:rsidRDefault="00E04589" w:rsidP="00C248D7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</w:rPr>
      </w:pPr>
    </w:p>
    <w:p w:rsidR="00E04589" w:rsidRPr="00E04589" w:rsidRDefault="00E04589" w:rsidP="00C248D7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4589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Практичне завдання</w:t>
      </w:r>
    </w:p>
    <w:p w:rsidR="00E04589" w:rsidRDefault="00E04589" w:rsidP="00C248D7">
      <w:pPr>
        <w:spacing w:after="0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E04589">
        <w:rPr>
          <w:rFonts w:ascii="Times New Roman" w:hAnsi="Times New Roman" w:cs="Times New Roman"/>
          <w:sz w:val="24"/>
          <w:szCs w:val="24"/>
          <w:lang w:val="uk-UA"/>
        </w:rPr>
        <w:t xml:space="preserve">1) Переглянути відеозапис пацієнта після енцефаліту або менінгіту (симуляція або реальні клінічні випадки) - 3 бали. </w:t>
      </w:r>
    </w:p>
    <w:p w:rsidR="00E04589" w:rsidRPr="00E04589" w:rsidRDefault="00E04589" w:rsidP="00C248D7">
      <w:pPr>
        <w:spacing w:after="0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04589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E04589">
        <w:rPr>
          <w:rFonts w:ascii="Times New Roman" w:hAnsi="Times New Roman" w:cs="Times New Roman"/>
          <w:sz w:val="24"/>
          <w:szCs w:val="24"/>
        </w:rPr>
        <w:t>Визначити</w:t>
      </w:r>
      <w:proofErr w:type="spellEnd"/>
      <w:r w:rsidRPr="00E04589">
        <w:rPr>
          <w:rFonts w:ascii="Times New Roman" w:hAnsi="Times New Roman" w:cs="Times New Roman"/>
          <w:sz w:val="24"/>
          <w:szCs w:val="24"/>
        </w:rPr>
        <w:t xml:space="preserve"> тип </w:t>
      </w:r>
      <w:proofErr w:type="spellStart"/>
      <w:r w:rsidRPr="00E04589">
        <w:rPr>
          <w:rFonts w:ascii="Times New Roman" w:hAnsi="Times New Roman" w:cs="Times New Roman"/>
          <w:sz w:val="24"/>
          <w:szCs w:val="24"/>
        </w:rPr>
        <w:t>мовленнєвого</w:t>
      </w:r>
      <w:proofErr w:type="spellEnd"/>
      <w:r w:rsidRPr="00E0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589">
        <w:rPr>
          <w:rFonts w:ascii="Times New Roman" w:hAnsi="Times New Roman" w:cs="Times New Roman"/>
          <w:sz w:val="24"/>
          <w:szCs w:val="24"/>
        </w:rPr>
        <w:t>порушення</w:t>
      </w:r>
      <w:proofErr w:type="spellEnd"/>
      <w:r w:rsidRPr="00E0458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04589"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 w:rsidRPr="00E0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589">
        <w:rPr>
          <w:rFonts w:ascii="Times New Roman" w:hAnsi="Times New Roman" w:cs="Times New Roman"/>
          <w:sz w:val="24"/>
          <w:szCs w:val="24"/>
        </w:rPr>
        <w:t>рекомендації</w:t>
      </w:r>
      <w:proofErr w:type="spellEnd"/>
      <w:r w:rsidRPr="00E0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589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E0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4589">
        <w:rPr>
          <w:rFonts w:ascii="Times New Roman" w:hAnsi="Times New Roman" w:cs="Times New Roman"/>
          <w:sz w:val="24"/>
          <w:szCs w:val="24"/>
        </w:rPr>
        <w:t>логопедичної</w:t>
      </w:r>
      <w:proofErr w:type="spellEnd"/>
      <w:r w:rsidRPr="00E04589">
        <w:rPr>
          <w:rFonts w:ascii="Times New Roman" w:hAnsi="Times New Roman" w:cs="Times New Roman"/>
          <w:sz w:val="24"/>
          <w:szCs w:val="24"/>
        </w:rPr>
        <w:t xml:space="preserve"> корекції-3 </w:t>
      </w:r>
      <w:proofErr w:type="spellStart"/>
      <w:r w:rsidRPr="00E04589">
        <w:rPr>
          <w:rFonts w:ascii="Times New Roman" w:hAnsi="Times New Roman" w:cs="Times New Roman"/>
          <w:sz w:val="24"/>
          <w:szCs w:val="24"/>
        </w:rPr>
        <w:t>бали</w:t>
      </w:r>
      <w:bookmarkStart w:id="0" w:name="_GoBack"/>
      <w:bookmarkEnd w:id="0"/>
      <w:proofErr w:type="spellEnd"/>
    </w:p>
    <w:p w:rsidR="003A6710" w:rsidRPr="00C248D7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cr/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Інфекційні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ураження</w:t>
      </w:r>
      <w:proofErr w:type="spellEnd"/>
      <w:r w:rsidRPr="00C248D7">
        <w:rPr>
          <w:rFonts w:ascii="Times New Roman" w:hAnsi="Times New Roman" w:cs="Times New Roman"/>
          <w:b/>
          <w:bCs/>
          <w:sz w:val="24"/>
          <w:szCs w:val="24"/>
        </w:rPr>
        <w:t xml:space="preserve"> головного </w:t>
      </w:r>
      <w:proofErr w:type="spellStart"/>
      <w:r w:rsidRPr="00C248D7">
        <w:rPr>
          <w:rFonts w:ascii="Times New Roman" w:hAnsi="Times New Roman" w:cs="Times New Roman"/>
          <w:b/>
          <w:bCs/>
          <w:sz w:val="24"/>
          <w:szCs w:val="24"/>
        </w:rPr>
        <w:t>мозку</w:t>
      </w:r>
      <w:proofErr w:type="spellEnd"/>
    </w:p>
    <w:p w:rsidR="009B778A" w:rsidRDefault="003A6710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Інфекційні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головного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серйозними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інфекційними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захворюваннями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мозок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контролює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функцій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організмі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таких як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рух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координація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сприйняття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мислення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Інфекції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пошкодити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функції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значних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проблем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здоров’ям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B778A"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Нейроінфекції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інфекційні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ураження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центральної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– проблема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вкрай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серйозна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Патогенні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мікроорганізми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вражають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спинний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мозок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здатні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стати причиною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смерті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. У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своєчасної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діагностики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правильному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лікуванню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як правило, прогноз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сприятливий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зверненням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медичну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спізнитися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то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залишити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собі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тяжкий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неврологічний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дефіцит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>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9B778A">
        <w:rPr>
          <w:rFonts w:ascii="Times New Roman" w:hAnsi="Times New Roman" w:cs="Times New Roman"/>
          <w:b/>
          <w:sz w:val="24"/>
          <w:szCs w:val="24"/>
        </w:rPr>
        <w:t xml:space="preserve">Види </w:t>
      </w:r>
      <w:proofErr w:type="spellStart"/>
      <w:r w:rsidRPr="009B778A">
        <w:rPr>
          <w:rFonts w:ascii="Times New Roman" w:hAnsi="Times New Roman" w:cs="Times New Roman"/>
          <w:b/>
          <w:sz w:val="24"/>
          <w:szCs w:val="24"/>
        </w:rPr>
        <w:t>нейроінфекцій</w:t>
      </w:r>
      <w:proofErr w:type="spellEnd"/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B778A">
        <w:rPr>
          <w:rFonts w:ascii="Times New Roman" w:hAnsi="Times New Roman" w:cs="Times New Roman"/>
          <w:sz w:val="24"/>
          <w:szCs w:val="24"/>
        </w:rPr>
        <w:t xml:space="preserve">Класифікація таких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процесів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досить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складна.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Враховується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тип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запалення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клінічний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перебіг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збудник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багато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чинників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необхідних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для того,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щоб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скласти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схему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адекватної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терапії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>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</w:rPr>
      </w:pPr>
      <w:r w:rsidRPr="009B778A">
        <w:rPr>
          <w:rFonts w:ascii="Times New Roman" w:hAnsi="Times New Roman" w:cs="Times New Roman"/>
          <w:b/>
          <w:sz w:val="24"/>
          <w:szCs w:val="24"/>
        </w:rPr>
        <w:t xml:space="preserve">За характером </w:t>
      </w:r>
      <w:proofErr w:type="spellStart"/>
      <w:r w:rsidRPr="009B778A">
        <w:rPr>
          <w:rFonts w:ascii="Times New Roman" w:hAnsi="Times New Roman" w:cs="Times New Roman"/>
          <w:b/>
          <w:sz w:val="24"/>
          <w:szCs w:val="24"/>
        </w:rPr>
        <w:t>перебігу</w:t>
      </w:r>
      <w:proofErr w:type="spellEnd"/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Перебіг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нейроінфекцій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бути як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яскравим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бурхливим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так і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прихованим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малопомітним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Небезпечним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для хворого є</w:t>
      </w:r>
      <w:r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Безсимптомні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інапарантні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процеси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. Людина є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носієм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патогенного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мікроорганізму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здатен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будь-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якої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миті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спричинити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активний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інфекційний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процес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нервовій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тканині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>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Гостра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нейроінфекція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запалення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того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іншого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відділу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центральної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нервової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оболонок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>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B778A">
        <w:rPr>
          <w:rFonts w:ascii="Times New Roman" w:hAnsi="Times New Roman" w:cs="Times New Roman"/>
          <w:sz w:val="24"/>
          <w:szCs w:val="24"/>
        </w:rPr>
        <w:t xml:space="preserve">Латентна форма –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присутність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нервовій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тканині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збудника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котрий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активується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разі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ослаблення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імунітету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>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Хронічний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мікроорганізми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утворюють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вогнище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періодично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спричиняють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рецидиви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>.</w:t>
      </w:r>
    </w:p>
    <w:p w:rsidR="003A6710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Повільні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нейроінфекції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прогресують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місяцями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роками.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важко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діагностувати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лікувати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Вкрай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небезпечний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</w:rPr>
        <w:t>варіант</w:t>
      </w:r>
      <w:proofErr w:type="spellEnd"/>
      <w:r w:rsidRPr="009B778A">
        <w:rPr>
          <w:rFonts w:ascii="Times New Roman" w:hAnsi="Times New Roman" w:cs="Times New Roman"/>
          <w:sz w:val="24"/>
          <w:szCs w:val="24"/>
        </w:rPr>
        <w:t>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b/>
          <w:sz w:val="24"/>
          <w:szCs w:val="24"/>
          <w:lang w:val="uk-UA"/>
        </w:rPr>
        <w:t>За клінічною формою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До органів центральної нервової системи (ЦНС) належать головний мозок, спинний, та їхні оболонки. Тому лікарі відносять до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інфекційні хвороби будь-якого із цих відділів організму людини.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b/>
          <w:sz w:val="24"/>
          <w:szCs w:val="24"/>
          <w:lang w:val="uk-UA"/>
        </w:rPr>
        <w:t>Види захворювань</w:t>
      </w:r>
      <w:r w:rsidRPr="009B778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менінгіт – запальний процес в оболонках головного та спинного мозку;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енцефаліт – ураження речовини головного мозку;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мієліт – запалення тканин спинного мозку;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полірадикулоневрит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– запальний процес, що вражає периферичні нервові волокна, котрі відходять від спинного мозку;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абсцес – у нервовій тканині утворюється вогнище гнійного розплавлення.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Характер запалення може бути серозним або гнійним, що, зазвичай, залежить від збудника процесу. Повільні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мають свої, особливі механізми перебігу.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Часто зустрічаються поєднані процеси, наприклад –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менінгоенцефаліт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Збудники </w:t>
      </w:r>
      <w:proofErr w:type="spellStart"/>
      <w:r w:rsidRPr="009B778A">
        <w:rPr>
          <w:rFonts w:ascii="Times New Roman" w:hAnsi="Times New Roman" w:cs="Times New Roman"/>
          <w:b/>
          <w:sz w:val="24"/>
          <w:szCs w:val="24"/>
          <w:lang w:val="uk-UA"/>
        </w:rPr>
        <w:t>нейроінфекцій</w:t>
      </w:r>
      <w:proofErr w:type="spellEnd"/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lastRenderedPageBreak/>
        <w:t>Інфекційний процес в органах ЦНС можуть спричинити будь-які патогенні мікроорганізми.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Типові збудники </w:t>
      </w:r>
      <w:proofErr w:type="spellStart"/>
      <w:r w:rsidRPr="009B778A">
        <w:rPr>
          <w:rFonts w:ascii="Times New Roman" w:hAnsi="Times New Roman" w:cs="Times New Roman"/>
          <w:b/>
          <w:sz w:val="24"/>
          <w:szCs w:val="24"/>
          <w:lang w:val="uk-UA"/>
        </w:rPr>
        <w:t>нейроінфекцій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бактерії – кишкова паличка,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менінгококи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, збудники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бореліозу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, сифілісу;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віруси – група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герпесу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, кліщові інфекції, ВІЛ,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ентеровіруси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грибки –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кандиди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криптококи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та інші представники цієї групи;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найпростіші (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протозойні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) – токсоплазми та інші мікроби;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пріони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– специфічні білкові молекули, вивчення яких ще триває.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Найчастіше люди стикаються з бактеріальними збудниками. Наприклад –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в дітей часто спричиняє менінгокок, а у нещеплених БЦЖ може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розвинутися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туберкульозний менінгіт. Незалежно від віку пацієнта, запалення здатна спричинити й кишкова паличка, яка потрапляє до центральної нервової системи з кровотоку. Останніми роками поширюється спірохета, що призводить до кліщового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бореліозу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(хвороба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Лайма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З вірусів, запалення мозкової речовини можуть спровокувати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герпес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цитомегаловірусна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інфекція,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флавівіруси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– збудники кліщового енцефаліту, деякі кишкові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ентеровіруси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B778A" w:rsidRPr="003A6710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Ураження нервової тканини грибками та найпростішими, як правило, виникає в людей із серйозним імунодефіцитом.</w:t>
      </w:r>
    </w:p>
    <w:p w:rsidR="003A6710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A6710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proofErr w:type="spellStart"/>
      <w:r w:rsidRPr="003A6710">
        <w:rPr>
          <w:rFonts w:ascii="Times New Roman" w:hAnsi="Times New Roman" w:cs="Times New Roman"/>
          <w:b/>
          <w:bCs/>
          <w:sz w:val="24"/>
          <w:szCs w:val="24"/>
        </w:rPr>
        <w:t>основних</w:t>
      </w:r>
      <w:proofErr w:type="spellEnd"/>
      <w:r w:rsidRPr="003A6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b/>
          <w:bCs/>
          <w:sz w:val="24"/>
          <w:szCs w:val="24"/>
        </w:rPr>
        <w:t>інфекцій</w:t>
      </w:r>
      <w:proofErr w:type="spellEnd"/>
      <w:r w:rsidRPr="003A6710">
        <w:rPr>
          <w:rFonts w:ascii="Times New Roman" w:hAnsi="Times New Roman" w:cs="Times New Roman"/>
          <w:b/>
          <w:bCs/>
          <w:sz w:val="24"/>
          <w:szCs w:val="24"/>
        </w:rPr>
        <w:t xml:space="preserve"> головного </w:t>
      </w:r>
      <w:proofErr w:type="spellStart"/>
      <w:r w:rsidRPr="003A6710">
        <w:rPr>
          <w:rFonts w:ascii="Times New Roman" w:hAnsi="Times New Roman" w:cs="Times New Roman"/>
          <w:b/>
          <w:bCs/>
          <w:sz w:val="24"/>
          <w:szCs w:val="24"/>
        </w:rPr>
        <w:t>мозку</w:t>
      </w:r>
      <w:proofErr w:type="spellEnd"/>
      <w:r w:rsidRPr="003A6710">
        <w:rPr>
          <w:rFonts w:ascii="Times New Roman" w:hAnsi="Times New Roman" w:cs="Times New Roman"/>
          <w:b/>
          <w:bCs/>
          <w:sz w:val="24"/>
          <w:szCs w:val="24"/>
        </w:rPr>
        <w:t xml:space="preserve"> належать:</w:t>
      </w:r>
    </w:p>
    <w:p w:rsidR="003A6710" w:rsidRPr="003A6710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3A6710">
        <w:rPr>
          <w:rFonts w:ascii="Times New Roman" w:hAnsi="Times New Roman" w:cs="Times New Roman"/>
          <w:b/>
          <w:bCs/>
          <w:sz w:val="24"/>
          <w:szCs w:val="24"/>
        </w:rPr>
        <w:t>Менінгіт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запалення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оболонок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головного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й спинного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лихоманку,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нудоту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та рвоту.</w:t>
      </w:r>
    </w:p>
    <w:p w:rsidR="003A6710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6710">
        <w:rPr>
          <w:rFonts w:ascii="Times New Roman" w:hAnsi="Times New Roman" w:cs="Times New Roman"/>
          <w:b/>
          <w:bCs/>
          <w:sz w:val="24"/>
          <w:szCs w:val="24"/>
        </w:rPr>
        <w:t>Енцефаліт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запалення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головного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лихоманку,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дезорієнтацію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втому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.</w:t>
      </w:r>
    </w:p>
    <w:p w:rsidR="00941435" w:rsidRPr="00941435" w:rsidRDefault="00941435" w:rsidP="00941435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941435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Менінгоенцефаліт</w:t>
      </w:r>
      <w:proofErr w:type="spellEnd"/>
    </w:p>
    <w:p w:rsidR="00941435" w:rsidRPr="00941435" w:rsidRDefault="00941435" w:rsidP="0094143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41435">
        <w:rPr>
          <w:rFonts w:ascii="Times New Roman" w:hAnsi="Times New Roman" w:cs="Times New Roman"/>
          <w:sz w:val="24"/>
          <w:szCs w:val="24"/>
          <w:lang w:val="uk-UA"/>
        </w:rPr>
        <w:t xml:space="preserve">Аналогічно вірусні інфекції, які викликають енцефаліт, часто також викликають менінгіт. Якщо інфіковані мозок та його оболонки – такий стан називається </w:t>
      </w:r>
      <w:proofErr w:type="spellStart"/>
      <w:r w:rsidRPr="00941435">
        <w:rPr>
          <w:rFonts w:ascii="Times New Roman" w:hAnsi="Times New Roman" w:cs="Times New Roman"/>
          <w:sz w:val="24"/>
          <w:szCs w:val="24"/>
          <w:lang w:val="uk-UA"/>
        </w:rPr>
        <w:t>менінгоенцефалітом</w:t>
      </w:r>
      <w:proofErr w:type="spellEnd"/>
      <w:r w:rsidRPr="0094143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41435" w:rsidRPr="00941435" w:rsidRDefault="00941435" w:rsidP="0094143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41435">
        <w:rPr>
          <w:rFonts w:ascii="Times New Roman" w:hAnsi="Times New Roman" w:cs="Times New Roman"/>
          <w:sz w:val="24"/>
          <w:szCs w:val="24"/>
          <w:lang w:val="uk-UA"/>
        </w:rPr>
        <w:t>Зазвичай, при енцефаліті і менінгіті інфекція не обмежується однією ділянкою. Запальний процес може розповсюджуватися по всьому мозку або його оболонках. Однак при деяких станах інфекція обмежується однією ділянкою у вигляді порожнини або кишені гною, які називають емпіємою та абсцесом.</w:t>
      </w:r>
    </w:p>
    <w:p w:rsidR="00941435" w:rsidRPr="003A6710" w:rsidRDefault="00941435" w:rsidP="0094143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941435">
        <w:rPr>
          <w:rFonts w:ascii="Times New Roman" w:hAnsi="Times New Roman" w:cs="Times New Roman"/>
          <w:sz w:val="24"/>
          <w:szCs w:val="24"/>
        </w:rPr>
        <w:t>Причиною</w:t>
      </w:r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менінгоенцефалітів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бути: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бактерії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віруси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гриби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паразити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.</w:t>
      </w:r>
    </w:p>
    <w:p w:rsidR="00941435" w:rsidRPr="00941435" w:rsidRDefault="00941435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Мікроорганізми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потрапити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мозок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травми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оболонок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при переломах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кісток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склепіння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чи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черепа, при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наявності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ліквореї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нейрохірургічних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операцій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септичних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станах на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тлі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імунодефіцитів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.</w:t>
      </w:r>
    </w:p>
    <w:p w:rsidR="003A6710" w:rsidRPr="003A6710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3A6710">
        <w:rPr>
          <w:rFonts w:ascii="Times New Roman" w:hAnsi="Times New Roman" w:cs="Times New Roman"/>
          <w:b/>
          <w:bCs/>
          <w:sz w:val="24"/>
          <w:szCs w:val="24"/>
        </w:rPr>
        <w:t>Абсцес</w:t>
      </w:r>
      <w:proofErr w:type="spellEnd"/>
      <w:r w:rsidRPr="003A6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b/>
          <w:bCs/>
          <w:sz w:val="24"/>
          <w:szCs w:val="24"/>
        </w:rPr>
        <w:t>мозку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інфекція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нагромадження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гнійних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мас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лихоманку,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втому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.</w:t>
      </w:r>
    </w:p>
    <w:p w:rsidR="003A6710" w:rsidRPr="003A6710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proofErr w:type="spellStart"/>
      <w:r w:rsidRPr="003A6710">
        <w:rPr>
          <w:rFonts w:ascii="Times New Roman" w:hAnsi="Times New Roman" w:cs="Times New Roman"/>
          <w:b/>
          <w:bCs/>
          <w:sz w:val="24"/>
          <w:szCs w:val="24"/>
        </w:rPr>
        <w:t>Поліомієліт</w:t>
      </w:r>
      <w:proofErr w:type="spellEnd"/>
      <w:r w:rsidRPr="003A67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A671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запалення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спинного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мозку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призвести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паралічу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лихоманку,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втому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.</w:t>
      </w:r>
    </w:p>
    <w:p w:rsidR="003A6710" w:rsidRPr="003A6710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  <w:r w:rsidRPr="003A6710">
        <w:rPr>
          <w:rFonts w:ascii="Times New Roman" w:hAnsi="Times New Roman" w:cs="Times New Roman"/>
          <w:b/>
          <w:bCs/>
          <w:sz w:val="24"/>
          <w:szCs w:val="24"/>
        </w:rPr>
        <w:t>Герпес –</w:t>
      </w:r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вірусна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інфекція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впливати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мозок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Симптоми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включають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головний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біль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лихоманку,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висипання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шкірі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судоми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.</w:t>
      </w:r>
    </w:p>
    <w:p w:rsidR="003A6710" w:rsidRPr="003A6710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3A6710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3A6710">
        <w:rPr>
          <w:rFonts w:ascii="Times New Roman" w:hAnsi="Times New Roman" w:cs="Times New Roman"/>
          <w:sz w:val="24"/>
          <w:szCs w:val="24"/>
          <w:lang w:val="uk-UA"/>
        </w:rPr>
        <w:t xml:space="preserve"> є одними з найнебезпечніших для життя і здоров’я людини. У нормі головний і спинний мозок мають надійний захист від проникнення інфекційних агентів. </w:t>
      </w:r>
      <w:r w:rsidRPr="003A6710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відміну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органів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в них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капіляр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оточений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додатковим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«футляром»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захисних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клітин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– так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званими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клітинами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нейроглії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Ці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клітини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створюють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надійний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бар’єр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багатьох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мікроорганізмів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токсинів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лікарських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</w:rPr>
        <w:t>речовин</w:t>
      </w:r>
      <w:proofErr w:type="spellEnd"/>
      <w:r w:rsidRPr="003A6710">
        <w:rPr>
          <w:rFonts w:ascii="Times New Roman" w:hAnsi="Times New Roman" w:cs="Times New Roman"/>
          <w:sz w:val="24"/>
          <w:szCs w:val="24"/>
        </w:rPr>
        <w:t>.</w:t>
      </w:r>
    </w:p>
    <w:p w:rsidR="003A6710" w:rsidRDefault="003A6710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3A6710">
        <w:rPr>
          <w:rFonts w:ascii="Times New Roman" w:hAnsi="Times New Roman" w:cs="Times New Roman"/>
          <w:sz w:val="24"/>
          <w:szCs w:val="24"/>
          <w:lang w:val="uk-UA"/>
        </w:rPr>
        <w:t>При певних умовах, наприклад:</w:t>
      </w:r>
      <w:r w:rsidR="00C24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6710">
        <w:rPr>
          <w:rFonts w:ascii="Times New Roman" w:hAnsi="Times New Roman" w:cs="Times New Roman"/>
          <w:sz w:val="24"/>
          <w:szCs w:val="24"/>
          <w:lang w:val="uk-UA"/>
        </w:rPr>
        <w:t>зниженні імунітету,</w:t>
      </w:r>
      <w:r w:rsidR="00C24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6710">
        <w:rPr>
          <w:rFonts w:ascii="Times New Roman" w:hAnsi="Times New Roman" w:cs="Times New Roman"/>
          <w:sz w:val="24"/>
          <w:szCs w:val="24"/>
          <w:lang w:val="uk-UA"/>
        </w:rPr>
        <w:t>травмах голови та хребта,</w:t>
      </w:r>
      <w:r w:rsidR="00C248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6710">
        <w:rPr>
          <w:rFonts w:ascii="Times New Roman" w:hAnsi="Times New Roman" w:cs="Times New Roman"/>
          <w:sz w:val="24"/>
          <w:szCs w:val="24"/>
          <w:lang w:val="uk-UA"/>
        </w:rPr>
        <w:t>тривалих септичних інфекціях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3A6710">
        <w:rPr>
          <w:rFonts w:ascii="Times New Roman" w:hAnsi="Times New Roman" w:cs="Times New Roman"/>
          <w:sz w:val="24"/>
          <w:szCs w:val="24"/>
          <w:lang w:val="uk-UA"/>
        </w:rPr>
        <w:t>гематоенцефалічний</w:t>
      </w:r>
      <w:proofErr w:type="spellEnd"/>
      <w:r w:rsidRPr="003A6710">
        <w:rPr>
          <w:rFonts w:ascii="Times New Roman" w:hAnsi="Times New Roman" w:cs="Times New Roman"/>
          <w:sz w:val="24"/>
          <w:szCs w:val="24"/>
          <w:lang w:val="uk-UA"/>
        </w:rPr>
        <w:t xml:space="preserve"> бар’єр дає збій і патогенні мікроорганізми потрапляють в ЦНС. 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Відбувається інфекційне запалення його оболонок (менінгіт) або самої мозкової речовини (енцефаліт).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b/>
          <w:bCs/>
          <w:sz w:val="24"/>
          <w:szCs w:val="24"/>
          <w:lang w:val="uk-UA"/>
        </w:rPr>
        <w:t>Шляхи інфікування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Виділяють декілька шляхів інфікування мозку і його оболонок. Бактерії та інші інфекційні організми можуть потрапляти в центральну нервову систему декількома способами: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гематогенним шляхом (інфікування з потоком крові),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lastRenderedPageBreak/>
        <w:t>контактним шляхом – безпосередньо ззовні (наприклад, через переломи черепа або під час операції на мозку),</w:t>
      </w:r>
    </w:p>
    <w:p w:rsidR="007E455E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при гнійному запаленні сусідніх ЛОР-органів (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синусити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>, середні отити).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Причини ураження мозку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Найбільш частими причинами інфекційних уражень головного і спинного мозку є: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Інфекційні ускладнення травм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переломи основи черепа,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проникаючі черепно-мозкові травми,</w:t>
      </w:r>
    </w:p>
    <w:p w:rsidR="007E455E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вогнепальні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і мінно-вибухові поранення.</w:t>
      </w:r>
    </w:p>
    <w:p w:rsidR="007E455E" w:rsidRPr="00BC523E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Поширення інфекції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Внаслідок поширення інфекції з запальних осередків, або як результат ятрогенії:</w:t>
      </w:r>
    </w:p>
    <w:p w:rsidR="007E455E" w:rsidRPr="00C248D7" w:rsidRDefault="007E455E" w:rsidP="007E455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після пункцій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блокад,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ін’єкцій.</w:t>
      </w:r>
    </w:p>
    <w:p w:rsidR="00C248D7" w:rsidRPr="00C248D7" w:rsidRDefault="007E455E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При неефективності проведеної терапії в порожнині черепа, хребетному каналі формуються абсцеси – обмежені скупчення гнійного вмісту або емпієми – скупчення гнійного вмісту без чітких меж.</w:t>
      </w:r>
      <w:bookmarkStart w:id="1" w:name="_Hlk196251313"/>
    </w:p>
    <w:bookmarkEnd w:id="1"/>
    <w:p w:rsidR="000E2333" w:rsidRDefault="00D34CCC" w:rsidP="003A6710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</w:t>
      </w:r>
      <w:r w:rsidR="00C248D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8FEEDA">
            <wp:extent cx="2182495" cy="1156274"/>
            <wp:effectExtent l="0" t="0" r="8255" b="6350"/>
            <wp:docPr id="15673439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969" cy="1207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215E6B0">
            <wp:extent cx="1705610" cy="1150824"/>
            <wp:effectExtent l="0" t="0" r="8890" b="0"/>
            <wp:docPr id="7991254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978" cy="1161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55E" w:rsidRPr="00D34CCC" w:rsidRDefault="00D34CCC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C248D7" w:rsidRPr="003123FA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3123FA">
        <w:rPr>
          <w:rFonts w:ascii="Times New Roman" w:hAnsi="Times New Roman" w:cs="Times New Roman"/>
          <w:b/>
          <w:bCs/>
          <w:sz w:val="24"/>
          <w:szCs w:val="24"/>
          <w:lang w:val="uk-UA"/>
        </w:rPr>
        <w:t>Клінічні прояви інфекції ЦНС</w:t>
      </w:r>
    </w:p>
    <w:p w:rsid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Клінічні прояви інфекції ЦНС дуже різноманітні, проте загальним є:</w:t>
      </w:r>
      <w:r w:rsidR="00312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важкий стан пацієнтів,</w:t>
      </w:r>
      <w:r w:rsidR="00312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наявність симптомів загальної інтоксикації з гіпертермією,</w:t>
      </w:r>
      <w:r w:rsidR="00312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менінгеального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синдрому,</w:t>
      </w:r>
      <w:r w:rsidR="003123F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а також вогнищевих симптомів ураження мозку у вигляді випадання відповідних функцій.</w:t>
      </w:r>
      <w:r w:rsidR="00BD454C" w:rsidRPr="00BD45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454C">
        <w:rPr>
          <w:rFonts w:ascii="Times New Roman" w:hAnsi="Times New Roman" w:cs="Times New Roman"/>
          <w:sz w:val="24"/>
          <w:szCs w:val="24"/>
          <w:lang w:val="uk-UA"/>
        </w:rPr>
        <w:t>Також к</w:t>
      </w:r>
      <w:r w:rsidR="00BD454C" w:rsidRPr="003123FA">
        <w:rPr>
          <w:rFonts w:ascii="Times New Roman" w:hAnsi="Times New Roman" w:cs="Times New Roman"/>
          <w:sz w:val="24"/>
          <w:szCs w:val="24"/>
          <w:lang w:val="uk-UA"/>
        </w:rPr>
        <w:t>лінічні прояви</w:t>
      </w:r>
      <w:r w:rsidR="00BD454C"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інфекції мозку можуть включати головний біль, втому, лихоманку, судоми, блювоту, ступінь свідомості. 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Симптоми </w:t>
      </w:r>
      <w:proofErr w:type="spellStart"/>
      <w:r w:rsidRPr="009B778A">
        <w:rPr>
          <w:rFonts w:ascii="Times New Roman" w:hAnsi="Times New Roman" w:cs="Times New Roman"/>
          <w:b/>
          <w:sz w:val="24"/>
          <w:szCs w:val="24"/>
          <w:lang w:val="uk-UA"/>
        </w:rPr>
        <w:t>нейроінфекцій</w:t>
      </w:r>
      <w:proofErr w:type="spellEnd"/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Запалення ЦНС проявляє себе двома різновидами симптоматики: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загальномозковою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та вогнищевою. Перша категорія зумовлена запаленням, набряком речовини ЦНС, активністю збудників, підвищенням внутрішньочерепного тиску. Друга категорія, вогнищеві прояви, пов’язана з порушенням функції пошкод</w:t>
      </w:r>
      <w:r>
        <w:rPr>
          <w:rFonts w:ascii="Times New Roman" w:hAnsi="Times New Roman" w:cs="Times New Roman"/>
          <w:sz w:val="24"/>
          <w:szCs w:val="24"/>
          <w:lang w:val="uk-UA"/>
        </w:rPr>
        <w:t>женої ділянки нервової тканини.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Гарячка властива гострим процесам (бактеріальний менінгіт, енцефаліт). Віруси, грибки та найпростіші можуть спричинити запалення і без підвищення температури тіла. Також, без лихоманки, властивий перебіг хронічним, повільним та латентним інфекціям.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Просимо звернути увагу, що за будь-якої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, симптоми бувають дуже різноманітними.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Сигналом небезпеки має стати будь-який прояв із наведених нижче: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головний біль, часом – нестерпно сильний;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закидання голови назад;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світлобоязнь, нестерпність до звуків, мови;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порушення сну, безсоння чи сонливість;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нудота і блювота, не пов’язані з їдою і які не приносять полегшення;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двоїння в очах, зниження гостроти зору;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судоми, як за епілепсії;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паморочення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тремтіння кінцівок, голови (тремор);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порушення свідомості від легкої загальмованості до коми;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параліч певних груп м’язів, неможливість рухати рукою, ногою;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порушення чутливості в окремих ділянках тіла;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коливання артеріального тиску та частоти серцебиття;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порушення мови, погіршення пам’яті та інших когнітивних функцій.</w:t>
      </w:r>
    </w:p>
    <w:p w:rsidR="009B778A" w:rsidRP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Візуально розпізнати </w:t>
      </w:r>
      <w:proofErr w:type="spellStart"/>
      <w:r w:rsidRPr="009B778A">
        <w:rPr>
          <w:rFonts w:ascii="Times New Roman" w:hAnsi="Times New Roman" w:cs="Times New Roman"/>
          <w:sz w:val="24"/>
          <w:szCs w:val="24"/>
          <w:lang w:val="uk-UA"/>
        </w:rPr>
        <w:t>нейроінфекцію</w:t>
      </w:r>
      <w:proofErr w:type="spellEnd"/>
      <w:r w:rsidRPr="009B778A">
        <w:rPr>
          <w:rFonts w:ascii="Times New Roman" w:hAnsi="Times New Roman" w:cs="Times New Roman"/>
          <w:sz w:val="24"/>
          <w:szCs w:val="24"/>
          <w:lang w:val="uk-UA"/>
        </w:rPr>
        <w:t xml:space="preserve"> буває непросто, особливо – у дітей. Рекомендуємо звертати увагу на поведінку дитини, її ходу, активність рухів ручками, ніжками.</w:t>
      </w:r>
    </w:p>
    <w:p w:rsidR="009B778A" w:rsidRDefault="009B778A" w:rsidP="009B778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9B778A">
        <w:rPr>
          <w:rFonts w:ascii="Times New Roman" w:hAnsi="Times New Roman" w:cs="Times New Roman"/>
          <w:sz w:val="24"/>
          <w:szCs w:val="24"/>
          <w:lang w:val="uk-UA"/>
        </w:rPr>
        <w:t>Іноді менінгококовий менінгіт може починатися під маскою ГРВІ: зі слабкістю, млявістю, невисокою температурою. Якщо за такої картини виникає хоча б один із перерахованих вище симптомів – необхідна термінова консультація невролога.</w:t>
      </w:r>
    </w:p>
    <w:p w:rsidR="00C248D7" w:rsidRPr="003123FA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2" w:name="_Hlk196250662"/>
      <w:r w:rsidRPr="003123FA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Діагностика</w:t>
      </w:r>
    </w:p>
    <w:p w:rsidR="00BD454C" w:rsidRPr="00C248D7" w:rsidRDefault="00C248D7" w:rsidP="00BD454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Діагностика інфекційного ураження органів ЦНС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грунтується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на характерних клінічних проявах</w:t>
      </w:r>
      <w:r w:rsidR="00BD454C">
        <w:rPr>
          <w:rFonts w:ascii="Times New Roman" w:hAnsi="Times New Roman" w:cs="Times New Roman"/>
          <w:sz w:val="24"/>
          <w:szCs w:val="24"/>
          <w:lang w:val="uk-UA"/>
        </w:rPr>
        <w:t xml:space="preserve"> інфекції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D454C">
        <w:rPr>
          <w:rFonts w:ascii="Times New Roman" w:hAnsi="Times New Roman" w:cs="Times New Roman"/>
          <w:sz w:val="24"/>
          <w:szCs w:val="24"/>
          <w:lang w:val="uk-UA"/>
        </w:rPr>
        <w:t>лабораторних дослідженнях (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даних</w:t>
      </w:r>
      <w:r w:rsidR="00BD454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аналізів крові, </w:t>
      </w:r>
      <w:r w:rsidR="00BD454C">
        <w:rPr>
          <w:rFonts w:ascii="Times New Roman" w:hAnsi="Times New Roman" w:cs="Times New Roman"/>
          <w:sz w:val="24"/>
          <w:szCs w:val="24"/>
          <w:lang w:val="uk-UA"/>
        </w:rPr>
        <w:t>ліквору (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спинномозкової рідини</w:t>
      </w:r>
      <w:r w:rsidR="00BD454C">
        <w:rPr>
          <w:rFonts w:ascii="Times New Roman" w:hAnsi="Times New Roman" w:cs="Times New Roman"/>
          <w:sz w:val="24"/>
          <w:szCs w:val="24"/>
          <w:lang w:val="uk-UA"/>
        </w:rPr>
        <w:t xml:space="preserve">) та інших </w:t>
      </w:r>
      <w:proofErr w:type="spellStart"/>
      <w:r w:rsidR="00BD454C">
        <w:rPr>
          <w:rFonts w:ascii="Times New Roman" w:hAnsi="Times New Roman" w:cs="Times New Roman"/>
          <w:sz w:val="24"/>
          <w:szCs w:val="24"/>
          <w:lang w:val="uk-UA"/>
        </w:rPr>
        <w:t>біоматеріалів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BD454C" w:rsidRPr="00BD45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454C" w:rsidRPr="00C248D7">
        <w:rPr>
          <w:rFonts w:ascii="Times New Roman" w:hAnsi="Times New Roman" w:cs="Times New Roman"/>
          <w:sz w:val="24"/>
          <w:szCs w:val="24"/>
          <w:lang w:val="uk-UA"/>
        </w:rPr>
        <w:t>таких як слина, сеча або порожнина рота</w:t>
      </w:r>
      <w:r w:rsidR="00BD454C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методів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нейровізуалізації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– МРТ головного та спинного мозку.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Лабораторні дослідження можуть включати визначення рівня глюкози, білку, еритроцитів, лейкоцитів та іншого в складі ліквору, реакцій на вірусні та бактеріальні інфекції, тестів на антитіла та ПЛР на ідентифікацію вірусів та інших мікроорганізмів.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Крім того, зазвичай проводять комп’ютерну томографію (КТ) або магнітно-резонансну томографію (МРТ) мозку з метою визначення наявності ознак запалення і обмеження руху рідини в мозкових отворах.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Залежно від результатів діагностики лікар може рекомендувати хірургічне втручання для дренажу ліквору або впровадження антибіотиків та антивірусних ліків для лікування інфекції.</w:t>
      </w:r>
    </w:p>
    <w:bookmarkEnd w:id="2"/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Першим етапом завжди є огляд неврологом, лікарем-інфекціоністом. Потім обов’язково проводиться аналіз на </w:t>
      </w:r>
      <w:proofErr w:type="spellStart"/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нейроінфекції</w:t>
      </w:r>
      <w:proofErr w:type="spellEnd"/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крові, спинномозкової рідини (ліквору). Призначаються інструментальні обстеження.</w:t>
      </w:r>
    </w:p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Для діагнос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тики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нейроінфекцій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проводяться: </w:t>
      </w: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розгорнутий клінічни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й та біохімічний аналізи крові; </w:t>
      </w: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імунологічні тести на антиті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ла до найпоширеніших збудників; </w:t>
      </w: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УЗД г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олови у всіх доступних режимах; </w:t>
      </w: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КТ та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МРТ головного, спинного мозку; дослідження крові на сифіліс; </w:t>
      </w: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у разі необхідності – робиться спинномозкова пункція, щоб отримати зразок ліквору для ПЛР та бактеріологічного аналізу.</w:t>
      </w:r>
    </w:p>
    <w:p w:rsidR="00C248D7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Повноцінна діагностика – єдиний спосіб, який дає змогу встановити точний діагноз та підібрати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оптимальний терапевтичний курс. </w:t>
      </w:r>
      <w:r w:rsidRPr="00D84555">
        <w:rPr>
          <w:rFonts w:ascii="Times New Roman" w:hAnsi="Times New Roman" w:cs="Times New Roman"/>
          <w:bCs/>
          <w:sz w:val="24"/>
          <w:szCs w:val="24"/>
          <w:lang w:val="uk-UA"/>
        </w:rPr>
        <w:t>Важливо провести обстеження швидко. Це надає лікарям можливість мінімізувати неврологічні наслідки захворювань.</w:t>
      </w:r>
    </w:p>
    <w:p w:rsid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3" w:name="_Hlk196250808"/>
      <w:r w:rsidRPr="00C248D7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Консервативне лікування</w:t>
      </w:r>
      <w:r w:rsidR="00552CE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552CE5" w:rsidRPr="003123FA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інфекційних уражень мозку</w:t>
      </w:r>
    </w:p>
    <w:p w:rsidR="00552CE5" w:rsidRPr="00C248D7" w:rsidRDefault="00552CE5" w:rsidP="00552CE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Інфекційні захворювання ЦНС можуть бути викликані: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вірусами (найчастіше),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бактеріями,</w:t>
      </w:r>
    </w:p>
    <w:p w:rsidR="00552CE5" w:rsidRPr="00C248D7" w:rsidRDefault="00552CE5" w:rsidP="00552CE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грибами,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іноді найпростішими або паразитами.</w:t>
      </w:r>
    </w:p>
    <w:p w:rsidR="00552CE5" w:rsidRPr="00C248D7" w:rsidRDefault="00552CE5" w:rsidP="00552CE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Ці захворювання супроводжуються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ураженням головного мозку,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спинного мозку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та їх оболонок.</w:t>
      </w:r>
    </w:p>
    <w:p w:rsidR="00552CE5" w:rsidRPr="00552CE5" w:rsidRDefault="00552CE5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Головний і спинний мозок, зазвичай, захищені від інфекції природним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гематоенцефалічним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бар’єром. Проте якщо відбувається інфікування, наслідки можуть бути досить серйозними.</w:t>
      </w:r>
      <w:r w:rsidRPr="003123FA">
        <w:rPr>
          <w:lang w:val="uk-UA"/>
        </w:rPr>
        <w:t xml:space="preserve"> </w:t>
      </w:r>
      <w:r w:rsidRPr="00552CE5">
        <w:rPr>
          <w:rFonts w:ascii="Times New Roman" w:hAnsi="Times New Roman" w:cs="Times New Roman"/>
          <w:b/>
          <w:bCs/>
          <w:sz w:val="24"/>
          <w:szCs w:val="24"/>
          <w:lang w:val="uk-UA"/>
        </w:rPr>
        <w:t>Лікування</w:t>
      </w:r>
      <w:r w:rsidRPr="003123FA">
        <w:rPr>
          <w:rFonts w:ascii="Times New Roman" w:hAnsi="Times New Roman" w:cs="Times New Roman"/>
          <w:sz w:val="24"/>
          <w:szCs w:val="24"/>
          <w:lang w:val="uk-UA"/>
        </w:rPr>
        <w:t xml:space="preserve"> інфекцій головного мозку полягає у використанні антибіотиків, противірусних засобів і/або інших медикаментів, які можуть допомогти знизити запалення та боротися зі симптомами. Однак, важливо пам’ятати, що лікування повинно бути проведено під наглядом лікаря.</w:t>
      </w:r>
      <w:r w:rsidRPr="00BD45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У більшості випадків лікування інфекцій ЦНС проходить без операції, проте, в деяких випадках при локальному скупченні гною в головному мозку (абсцес) або в хребетному каналі – необхідна операція дренування гнійної порожнини або видалення всього утворення цілком.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Консервативне лікування інфекційних уражень ЦНС є непростим завданням, що вимагає комплексного підходу.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Антибактеріальна терапія починається якомога раніше, ще до результатів бактеріологічного посіву інфікованого матеріалу. Як правило, використовуються найсучасніші антибактеріальні та противірусні засоби та їх комбінації. Більшість антибіотиків проникають в мозкову речовину в недостатній кількості через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гематоенцефалічний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бар’єр. Тому часто використовується їх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інтратекальне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введення при спинномозковій пункції</w:t>
      </w:r>
    </w:p>
    <w:p w:rsid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В особливо складних випадках необхідне встановлення тривалого зовнішнього спінального або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вентрикулярного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дренажу. Паралельно з антибактеріальною терапією, проводиться активна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дезінтоксикаційна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терапія і корекція імунних порушень.</w:t>
      </w:r>
      <w:bookmarkEnd w:id="3"/>
    </w:p>
    <w:p w:rsid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Найбільш інформативними методами діагностики гнійного процесу є:</w:t>
      </w:r>
      <w:r w:rsidR="008532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МСКТ</w:t>
      </w:r>
      <w:r w:rsidR="008532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і МРТ з контрастуванням.</w:t>
      </w:r>
    </w:p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Лікування </w:t>
      </w:r>
      <w:proofErr w:type="spellStart"/>
      <w:r w:rsidRPr="00D84555">
        <w:rPr>
          <w:rFonts w:ascii="Times New Roman" w:hAnsi="Times New Roman" w:cs="Times New Roman"/>
          <w:b/>
          <w:sz w:val="24"/>
          <w:szCs w:val="24"/>
          <w:lang w:val="uk-UA"/>
        </w:rPr>
        <w:t>нейроінфекцій</w:t>
      </w:r>
      <w:proofErr w:type="spellEnd"/>
    </w:p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sz w:val="24"/>
          <w:szCs w:val="24"/>
          <w:lang w:val="uk-UA"/>
        </w:rPr>
        <w:t>Терапевтичний курс, з огляду на різноманіття збудників, потрібно складати для кожного пацієнта окремо. Залежно від причини та ступеня тяжкості процесу, можуть призначатися:</w:t>
      </w:r>
    </w:p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антибіотики; противірусні засоби; протигрибкові;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антипротозойні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протинабрякова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 терапія; препарати кортикостероїдів;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десенсибілізувальні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 препарати;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дезінтоксикаційні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 заходи; протизапальні засоби;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імуномодулятори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>; препарати для симптоматичної терапії (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протисудомні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антигіпертензивні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 або навпаки – для підвищення тиску).</w:t>
      </w:r>
    </w:p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Чим раніше розпочнеться патогенетичне лікування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>, тим більше шансів на те, що пацієнт після хвороби повністю відновиться.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85327D">
        <w:rPr>
          <w:rFonts w:ascii="Times New Roman" w:hAnsi="Times New Roman" w:cs="Times New Roman"/>
          <w:b/>
          <w:bCs/>
          <w:sz w:val="24"/>
          <w:szCs w:val="24"/>
          <w:lang w:val="uk-UA"/>
        </w:rPr>
        <w:t>Лікування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інфекційних уражень обов’язково повинно бути комплексним, але при наявності показів первинним повинно бути хірургічне втручання. Тільки після видалення гнійного вогнища стає можливим успішне лікування пацієнта.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Основним методом хірургічного лікування є дренування гнійного вогнища: після ретельного планування оперативного втручання, пацієнту під загальним знеболенням виконується пункція скупчення гною, після чого в порожнину встановлюється дренажна припливно-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відтічна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система.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Через неї протягом кількох днів відбувається відмивання залишків гнійного вмісту розчинами антисептиків і антибіотиків. В ході операції вміст абсцесу або емпієми береться для аналізу з метою вибору найбільш ефективного антибіотика.</w:t>
      </w:r>
    </w:p>
    <w:p w:rsid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В післяопераційному періоді пацієнту виконується МСКТ з метою контролю динаміки очищення гнійного вогнища.</w:t>
      </w:r>
    </w:p>
    <w:p w:rsidR="00BC523E" w:rsidRPr="00C248D7" w:rsidRDefault="00BC523E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1EDEDD8">
            <wp:extent cx="1581027" cy="1350645"/>
            <wp:effectExtent l="0" t="0" r="635" b="1905"/>
            <wp:docPr id="9080827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870" cy="13710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48D7" w:rsidRPr="00BC523E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b/>
          <w:bCs/>
          <w:sz w:val="24"/>
          <w:szCs w:val="24"/>
          <w:lang w:val="uk-UA"/>
        </w:rPr>
        <w:t>Санація</w:t>
      </w:r>
    </w:p>
    <w:p w:rsidR="00C248D7" w:rsidRPr="00C248D7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>За наявності первинного інфекційного процесу: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отиту,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фронтиту,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одонтогенного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 процесу</w:t>
      </w:r>
    </w:p>
    <w:p w:rsidR="00C248D7" w:rsidRPr="007E455E" w:rsidRDefault="00C248D7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т.д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Pr="00C248D7">
        <w:rPr>
          <w:rFonts w:ascii="Times New Roman" w:hAnsi="Times New Roman" w:cs="Times New Roman"/>
          <w:sz w:val="24"/>
          <w:szCs w:val="24"/>
          <w:lang w:val="uk-UA"/>
        </w:rPr>
        <w:t>бов’язково проводиться його санація профільним вузьким фахівцем.</w:t>
      </w:r>
    </w:p>
    <w:p w:rsidR="00D84555" w:rsidRDefault="00C248D7" w:rsidP="00BC523E">
      <w:pPr>
        <w:spacing w:after="0" w:line="240" w:lineRule="auto"/>
        <w:ind w:left="-1134"/>
        <w:rPr>
          <w:lang w:val="uk-UA"/>
        </w:rPr>
      </w:pPr>
      <w:r w:rsidRPr="00C248D7">
        <w:rPr>
          <w:rFonts w:ascii="Times New Roman" w:hAnsi="Times New Roman" w:cs="Times New Roman"/>
          <w:sz w:val="24"/>
          <w:szCs w:val="24"/>
          <w:lang w:val="uk-UA"/>
        </w:rPr>
        <w:t xml:space="preserve">Однією з останніх </w:t>
      </w:r>
      <w:proofErr w:type="spellStart"/>
      <w:r w:rsidRPr="00C248D7">
        <w:rPr>
          <w:rFonts w:ascii="Times New Roman" w:hAnsi="Times New Roman" w:cs="Times New Roman"/>
          <w:sz w:val="24"/>
          <w:szCs w:val="24"/>
          <w:lang w:val="uk-UA"/>
        </w:rPr>
        <w:t>методик</w:t>
      </w:r>
      <w:proofErr w:type="spellEnd"/>
      <w:r w:rsidRPr="00C248D7">
        <w:rPr>
          <w:rFonts w:ascii="Times New Roman" w:hAnsi="Times New Roman" w:cs="Times New Roman"/>
          <w:sz w:val="24"/>
          <w:szCs w:val="24"/>
          <w:lang w:val="uk-UA"/>
        </w:rPr>
        <w:t>, впроваджених в нейрохірургічному відділенні, є дренування гнійних процесів головного мозку під ультразвуковою навігацією, що підвищує її точність і зменшує травматизацію здорових тканин.</w:t>
      </w:r>
      <w:r w:rsidR="00BC523E" w:rsidRPr="00BC523E">
        <w:rPr>
          <w:lang w:val="uk-UA"/>
        </w:rPr>
        <w:t xml:space="preserve"> </w:t>
      </w:r>
    </w:p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b/>
          <w:sz w:val="24"/>
          <w:szCs w:val="24"/>
          <w:lang w:val="uk-UA"/>
        </w:rPr>
        <w:t>Профілактика</w:t>
      </w:r>
    </w:p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На жаль, людина оточена безліччю патогенних мікроорганізмів, через що повного захисту від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нейроінфекцій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 досягти неможливо.</w:t>
      </w:r>
    </w:p>
    <w:p w:rsid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D84555">
        <w:rPr>
          <w:rFonts w:ascii="Times New Roman" w:hAnsi="Times New Roman" w:cs="Times New Roman"/>
          <w:sz w:val="24"/>
          <w:szCs w:val="24"/>
          <w:lang w:val="uk-UA"/>
        </w:rPr>
        <w:t xml:space="preserve">Щоб знизити ризик захворіти, рекомендується дотримуватися правил здорового способу життя: збалансовано харчуватися; забезпечити достатню фізичну активність; дотримуватися правил особистої гігієни для захисту від </w:t>
      </w:r>
      <w:proofErr w:type="spellStart"/>
      <w:r w:rsidRPr="00D84555">
        <w:rPr>
          <w:rFonts w:ascii="Times New Roman" w:hAnsi="Times New Roman" w:cs="Times New Roman"/>
          <w:sz w:val="24"/>
          <w:szCs w:val="24"/>
          <w:lang w:val="uk-UA"/>
        </w:rPr>
        <w:t>ентеровірусів</w:t>
      </w:r>
      <w:proofErr w:type="spellEnd"/>
      <w:r w:rsidRPr="00D84555">
        <w:rPr>
          <w:rFonts w:ascii="Times New Roman" w:hAnsi="Times New Roman" w:cs="Times New Roman"/>
          <w:sz w:val="24"/>
          <w:szCs w:val="24"/>
          <w:lang w:val="uk-UA"/>
        </w:rPr>
        <w:t>; проходити курси профілактики загострення хронічних вірусних інфекцій</w:t>
      </w:r>
    </w:p>
    <w:p w:rsid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D84555" w:rsidRPr="00D84555" w:rsidRDefault="00D84555" w:rsidP="00D84555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BC523E" w:rsidRDefault="00BC523E" w:rsidP="00BC523E">
      <w:pPr>
        <w:spacing w:after="0" w:line="240" w:lineRule="auto"/>
        <w:ind w:left="-1134"/>
        <w:rPr>
          <w:lang w:val="uk-UA"/>
        </w:rPr>
      </w:pP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Причини мовленнєвих порушень: вплив </w:t>
      </w:r>
      <w:proofErr w:type="spellStart"/>
      <w:r w:rsidRPr="00BC523E">
        <w:rPr>
          <w:rFonts w:ascii="Times New Roman" w:hAnsi="Times New Roman" w:cs="Times New Roman"/>
          <w:b/>
          <w:bCs/>
          <w:sz w:val="24"/>
          <w:szCs w:val="24"/>
          <w:lang w:val="uk-UA"/>
        </w:rPr>
        <w:t>нейроінфекцій</w:t>
      </w:r>
      <w:proofErr w:type="spellEnd"/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354BE3">
        <w:rPr>
          <w:rFonts w:ascii="Times New Roman" w:hAnsi="Times New Roman" w:cs="Times New Roman"/>
          <w:b/>
          <w:bCs/>
          <w:sz w:val="24"/>
          <w:szCs w:val="24"/>
          <w:lang w:val="uk-UA"/>
        </w:rPr>
        <w:t>Актуальність проблеми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полягає в тому, що мовлення є результатом роботи вищої нервової функції. Тому необхідно вчасно виявити прояви цих порушень, етіологію, та забезпечити їх продуктивне усунення або корекцію. Порушення мовлення негативно впливають на психічний розвиток 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>пацієнта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, відбиваються на його діяльності, поведінці,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 трудовій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діяльності. 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Мовлення є засобом пізнання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lastRenderedPageBreak/>
        <w:t>навколишнього світу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 в дітей.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 можуть впливати на розумовий розвиток дитини, який здійснює подальшу пізнавальну функцію навколишньої дійсності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>)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354BE3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Аналіз наукових досліджень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. Дослідженням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нейроінфекцій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та їх впливу на мовлення людини  займалися такі вчені, як: Виготський В.І.,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Таленкова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М.А., Шеремет М.К.,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Жинкін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М., Ляміна Г.М. та інші.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Савенко С.С., у збірці «Гострі та хронічні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», вважає, що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поділяються на вторинні та первинні, зовнішнього або внутрішнього (ендогенного або екзогенного) чинника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ураження,що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впливають на розвиток мовлення.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На думку Виготського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є основою для подальшого мовленнєвого порушення та мовленнєвої занедбаності.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>Особливістю людського організму є мовленнєва діяльність. Нею користується щодня кожен і у кожного вона різна.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Мовлення-це процес спілкування людей між собою за допомогою мови. 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На формування  мовлення впливають різноманітні фактори. Логопеду як нікому необхідно обов’язково знати причини мовленнєвих порушень. Однією з цих причин є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– це група інфекційних захворювань,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що вражають нервову систему. 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Збудниками цих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можуть бути багато мікроорганізмів: віруси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бактерії, грибки.</w:t>
      </w:r>
      <w:r w:rsidR="0055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бувають: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  первинні –коли мікроорганізм спочатку вражає нервову систему (до них відносяться більшість вірусних запалень мозку і його оболонок) ;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  вторинні – коли мікроорганізм проникає в нервову систему з іншого вогнища інфекції (найчастіше такими осередками служать гнійні запалення вуха та придаткових пазух носа)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Ураження нервової системи може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зявитися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ускладненням таких інфекційних захворювань, як туберкульоз,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сифіліс,бруцельоз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герпес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та ін.. Як правило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перебігають важко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викликають різні ускладнення і представляють серйозну загрозу здоров</w:t>
      </w:r>
      <w:r w:rsidR="00557D78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ю і життю людини.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З усіма цими мікроорганізмами кожен стикається дуже часто. І ніхто не може бути застрахованим від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нейроінфекцій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. Наслідком ураження організму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нейроінфекціями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може бути порушення мовлення.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Симптоми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нейроінфекцій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>: виражена слабкість, підвищення температури, головний біль, яка посилюється в положенні лежачи, нудота, блювання, втрата свідомості, судоми.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Порушується ритм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мовлення,його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комунікативна функція. Фонетично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лексично та граматично мовлення є неправильним. Внаслідок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нейроінфекцій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може бути затримка мовленнєвого розвитку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 (у дітей)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, загальний недорозвиток мовлення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алалія, афазія, дизартрія.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Окремих різновидів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нейроінфекцій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дуже багато, але найчастіше зустрічаються лише три підвиди захворювань, що вражають нервову систему: менінгіт (інфекція, що вражає головним чином оболонку мозку), енцефаліт (зачіпає основні тканини мозку) і мієліт (інфекція спинного мозку).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3123F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Менінгіт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(від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грец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. - мозкова оболонка) - запалення мозкових оболонок головного і спинного мозку. Причиною захворювання є проникнення бактерій, вірусів, найпростіших. Розрізняють первинні та вторинні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менінгіти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. Під час первинного менінгіту запалення мозкових оболонок не спричиняє захворювання інших органів. Вторинні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менінгіти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виникають як ускладнення інших захворювань. До таких захворювань відносять запалення порожнини середнього вуха, гнійні процеси на обличчі та голові, черепно-мозкові травми, туберкульоз, епідемічний паротит тощо.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Наслідки перенесених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менінгітів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. У клініці нервових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хвороб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в якості наслідки перенесених захворювань описують мікроцефалія і гідроцефалію, інтелектуальну недостатність (олігофренію), розлади зору, слуху, мови, моторики та інші психопатологічні.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3123FA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Енцефаліти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(від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грец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>. - головний мозок) - запалення головного мозку. Під цією назвою об'єднують групу захворювань, які спричиняються різними збудниками. У розвитку цих захворювань важливу роль відіграє зміна імунологічної реактивності організму. Енцефаліти поділяють на первинні і вторинні.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У змінених тканинах мозку формуються стійкі порушення у вигляді розростання елементів сполучної тканини, утворення порожнин, рубців кіст (кіста - загальна порожнина, обмежена оболонкою і заповнена рідиною).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Порушується пам’ять і мислення. Порушення росту і диференціації клітин кори головного мозку призводить до формування вторинної мікроцефалії. Руйнування нервових клітин може бути причиною затримки психічного і моторного розвитку</w:t>
      </w:r>
      <w:r w:rsidR="00354BE3">
        <w:rPr>
          <w:rFonts w:ascii="Times New Roman" w:hAnsi="Times New Roman" w:cs="Times New Roman"/>
          <w:sz w:val="24"/>
          <w:szCs w:val="24"/>
          <w:lang w:val="uk-UA"/>
        </w:rPr>
        <w:t xml:space="preserve"> дитини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. Діти пасивні,</w:t>
      </w:r>
      <w:r w:rsidR="0055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>формування мовлення затримується. До найбільш частих наслідків відносяться паралічі і парези кінцівок, а також симптоми ураження стовбура мозку у вигляді порушення функції черепно-мозкових нервів (косоокість, ністагм, запаморочення, парези м'язів обличчя, м'якого піднебіння, гортані, голосових зв'язок і язика).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3123F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Мієліт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— запальне захворювання спинного мозку, одна з найбільш важких і небезпечних різновидів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нейроінфекцій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, практично завжди викликає ускладнення і значні наслідки (навіть за умови оперативного лікування). Запальний процес, що протікає в спинному мозку, призводить до загибелі нервових клітин, що, в свою чергу, викликає характерні ознаки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мієліта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— паралічі або парези, порушення функцій кишечника або сечового міхура, зниження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спинальних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рефлексів, різке підвищення температури тіла, виразне порушення функцій нервової системи . У деяких випадках на тлі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мієліта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розвиваються інші захворювання — пневмонія, цистит, запалення нирок, — утворюються пролежні.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3123F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Висновки.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Отже,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— захворювання інфекційного характеру, що вражають центральну нервову систему або один з її відділів (оболонку мозку, спинний мозок, головний мозок). Збудниками таких захворювань можуть бути бактерії, віруси і навіть грибкові мікроорганізми.</w:t>
      </w:r>
    </w:p>
    <w:p w:rsidR="00BC523E" w:rsidRPr="00BC523E" w:rsidRDefault="00BC523E" w:rsidP="00BC523E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Мовлення при ураженні організму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нейроінфекціями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спотворене: словниковий запас не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поширюється,лексика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збідніла,складається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 з простих неускладнених речень, слів. </w:t>
      </w:r>
    </w:p>
    <w:p w:rsidR="00C248D7" w:rsidRDefault="00BC523E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BC523E">
        <w:rPr>
          <w:rFonts w:ascii="Times New Roman" w:hAnsi="Times New Roman" w:cs="Times New Roman"/>
          <w:sz w:val="24"/>
          <w:szCs w:val="24"/>
          <w:lang w:val="uk-UA"/>
        </w:rPr>
        <w:t>Таким чином,</w:t>
      </w:r>
      <w:r w:rsidR="0055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523E">
        <w:rPr>
          <w:rFonts w:ascii="Times New Roman" w:hAnsi="Times New Roman" w:cs="Times New Roman"/>
          <w:sz w:val="24"/>
          <w:szCs w:val="24"/>
          <w:lang w:val="uk-UA"/>
        </w:rPr>
        <w:t xml:space="preserve">на процес мовленнєвої діяльності людини впливають </w:t>
      </w:r>
      <w:proofErr w:type="spellStart"/>
      <w:r w:rsidRPr="00BC523E">
        <w:rPr>
          <w:rFonts w:ascii="Times New Roman" w:hAnsi="Times New Roman" w:cs="Times New Roman"/>
          <w:sz w:val="24"/>
          <w:szCs w:val="24"/>
          <w:lang w:val="uk-UA"/>
        </w:rPr>
        <w:t>нейроінфекції</w:t>
      </w:r>
      <w:proofErr w:type="spellEnd"/>
      <w:r w:rsidRPr="00BC523E">
        <w:rPr>
          <w:rFonts w:ascii="Times New Roman" w:hAnsi="Times New Roman" w:cs="Times New Roman"/>
          <w:sz w:val="24"/>
          <w:szCs w:val="24"/>
          <w:lang w:val="uk-UA"/>
        </w:rPr>
        <w:t>. Особливо суттєвий вплив порушень вони здійснюють на дитячий організм, що є дуже важливим для логопеда.</w:t>
      </w:r>
    </w:p>
    <w:p w:rsidR="00D34CCC" w:rsidRDefault="00D34CCC" w:rsidP="00C248D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ДЕТАЛЬНІШЕ</w:t>
      </w:r>
    </w:p>
    <w:p w:rsidR="00EA2E4D" w:rsidRDefault="00EA2E4D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EA2E4D" w:rsidRPr="00EA2E4D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2E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Логопедична реабілітація дорослих із тяжкими мовленнєвими порушеннями, спричиненими </w:t>
      </w:r>
      <w:proofErr w:type="spellStart"/>
      <w:r w:rsidRPr="00EA2E4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менінгітами</w:t>
      </w:r>
      <w:proofErr w:type="spellEnd"/>
    </w:p>
    <w:p w:rsidR="00EA2E4D" w:rsidRPr="00557D78" w:rsidRDefault="00EA2E4D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557D78" w:rsidRPr="00557D78" w:rsidRDefault="00F04997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D78"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Менінгіт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– це запалення оболонок головного та спинного мозку, яке може мати бактеріальну, вірусну або грибкову етіологію.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Наслідки для мовлення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: тяжкі мовленнєві порушення часто виникають через ураження мозкової тканини, підвищення внутрішньочерепного тиску, вторинну ішемію, судоми, гідроцефалію.</w:t>
      </w:r>
    </w:p>
    <w:p w:rsidR="00557D78" w:rsidRPr="00DD4CAA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2. Особливості мовленнєвих порушень після менінгіту</w:t>
      </w:r>
    </w:p>
    <w:p w:rsidR="00557D78" w:rsidRPr="00DD4CAA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sz w:val="24"/>
          <w:szCs w:val="24"/>
          <w:lang w:val="uk-UA"/>
        </w:rPr>
        <w:t>Афазії: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Сенсорна афазія (порушення розуміння мовлення).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Моторна афазія (утруднене продукування мовлення).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Змішані форми афазії.</w:t>
      </w:r>
    </w:p>
    <w:p w:rsidR="00557D78" w:rsidRPr="00DD4CAA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sz w:val="24"/>
          <w:szCs w:val="24"/>
          <w:lang w:val="uk-UA"/>
        </w:rPr>
        <w:t>Дизартрії: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Спастична дизартрія через порушення іннервації мовленнєвих м’язів.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Млява дизартрія (при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булбарних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порушеннях).</w:t>
      </w:r>
    </w:p>
    <w:p w:rsidR="00557D78" w:rsidRPr="00DD4CAA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4CAA">
        <w:rPr>
          <w:rFonts w:ascii="Times New Roman" w:hAnsi="Times New Roman" w:cs="Times New Roman"/>
          <w:sz w:val="24"/>
          <w:szCs w:val="24"/>
          <w:lang w:val="uk-UA"/>
        </w:rPr>
        <w:t>Когнітивно</w:t>
      </w:r>
      <w:proofErr w:type="spellEnd"/>
      <w:r w:rsidRPr="00DD4CAA">
        <w:rPr>
          <w:rFonts w:ascii="Times New Roman" w:hAnsi="Times New Roman" w:cs="Times New Roman"/>
          <w:sz w:val="24"/>
          <w:szCs w:val="24"/>
          <w:lang w:val="uk-UA"/>
        </w:rPr>
        <w:t>-комунікативні розлади: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Уповільнення мислення, труднощі у плануванні мовленнєвих висловлювань.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Проблеми з увагою, пам’яттю, зорово-просторовою орієнтацією.</w:t>
      </w:r>
    </w:p>
    <w:p w:rsidR="00557D78" w:rsidRPr="00DD4CAA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D4CAA">
        <w:rPr>
          <w:rFonts w:ascii="Times New Roman" w:hAnsi="Times New Roman" w:cs="Times New Roman"/>
          <w:sz w:val="24"/>
          <w:szCs w:val="24"/>
          <w:lang w:val="uk-UA"/>
        </w:rPr>
        <w:t>Дисфагія</w:t>
      </w:r>
      <w:proofErr w:type="spellEnd"/>
      <w:r w:rsidRPr="00DD4CAA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Порушення ковтання, ризик аспірації.</w:t>
      </w:r>
    </w:p>
    <w:p w:rsidR="00557D78" w:rsidRPr="00D34CCC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4CCC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Етапи логопедичної реабілітації при ТМП після менінгіту</w:t>
      </w:r>
    </w:p>
    <w:p w:rsidR="00557D78" w:rsidRPr="00D34CCC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4CCC">
        <w:rPr>
          <w:rFonts w:ascii="Times New Roman" w:hAnsi="Times New Roman" w:cs="Times New Roman"/>
          <w:b/>
          <w:bCs/>
          <w:sz w:val="24"/>
          <w:szCs w:val="24"/>
          <w:lang w:val="uk-UA"/>
        </w:rPr>
        <w:t>3.1. Діагностичний етап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-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Оцінка стану мовлення, письма, читання, когнітивних функцій.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-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Використання тестів на афазію (BDAE, Лурія-</w:t>
      </w:r>
      <w:proofErr w:type="spellStart"/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Хед</w:t>
      </w:r>
      <w:proofErr w:type="spellEnd"/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), оцінка артикуляції (FDA-2).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-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Перевірка мовленнєвого дихання та </w:t>
      </w:r>
      <w:proofErr w:type="spellStart"/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голосоутворення</w:t>
      </w:r>
      <w:proofErr w:type="spellEnd"/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7D78" w:rsidRPr="00D34CCC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4CCC">
        <w:rPr>
          <w:rFonts w:ascii="Times New Roman" w:hAnsi="Times New Roman" w:cs="Times New Roman"/>
          <w:b/>
          <w:bCs/>
          <w:sz w:val="24"/>
          <w:szCs w:val="24"/>
          <w:lang w:val="uk-UA"/>
        </w:rPr>
        <w:t>3.2. Реабілітаційний етап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 xml:space="preserve"> 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Відновлення експресивного мовлення: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-в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прави на автоматизоване мовлення (лічба, назви місяців)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-в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икористання методики "Закінчи речення"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-р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обота над номінацією предметів, дій.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Розвиток розуміння мовлення: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-в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иконання простих і складних інструкцій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-с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лухання та аналіз коротких текстів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Вправи для артикуляційної моторики:</w:t>
      </w:r>
    </w:p>
    <w:p w:rsidR="00557D78" w:rsidRPr="00557D78" w:rsidRDefault="00D34CCC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-а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ртикуляційна гімнастика ("трубочка", "посмішка", рухи язика)</w:t>
      </w:r>
      <w:r w:rsidR="00CD003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-м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оторні вправи для губ, язика, </w:t>
      </w:r>
      <w:proofErr w:type="spellStart"/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щік</w:t>
      </w:r>
      <w:proofErr w:type="spellEnd"/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Розвиток мовленнєвого дихання: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-д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ихальні вправи ("свічка", "шипіння на Ф-С-Ш")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-к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онтроль видиху під час вимови фраз.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Тренування голосу та просодії: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-в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прави на зміну гучності, інтонації, ритму мовлення.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Робота над когнітивними навичками: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-з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авдання на </w:t>
      </w:r>
      <w:proofErr w:type="spellStart"/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серіацію</w:t>
      </w:r>
      <w:proofErr w:type="spellEnd"/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, логіку, планування висловлювань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-в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прави на відновлення короткочасної пам'яті.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Корекція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дисфагії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(за потреби):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-т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ехніки безпечного ковтання.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Вправи на зміцнення ковтальних м’язів.</w:t>
      </w:r>
    </w:p>
    <w:p w:rsidR="00557D78" w:rsidRPr="00CD003E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Особливості логопедичної роботи з пацієнтами після менінгіту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Постійна оцінка стану пацієнта (можливі коливання через неврологічні ускладнення).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Робота малими дозами (короткі, але часті сесії через швидку втомлюваність).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Співпраця з неврологами, фізіотерапевтами, психологами.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Залучення родини до реабілітаційного процесу.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Використання мультимедійних засобів та альтернативної комунікації при важких формах афазії.</w:t>
      </w:r>
    </w:p>
    <w:p w:rsidR="00557D78" w:rsidRPr="00CD003E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Очікувані результати логопедичної реабілітації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Покращення розуміння і вираження мовлення.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Відновлення елементарних комунікативних навичок.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Зниження рівня тривожності, підвищення соціальної активності.</w:t>
      </w:r>
    </w:p>
    <w:p w:rsidR="00557D78" w:rsidRPr="00557D78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Підвищення якості життя пацієнта.</w:t>
      </w:r>
    </w:p>
    <w:p w:rsidR="00557D78" w:rsidRPr="00CD003E" w:rsidRDefault="00557D78" w:rsidP="00557D78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Висновки</w:t>
      </w:r>
      <w:r w:rsidR="00CD003E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1)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Логопедична реабілітація при ТМП після менінгіту має бути комплексною, поступовою та індивідуалізованою.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2)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Рання і системна робота дозволяє відновити мовленнєві функції або компенсувати їх у разі тяжких ушкоджень.</w:t>
      </w:r>
    </w:p>
    <w:p w:rsidR="00557D78" w:rsidRP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3)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Підтримка пацієнта і його родини – важлива умова успішної реабілітації.</w:t>
      </w:r>
    </w:p>
    <w:p w:rsidR="00557D78" w:rsidRDefault="00CD003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4)</w:t>
      </w:r>
      <w:r w:rsidR="00557D78" w:rsidRPr="00557D78">
        <w:rPr>
          <w:rFonts w:ascii="Times New Roman" w:hAnsi="Times New Roman" w:cs="Times New Roman"/>
          <w:sz w:val="24"/>
          <w:szCs w:val="24"/>
          <w:lang w:val="uk-UA"/>
        </w:rPr>
        <w:t>Професійна логопедична допомога дає шанс повернути пацієнтові голос, мовлення та можливість бути почутим!</w:t>
      </w:r>
    </w:p>
    <w:p w:rsidR="00365F8E" w:rsidRDefault="00365F8E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DD4CAA" w:rsidRPr="00EA2E4D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2E4D">
        <w:rPr>
          <w:rFonts w:ascii="Times New Roman" w:hAnsi="Times New Roman" w:cs="Times New Roman"/>
          <w:b/>
          <w:bCs/>
          <w:sz w:val="24"/>
          <w:szCs w:val="24"/>
          <w:lang w:val="uk-UA"/>
        </w:rPr>
        <w:t>Логопедична реабілітація дорослих із тяжкими мовленнєвими порушеннями, спричиненими енцефалітами</w:t>
      </w:r>
    </w:p>
    <w:p w:rsidR="00DD4CAA" w:rsidRPr="00557D78" w:rsidRDefault="00F04997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DD4CAA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4CAA"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Енцефаліт</w:t>
      </w:r>
      <w:r w:rsidR="00DD4CAA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— це запальне ураження речовини головного мозку, яке може бути спричинене вірусами (</w:t>
      </w:r>
      <w:proofErr w:type="spellStart"/>
      <w:r w:rsidR="00DD4CAA" w:rsidRPr="00557D78">
        <w:rPr>
          <w:rFonts w:ascii="Times New Roman" w:hAnsi="Times New Roman" w:cs="Times New Roman"/>
          <w:sz w:val="24"/>
          <w:szCs w:val="24"/>
          <w:lang w:val="uk-UA"/>
        </w:rPr>
        <w:t>герпесвірус</w:t>
      </w:r>
      <w:proofErr w:type="spellEnd"/>
      <w:r w:rsidR="00DD4CAA" w:rsidRPr="00557D78">
        <w:rPr>
          <w:rFonts w:ascii="Times New Roman" w:hAnsi="Times New Roman" w:cs="Times New Roman"/>
          <w:sz w:val="24"/>
          <w:szCs w:val="24"/>
          <w:lang w:val="uk-UA"/>
        </w:rPr>
        <w:t>, кір, грип), бактеріями, паразитами або автоімунними процесами.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Ризики для мовлення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: пошкодження мовленнєвих зон (лобової, скроневої, тім’яної кори), підкіркових утворень, мозкового стовбура.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Мовленнєві та когнітивні наслідки залежать від локалізації ураження, ступеня набряку мозку, швидкості надання медичної допомоги.</w:t>
      </w:r>
    </w:p>
    <w:p w:rsidR="00DD4CAA" w:rsidRPr="00DD4CAA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2. Характеристика мовленнєвих порушень після енцефалітів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Афазії: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Моторна афазія (порушення продукування мовлення);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Сенсорна афазія (порушення розуміння мовлення);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Глобальна афазія (глибоке ураження мовлення при великому обсязі ураження мозку).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lastRenderedPageBreak/>
        <w:t>Дизартрії: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Порушення чіткості артикуляції, монотонність, зниження сили голосу.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Когнітивно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-комунікативні розлади: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Зниження мовленнєвої ініціативи;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Труднощі в організації висловлювань;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Порушення логічної послідовності мовлення.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Дисфагія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Утруднене ковтання при ураженні стовбурових структур.</w:t>
      </w:r>
    </w:p>
    <w:p w:rsidR="00DD4CAA" w:rsidRPr="00DD4CAA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Етапи логопедичної реабілітації при ТМП після енцефаліту</w:t>
      </w:r>
    </w:p>
    <w:p w:rsidR="00DD4CAA" w:rsidRPr="00DD4CAA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3.1. Діагностичний етап: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Оцінка стану експресивного та рецептивного мовлення, письма, читання, пам’яті, уваги, дихання та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голосоутворення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Використання тестів для афазії (BDAE, Тест Лурія-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Хед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DD4CAA" w:rsidRPr="00DD4CAA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3.2. Реабілітаційний етап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Робота над експресивним мовленням: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-а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втоматизоване мовлення (лічба, дні тижня)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-в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прави "Закінчи речення", побудова фраз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-в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ідтворення описових висловлювань за картинками.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Розвиток розуміння мовлення: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-в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иконання інструкцій різної складності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-з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авдання на співвіднесення тексту й малюнку.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Відновлення артикуляційної моторики: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-а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ртикуляційні вправи (рухи губ, язика, мімічна гімнастика).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Розвиток мовленнєвого дихання і голосу: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-д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ихальні вправи ("шипіння", "свічка", дихання з протяжним звуком)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-р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обота над гучністю, стабільністю голосу.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Когнітивно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-мовленнєва терапія: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-з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авдання на логічне мислення,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серіацію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подій, планування висловлювань</w:t>
      </w:r>
      <w:r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-п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ереказ коротких текстів, складання власних історій.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Корекція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дисфагії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-к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овтальні вправи;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-т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ехніки безпечного ковтання (поза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Менделсона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, "сухе ковтання").</w:t>
      </w:r>
    </w:p>
    <w:p w:rsidR="00DD4CAA" w:rsidRPr="00DD4CAA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4. Принципи логопедичної реабілітації після енцефаліту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Індивідуальний підхід: програма відновлення залежить від характеру ураження.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Поетапність: від простих до складних завдань.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Комплексність: мовленнєва + когнітивна + дихальна + голосова терапія.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Врахування фізичного стану: адаптація занять за рівнем втомлюваності.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Співпраця з родиною: навчання рідних основам правильної комунікації.</w:t>
      </w:r>
    </w:p>
    <w:p w:rsidR="00DD4CAA" w:rsidRPr="00DD4CAA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Очікувані результати логопедичної терапії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Відновлення базових комунікативних навичок.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Покращення розуміння і продукування мовлення.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Підвищення впевненості пацієнта у спілкуванні.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Поліпшення якості життя, соціальної інтеграції.</w:t>
      </w:r>
    </w:p>
    <w:p w:rsidR="00DD4CAA" w:rsidRPr="00DD4CAA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Висновки: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1)Логопедична реабілітація після енцефалітів має бути комплексною, тривалою та терплячою.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2)Раннє втручання суттєво підвищує шанси на відновлення мовленнєвих функцій.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3)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Важливо не лише відновити мовлення, але й підтримувати психоемоційний стан пацієнта.</w:t>
      </w:r>
    </w:p>
    <w:p w:rsidR="00DD4CAA" w:rsidRDefault="00775FDC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>4)</w:t>
      </w:r>
      <w:r w:rsidR="00DD4CAA" w:rsidRPr="00557D78">
        <w:rPr>
          <w:rFonts w:ascii="Times New Roman" w:hAnsi="Times New Roman" w:cs="Times New Roman"/>
          <w:sz w:val="24"/>
          <w:szCs w:val="24"/>
          <w:lang w:val="uk-UA"/>
        </w:rPr>
        <w:t>Завдяки системній реабілітації люди після енцефаліту можуть знову знайти голос і повернутися до активного життя!</w:t>
      </w:r>
    </w:p>
    <w:p w:rsidR="00EA2E4D" w:rsidRPr="00557D78" w:rsidRDefault="00EA2E4D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EA2E4D" w:rsidRPr="00EA2E4D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2E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Логопедична реабілітація дорослих із тяжкими мовленнєвими порушеннями, спричиненими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арахноїдитами</w:t>
      </w:r>
      <w:proofErr w:type="spellEnd"/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DD4CAA" w:rsidRPr="00557D78" w:rsidRDefault="00F04997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1.</w:t>
      </w:r>
      <w:r w:rsidR="00DD4CAA" w:rsidRPr="00DD4CAA">
        <w:rPr>
          <w:rFonts w:ascii="Times New Roman" w:hAnsi="Times New Roman" w:cs="Times New Roman"/>
          <w:b/>
          <w:bCs/>
          <w:sz w:val="24"/>
          <w:szCs w:val="24"/>
          <w:lang w:val="uk-UA"/>
        </w:rPr>
        <w:t>Арахноїдит</w:t>
      </w:r>
      <w:r w:rsidR="00DD4CAA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— це запалення павутинної оболонки головного мозку або спинного мозку, яке призводить до утворення </w:t>
      </w:r>
      <w:proofErr w:type="spellStart"/>
      <w:r w:rsidR="00DD4CAA" w:rsidRPr="00557D78">
        <w:rPr>
          <w:rFonts w:ascii="Times New Roman" w:hAnsi="Times New Roman" w:cs="Times New Roman"/>
          <w:sz w:val="24"/>
          <w:szCs w:val="24"/>
          <w:lang w:val="uk-UA"/>
        </w:rPr>
        <w:t>рубцево-спайкового</w:t>
      </w:r>
      <w:proofErr w:type="spellEnd"/>
      <w:r w:rsidR="00DD4CAA"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процесу, порушення циркуляції ліквору, набряків і вторинного ураження нервової тканини.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Причини: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Інфекційні захворювання (віруси, бактерії);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Черепно-мозкові травми;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Операції на головному або спинному мозку;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Аутоімунні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процеси.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Локалізація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арахноїдитів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часто визначає вид неврологічної симптоматики, у тому числі й мовленнєвих порушень.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Характеристика мовленнєвих порушень при </w:t>
      </w:r>
      <w:proofErr w:type="spellStart"/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арахноїдитах</w:t>
      </w:r>
      <w:proofErr w:type="spellEnd"/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Афазії: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Частіше моторна або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амнестична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афазія при ураженні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лобно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-скроневої області.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Труднощі у формулюванні фраз, номінації предметів.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Дизартрія: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Нечіткість вимови, зниження рухливості артикуляційних органів.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Сповільнений, напружений або "розмитий" темп мовлення.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Порушення голосу: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Зниження гучності голосу, гугнявість, нестабільність тону.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Когнітивно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-комунікативні порушення: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Зниження уваги, ослаблення мовленнєвої ініціативи.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Труднощі логічного зв'язку між висловлюваннями.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Дисфагія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Особливо при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арахноїдитах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задньої черепної ямки (ураження стовбура мозку).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Етапи логопедичної реабілітації дорослих із ТПМ при </w:t>
      </w:r>
      <w:proofErr w:type="spellStart"/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арахноїдитах</w:t>
      </w:r>
      <w:proofErr w:type="spellEnd"/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>3.1. Діагностичний етап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Комплексна оцінка: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Спонтанне мовлення;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Розуміння зверненої мови;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Повторення слів і речень;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Письмо і читання;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Дихання,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голосоутворення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, артикуляційна моторика.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тестових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методик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Тест Лурія-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Хед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Оцінка дихальної і голосової функції (FDA-2).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>3.2. Реабілітаційний етап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Відновлення експресивного мовлення: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Вправи на запуск мовлення (закінчення фраз, повторення стереотипних висловлювань).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Поступове розширення висловлювань від слова до речення.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Тренування артикуляції та голосу: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Артикуляційна гімнастика ("трубочка-усмішка", рухи язиком).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Дихальні вправи для зміцнення видиху під час мовлення.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Вправи для нормалізації інтонації та ритму мовлення.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Когнітивно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-мовленнєва корекція: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Завдання на збереження логічного зв’язку в оповіданні.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Вправи на розвиток пам’яті, уваги, планування висловлювань.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Робота над безпечним ковтанням (за потреби):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Ковтальні вправи;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Техніки профілактики аспірації.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Особливості логопедичної роботи при </w:t>
      </w:r>
      <w:proofErr w:type="spellStart"/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>арахноїдитах</w:t>
      </w:r>
      <w:proofErr w:type="spellEnd"/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 xml:space="preserve"> 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Розвиток мовлення має бути поетапним: від простого до складного.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lastRenderedPageBreak/>
        <w:t xml:space="preserve"> 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Урахування коливань неврологічного стану пацієнта.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 xml:space="preserve"> 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Малими сесіями (20–30 хвилин) з поступовим збільшенням тривалості.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 xml:space="preserve"> 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Взаємодія з неврологами,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нейропсихологами</w:t>
      </w:r>
      <w:proofErr w:type="spellEnd"/>
      <w:r w:rsidRPr="00557D78">
        <w:rPr>
          <w:rFonts w:ascii="Times New Roman" w:hAnsi="Times New Roman" w:cs="Times New Roman"/>
          <w:sz w:val="24"/>
          <w:szCs w:val="24"/>
          <w:lang w:val="uk-UA"/>
        </w:rPr>
        <w:t>, фізичними терапевтами.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cs="Segoe UI Emoji"/>
          <w:sz w:val="24"/>
          <w:szCs w:val="24"/>
          <w:lang w:val="uk-UA"/>
        </w:rPr>
        <w:t xml:space="preserve"> -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Активна залученість родини до підтримки комунікації вдома.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Очікувані результати логопедичної терапії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 Покращення чіткості мовлення, розширення словникового запасу.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Відновлення базових комунікативних навичок.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Поліпшення якості ковтання, голосу.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Підвищення самостійності пацієнта в соціальній комунікації.</w:t>
      </w:r>
    </w:p>
    <w:p w:rsidR="00DD4CAA" w:rsidRPr="00557D78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1)Логопедична реабілітація при ТПМ, спричинених 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арахноїдитами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>, вимагає комплексного і поступового підходу.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2)Систематична робота над мовленням, артикуляцією, голосом і когнітивними функціями дозволяє значно покращити якість життя пацієнтів.</w:t>
      </w:r>
    </w:p>
    <w:p w:rsidR="00DD4CAA" w:rsidRPr="00775FDC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3)Ключ до успіху — терпіння, індивідуалізація підходу та 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мультидисциплінарна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 співпраця.</w:t>
      </w:r>
    </w:p>
    <w:p w:rsidR="00552CE5" w:rsidRDefault="00DD4CA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4)</w:t>
      </w:r>
      <w:r w:rsidRPr="00557D78">
        <w:rPr>
          <w:rFonts w:ascii="Times New Roman" w:hAnsi="Times New Roman" w:cs="Times New Roman"/>
          <w:sz w:val="24"/>
          <w:szCs w:val="24"/>
          <w:lang w:val="uk-UA"/>
        </w:rPr>
        <w:t>Логопед допомагає не лише відновити мовлення, а й повернути пацієнта до активної участі в житті</w:t>
      </w:r>
    </w:p>
    <w:p w:rsidR="00EA2E4D" w:rsidRDefault="00EA2E4D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775FDC" w:rsidRPr="00EA2E4D" w:rsidRDefault="00EA2E4D" w:rsidP="00775FDC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A2E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Логопедична реабілітація дорослих із тяжкими мовленнєвими порушеннями, спричиненими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абсцесом мозку</w:t>
      </w:r>
    </w:p>
    <w:p w:rsidR="00775FDC" w:rsidRPr="00552CE5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52CE5">
        <w:rPr>
          <w:rFonts w:ascii="Times New Roman" w:hAnsi="Times New Roman" w:cs="Times New Roman"/>
          <w:b/>
          <w:bCs/>
          <w:sz w:val="24"/>
          <w:szCs w:val="24"/>
          <w:lang w:val="uk-UA"/>
        </w:rPr>
        <w:t>Що таке абсцес головного мозку?</w:t>
      </w:r>
    </w:p>
    <w:p w:rsidR="00FD3D88" w:rsidRDefault="00FD3D88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A0BF66">
            <wp:extent cx="2041177" cy="1580515"/>
            <wp:effectExtent l="0" t="0" r="0" b="635"/>
            <wp:docPr id="20144077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88" cy="1592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3D88" w:rsidRPr="00FD3D88" w:rsidRDefault="00EA2E4D" w:rsidP="00FD3D8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="00FD3D88" w:rsidRPr="00552CE5">
        <w:rPr>
          <w:rFonts w:ascii="Times New Roman" w:hAnsi="Times New Roman" w:cs="Times New Roman"/>
          <w:b/>
          <w:bCs/>
          <w:sz w:val="24"/>
          <w:szCs w:val="24"/>
          <w:lang w:val="uk-UA"/>
        </w:rPr>
        <w:t>Абсцес мозку</w:t>
      </w:r>
      <w:r w:rsidR="00FD3D88"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— це локалізована ділянка некрозу в паренхімі головного мозку. Розвиток абсцесу головного мозку зумовлюють інфекції в зоні голови та шиї, особливо спричинені стафілококами та стрептококами, а також травми головного мозку. Абсцес може виникнути внаслідок наявності локальної інфекції (вушної, зубної, придаткових пазух носа, соскоподібних </w:t>
      </w:r>
      <w:proofErr w:type="spellStart"/>
      <w:r w:rsidR="00FD3D88" w:rsidRPr="00FD3D88">
        <w:rPr>
          <w:rFonts w:ascii="Times New Roman" w:hAnsi="Times New Roman" w:cs="Times New Roman"/>
          <w:sz w:val="24"/>
          <w:szCs w:val="24"/>
          <w:lang w:val="uk-UA"/>
        </w:rPr>
        <w:t>повітроносних</w:t>
      </w:r>
      <w:proofErr w:type="spellEnd"/>
      <w:r w:rsidR="00FD3D88"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осередків або </w:t>
      </w:r>
      <w:proofErr w:type="spellStart"/>
      <w:r w:rsidR="00FD3D88" w:rsidRPr="00FD3D88">
        <w:rPr>
          <w:rFonts w:ascii="Times New Roman" w:hAnsi="Times New Roman" w:cs="Times New Roman"/>
          <w:sz w:val="24"/>
          <w:szCs w:val="24"/>
          <w:lang w:val="uk-UA"/>
        </w:rPr>
        <w:t>епідуральної</w:t>
      </w:r>
      <w:proofErr w:type="spellEnd"/>
      <w:r w:rsidR="00FD3D88" w:rsidRPr="00FD3D88">
        <w:rPr>
          <w:rFonts w:ascii="Times New Roman" w:hAnsi="Times New Roman" w:cs="Times New Roman"/>
          <w:sz w:val="24"/>
          <w:szCs w:val="24"/>
          <w:lang w:val="uk-UA"/>
        </w:rPr>
        <w:t>) чи внаслідок дисемінації з віддаленого вогнища (легень, серця, нирок). Наявність металевих фрагментів або інших сторонніх тіл, що залишилися в паренхімі головного мозку, також може бути осередком інфекції. Ризик розвитку абсцесу головного мозку підвищений у дітей молодшого віку із вродженою вадою серця.</w:t>
      </w:r>
    </w:p>
    <w:p w:rsidR="00FD3D88" w:rsidRPr="00FD3D88" w:rsidRDefault="00FD3D88" w:rsidP="00FD3D8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При абсцесі головного мозку характерна тріада симптомів:</w:t>
      </w:r>
    </w:p>
    <w:p w:rsidR="00FD3D88" w:rsidRPr="00FD3D88" w:rsidRDefault="00FD3D88" w:rsidP="00FD3D8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головний біль;</w:t>
      </w:r>
    </w:p>
    <w:p w:rsidR="00FD3D88" w:rsidRPr="00FD3D88" w:rsidRDefault="00FD3D88" w:rsidP="00FD3D8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гарячка;</w:t>
      </w:r>
    </w:p>
    <w:p w:rsidR="00FD3D88" w:rsidRPr="00FD3D88" w:rsidRDefault="00FD3D88" w:rsidP="00FD3D8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осередкові неврологічні симптоми (афазія, геміпарез,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геміанопсія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D3D88" w:rsidRDefault="00FD3D88" w:rsidP="00FD3D8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Водночас повна тріада фіксується у менше 50% усіх хворих.</w:t>
      </w:r>
    </w:p>
    <w:p w:rsidR="00EA2E4D" w:rsidRPr="00552CE5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52CE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Неврологічна база: абсцеси та їхній вплив на мовлення </w:t>
      </w:r>
    </w:p>
    <w:p w:rsidR="00EA2E4D" w:rsidRPr="00775FDC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Локалізація абсцесів (лобова, скронева, тім’яна, потилична частка).</w:t>
      </w:r>
    </w:p>
    <w:p w:rsidR="00EA2E4D" w:rsidRPr="00775FDC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Як ураження різних зон впливає на мовлення:</w:t>
      </w:r>
    </w:p>
    <w:p w:rsidR="00EA2E4D" w:rsidRPr="00775FDC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Лобова частка → моторна афазія, дизартрія.</w:t>
      </w:r>
    </w:p>
    <w:p w:rsidR="00EA2E4D" w:rsidRPr="00775FDC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Скронева → сенсорна афазія.</w:t>
      </w:r>
    </w:p>
    <w:p w:rsidR="00EA2E4D" w:rsidRPr="00775FDC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Глибокі структури → дизартрія, порушення голосу.</w:t>
      </w:r>
    </w:p>
    <w:p w:rsidR="00EA2E4D" w:rsidRDefault="00EA2E4D" w:rsidP="00EA2E4D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Порушення ковтання (як супутній симптом).</w:t>
      </w:r>
    </w:p>
    <w:p w:rsidR="00775FDC" w:rsidRPr="00496AA1" w:rsidRDefault="00F04997" w:rsidP="00775FDC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775FDC" w:rsidRPr="00496A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Клінічна картина і неврологічна основа 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Ураження мозку: як локалізація абсцесу впливає на 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мовні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 функції.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Основні симптоми, що можуть супроводжувати: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lastRenderedPageBreak/>
        <w:t>Порушення мовлення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Когнітивні порушення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Порушення пам’яті, уваги, орієнтації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Афазія, дизартрія, порушення голосу та ковтання — можливі наслідки.</w:t>
      </w:r>
    </w:p>
    <w:p w:rsidR="00775FDC" w:rsidRPr="00496AA1" w:rsidRDefault="00F04997" w:rsidP="00775FDC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775FDC" w:rsidRPr="00496A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Типи мовленнєвих порушень при абсцесах ГМ 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Афазія: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Моторна (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Брока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>), сенсорна (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Верніке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), глобальна, 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амнестична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Дизартрія:</w:t>
      </w:r>
    </w:p>
    <w:p w:rsidR="00F04997" w:rsidRPr="00775FDC" w:rsidRDefault="00F04997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Спастична, гіпотонічна, 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атаксична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4997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Порушення голосу і дихання.</w:t>
      </w:r>
      <w:r w:rsidR="00F04997" w:rsidRPr="00F049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5FDC" w:rsidRPr="00775FDC" w:rsidRDefault="00F04997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Гіпоназальність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>/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гіперназальність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>, охриплість.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Порушення ковтання (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дисфагія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F04997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F04997" w:rsidRPr="00F0499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775FDC" w:rsidRPr="00496AA1" w:rsidRDefault="00F04997" w:rsidP="00775FDC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</w:t>
      </w:r>
      <w:r w:rsidR="00775FDC" w:rsidRPr="00496AA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Принципи логопедичної реабілітації 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Оцінка стану пацієнта: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Первинна логопедична діагностика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Співпраця з </w:t>
      </w:r>
      <w:proofErr w:type="spellStart"/>
      <w:r w:rsidRPr="00775FDC">
        <w:rPr>
          <w:rFonts w:ascii="Times New Roman" w:hAnsi="Times New Roman" w:cs="Times New Roman"/>
          <w:sz w:val="24"/>
          <w:szCs w:val="24"/>
          <w:lang w:val="uk-UA"/>
        </w:rPr>
        <w:t>мультидисциплінарною</w:t>
      </w:r>
      <w:proofErr w:type="spellEnd"/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 командою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Основні завдання логопеда: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Відновлення мовленнєвого спілкування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Розвиток артикуляційної моторики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Вправи на дихання, голос, фонематичний слух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Робота з письмом і читанням (якщо порушені)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Поетапне відновлення мовлення: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Відновлення розуміння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Відновлення зв’язного мовлення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Робота з лексикою, граматикою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496AA1"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Висновки</w:t>
      </w:r>
      <w:r w:rsidRPr="00775F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Логопед — важлива ланка у реабілітаційній команді.</w:t>
      </w:r>
    </w:p>
    <w:p w:rsidR="00775FDC" w:rsidRPr="00775FDC" w:rsidRDefault="00775FDC" w:rsidP="00775FDC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Емпатія, гнучкість та індивідуальний підхід — ключ до ефективності.</w:t>
      </w:r>
    </w:p>
    <w:p w:rsidR="00775FDC" w:rsidRDefault="00775FDC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Заклик до клінічної практики: бачити не лише мовлення, а людину в цілому.</w:t>
      </w:r>
    </w:p>
    <w:p w:rsidR="00F04997" w:rsidRPr="00C248D7" w:rsidRDefault="00F04997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F04997" w:rsidRPr="00557D7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557D78">
        <w:rPr>
          <w:rFonts w:ascii="Times New Roman" w:hAnsi="Times New Roman" w:cs="Times New Roman"/>
          <w:sz w:val="24"/>
          <w:szCs w:val="24"/>
          <w:lang w:val="uk-UA"/>
        </w:rPr>
        <w:t xml:space="preserve">Вправи для </w:t>
      </w:r>
      <w:proofErr w:type="spellStart"/>
      <w:r w:rsidRPr="00557D78">
        <w:rPr>
          <w:rFonts w:ascii="Times New Roman" w:hAnsi="Times New Roman" w:cs="Times New Roman"/>
          <w:sz w:val="24"/>
          <w:szCs w:val="24"/>
          <w:lang w:val="uk-UA"/>
        </w:rPr>
        <w:t>дисфагії</w:t>
      </w:r>
      <w:proofErr w:type="spellEnd"/>
    </w:p>
    <w:p w:rsidR="00F04997" w:rsidRPr="00CD003E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D003E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Короткі вправи для ковтання 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 xml:space="preserve">Прості вправи при </w:t>
      </w:r>
      <w:proofErr w:type="spellStart"/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дисфагії</w:t>
      </w:r>
      <w:proofErr w:type="spellEnd"/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Ковтання – складна рухова навичка, що вимагає координації безліч нервів і м'язів. Люди з неврологічними захворюваннями (церебральний параліч, деменція, травма шийного відділу хребта, інсульт) можуть мати симптоми порушення ковтання (</w:t>
      </w:r>
      <w:proofErr w:type="spellStart"/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дисфагія</w:t>
      </w:r>
      <w:proofErr w:type="spellEnd"/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).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Вправи можуть допомогти зміцнити та покращити координацію м'язів і нервів, пов'язаних із ковтанням: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noProof/>
          <w:color w:val="050505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3A8EF22C" wp14:editId="18ED6617">
            <wp:extent cx="153670" cy="153670"/>
            <wp:effectExtent l="0" t="0" r="0" b="0"/>
            <wp:docPr id="1392287480" name="Рисунок 8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№1. Мета: зміцнити м'язи та покращити здатність ковтати.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 xml:space="preserve">Спочатку ляжте на спину та </w:t>
      </w:r>
      <w:proofErr w:type="spellStart"/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підніміть</w:t>
      </w:r>
      <w:proofErr w:type="spellEnd"/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 xml:space="preserve"> голову над землею, щоб погляд був зосереджений на пальцях ніг. Затримайтеся на кілька секунд, а потім знову опустіть голову. Повторіть цей рух ще кілька разів. Для досягнення найкращих результатів виконуйте цю вправу від 3 до 6 разів протягом дня. Згодом можна збільшити тривалість підйому голови та кількість повторень.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noProof/>
          <w:color w:val="050505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66724D9B" wp14:editId="4A181790">
            <wp:extent cx="153670" cy="153670"/>
            <wp:effectExtent l="0" t="0" r="0" b="0"/>
            <wp:docPr id="2078495259" name="Рисунок 7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№2. Мета: підвищити силу та контроль ковтання.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Покладіть перед собою на рушник кілька маленьких шматочків паперу. Потім помістіть соломинку в рот. Потрібно смоктати соломинку, захоплювати за допомогою неї шматочки паперу та нести їх до чашки. Ви можете почати з 3-5 шматочків паперу та поступово збільшувати кількість до 10.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noProof/>
          <w:color w:val="050505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194CCA81" wp14:editId="32016C83">
            <wp:extent cx="153670" cy="153670"/>
            <wp:effectExtent l="0" t="0" r="0" b="0"/>
            <wp:docPr id="1473070440" name="Рисунок 6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№3. Мета: покращити контакт та координацію між різними м'язами, задіяними при ковтанні.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При сухому ковтанні стискайте всі м'язи, пов'язані з ковтанням, якнайсильніше. Повторіть це до 10 разів за один сеанс. Ви повинні робити 3 сеанси цієї вправи на день, щоб достатньо зміцнити м'язи.</w:t>
      </w:r>
    </w:p>
    <w:p w:rsidR="00F04997" w:rsidRPr="00CD003E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noProof/>
          <w:color w:val="050505"/>
          <w:kern w:val="0"/>
          <w:sz w:val="23"/>
          <w:szCs w:val="23"/>
          <w:lang w:eastAsia="ru-RU"/>
          <w14:ligatures w14:val="none"/>
        </w:rPr>
        <w:drawing>
          <wp:inline distT="0" distB="0" distL="0" distR="0" wp14:anchorId="7BACB986" wp14:editId="2C564503">
            <wp:extent cx="153670" cy="153670"/>
            <wp:effectExtent l="0" t="0" r="0" b="0"/>
            <wp:docPr id="38592601" name="Рисунок 5" descr="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💬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№4. Мета: покращує вашу здатність ковтати їжу.</w:t>
      </w:r>
    </w:p>
    <w:p w:rsidR="00F04997" w:rsidRPr="00EA2E4D" w:rsidRDefault="00F04997" w:rsidP="00F04997">
      <w:pPr>
        <w:shd w:val="clear" w:color="auto" w:fill="FFFFFF"/>
        <w:spacing w:after="0" w:line="240" w:lineRule="auto"/>
        <w:ind w:left="-1134"/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</w:pPr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lastRenderedPageBreak/>
        <w:t xml:space="preserve">Зробіть глибокий вдих і затримайте дихання, </w:t>
      </w:r>
      <w:proofErr w:type="spellStart"/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>кладучи</w:t>
      </w:r>
      <w:proofErr w:type="spellEnd"/>
      <w:r w:rsidRPr="00CD003E">
        <w:rPr>
          <w:rFonts w:ascii="inherit" w:eastAsia="Times New Roman" w:hAnsi="inherit" w:cs="Segoe UI Historic"/>
          <w:i/>
          <w:iCs/>
          <w:color w:val="050505"/>
          <w:kern w:val="0"/>
          <w:sz w:val="23"/>
          <w:szCs w:val="23"/>
          <w:lang w:val="uk-UA" w:eastAsia="uk-UA"/>
          <w14:ligatures w14:val="none"/>
        </w:rPr>
        <w:t xml:space="preserve"> невеликий кусок їжі в рот і проковтуючи. Потім відкашляйтеся, щоб позбутися залишків слини або їжі, які могли пройти повз ваші голосові зв'язки. Зрештою, видихніть. Під час перших кількох спроб вправи не їжте. Коли у вас буде достатньо практики у цій вправі, ви можете спробувати її зробити з крихітним шматочком їжі у роті.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Від чого розвивається абсцес головного мозку?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Причини розвитку абсцесу головного мозку: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пряме місцеве поширення при інфекціях у ділянці голови та шиї;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генералізована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септицемія та гематогенне поширення — легені, найчастіше асоційований орган. Легенева інфекція (абсцес легень, емпієма плеври,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бронхоектатична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хвороба), а також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муковісцидоз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є факторами ризику розвитку абсцесу головного мозку. Інфекційний ендокардит, аневризми шлуночків та тромбоз, шкірні, тазові та внутрішньочеревні інфекції також є факторами ризику розвитку абсцесу головного мозку;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абсцес головного мозку у дітей часто розвивається на тлі вроджених вад серця (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тетрада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Фалло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, вада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міжшлуночкової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перегородки). Наявність легеневої артеріовенозної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мальформації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бронхоплевральної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фістули може призводити до гематогенного обсіменіння головного мозку.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За оцінками експертів, у близько 10% усіх пацієнтів із легеневими артеріовенозними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мальформаціями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розвиваються абсцеси головного мозку. Ці абсцеси, пов’язані з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бактеріємією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, зазвичай множинні, переважно в зоні розподілу середньої мозкової артерії.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Яка інфекція спричиняє абсцес головного мозку?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Мікробними патогенами, що найбільш часто виділяються з абсцесів головного мозку, є стафілококи та стрептококи. При цьому мікрофлора абсцесу часто змішана.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Ризик розвитку грибкових абсцесів головного мозку підвищений у осіб, які тривало приймають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імуносупресанти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глюкокортикостероїди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, а також пацієнтів із супутнім синдромом імунодефіциту людини (СНІД).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Патофізіологія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Гістологічні зміни в абсцесах головного мозку залежать від стадії інфекції. На ранній стадії (перші 1–2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тиж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), що називається осередковим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церебритом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, ураження погано відмежоване і відмічаються гострі запальні зміни, такі як судинний застій і локалізований набряк. Цю ранню стадію зазвичай називають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церебритом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. Через 2–3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тиж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відбуваються некроз і розрідження, які потім покриваються чіткою капсулою, що складається з внутрішнього шару грануляційної тканини, середнього колагенового шару та зовнішнього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астрогліального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шару. Навколишня паренхіма головного мозку часто набрякла.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Абсцеси можуть досягати великих розмірів та викликати дислокацію структур головного мозку, синдром вклинювання. Можливий прорив абсцесу у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шлуночкову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систему головного мозку з розвитком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вентрикуліту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перивентрикулярного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менінгоенцефаліту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оклюзійної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гідроцефалії. При прориві абсцесу в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субарахноїдальний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простір розвивається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менінгоенцефаліт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Абсцес головного мозку: стадії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Енцефалітична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— розвиток локального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енцефалітичного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процесу в місці проникнення інфекції.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Гнійне розплавлення та формування бар’єру зі скупчень лейкоцитів та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проліфіруючої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нейроглії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Формування заповненої гноєм щільної капсули.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Діагностика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Як проявляється абсцес головного мозку?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Перебіг захворювання варіює від млявого до блискавичного. Ознаки абсцесу головного мозку, як правило, неспецифічні, що призводить до затримки діагностики. Тріада гарячки, головного болю та осередкового неврологічного дефіциту фіксується менш ніж у 50% усіх пацієнтів.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Які є симптоми абсцесу головного мозку?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Головний біль. Біль, що зазвичай локалізується збоку від абсцесу, може починати розвиватися поступово або раптово. Біль часто буває значно вираженим і не усувається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безрецептурними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анальгетиками.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Зміни психічного стану, включно з летаргією, що прогресує до коми, вказують на тяжку форму набряку головного мозку та є поганою прогностичною ознакою.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lastRenderedPageBreak/>
        <w:t>Вогнищевий неврологічний дефіцит зазвичай виникає за кілька днів чи тижнів після розвитку головного болю.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Гарячка.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Судоми можуть бути початковим проявом абсцесу головного мозку, причому при лобових абсцесах переважають великі епілептичні напади.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Нудота та блювання найчастіше пов’язані з абсцесом потиличної частки або абсцесом, який прорвався в бічний шлуночок.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Ригідність потиличних м’язів найчастіше виникає при абсцесі потиличної частки або абсцесі, що прорвався у бічний шлуночок.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Порушення функції 3-го та 6-го черепних нервів.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Розрив абсцесу зазвичай супроводжується раптовим збільшенням вираженості головного болю, за яким слідують ознаки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менінгізму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Симптоми абсцесу головного мозку багато в чому залежать від розміру та локалізації об’ємного ураження чи уражень.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Так, </w:t>
      </w: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для абсцесу лобової частки характерні такі симптоми</w:t>
      </w:r>
      <w:r w:rsidRPr="00FD3D8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головний біль;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порушення уваги;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порушення когнітивних функцій;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поведінкові розлади;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сонливість;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апатія;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пригнічення психічного стану.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При абсцесі скроневої частки характерні: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біль у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лобно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-скроневій ділянці;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сенсорна та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амнестична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афазія при лівосторонній локалізації абсцесу;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гомонімна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верхня квадрантна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геміанопсія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слабкість мімічних м’язів нижньої частини обличчя.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При абсцесі мозочка можуть відмічатися: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біль у завушній та потиличній ділянці з одного боку;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парез погляду в бік абсцесу;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ністагм;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гомолатеральна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мозочкова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атаксія;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зниження м’язового тонусу;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внутрішньочерепна гіпертензія;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можлива пірамідна недостатність внаслідок впливу абсцесу на структури стовбура головного мозку.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Додаткові методи обстеження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Загальний аналіз крові з лейкоцитарною формулою та підрахунком кількості тромбоцитів, швидкість осідання еритроцитів (ШОЕ);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рівень С-реактивного білка (СРБ);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серологічні дослідження;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нейровізуалізація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(магнітно-резонансна томографія (МРТ), комп’ютерна томографія (КТ)) Результати візуалізації залежать від стадії ураження. МРТ є кращим методом візуалізації, сприяє більш точній оцінці некрозу та ступеня ураження;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бактеріологічні посіви крові (не менше 2, бажано до початку проведення антибактеріальної терапії);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люмбальна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пункція має проводитися тільки після попередньої КТ та МРТ голови, щоб виключити підвищений внутрішньочерепний тиск через потенційний ризик розвитку грижі спинномозкової рідини (СМР) та летального наслідку. У лікворі виявляють підвищений рівень білка,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плеоцитоз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зі змінною кількістю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нейтрофілів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, звичайно нормальний рівень глюкози, посіви стерильні. У разі прориву абсцесу в шлуночки фіксують підвищений рівень лейкоцитів та молочної кислоти у СМР, а також значну кількість еритроцитів у лікворі;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lastRenderedPageBreak/>
        <w:t>стереотаксична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КТ чи хірургічна аспірація. Отримані зразки можуть використовуватися для різних діагностичних цілей, включно з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культуральним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методом, забарвленням за Грамом, серологією, гістопатологією та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полімеразною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ланцюговою реакцією (ПЛР);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протонна магнітно-резонансна спектроскопія;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біопсія головного мозку за допомогою голчастої аспірації або хірургічного дренажу зазвичай рекомендується у більшості пацієнтів для встановлення діагнозу та ідентифікації етіологічного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агента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. Однак відкрита або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стереотаксична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біопсія головного мозку може бути необхідна для підтвердження етіології (паразитарної або грибкової) абсцесу.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Як лікувати абсцес головного мозку?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Зазвичай розглядається поєднання медикаментозного та хірургічного підходів.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Медикаментозне ведення рекомендується при глибоко локалізованих невеликих абсцесах (&lt;2 см), випадках із супутнім менінгітом.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При множинних абсцесах рекомендується тривалий курс (4–8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тиж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) антибіотиків у високій дозі з аспірацією або без неї під щотижневим КТ-контролем.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Видалення абсцесу головного мозку</w:t>
      </w:r>
      <w:r w:rsidRPr="00FD3D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Результати КТ та МРТ відіграють вирішальну роль у виборі тактики лікування.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Зазвичай великі абсцеси (&gt;2 см) розглядаються для аспірації чи висічення.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Як видаляють абсцес головного мозку?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Хірургічне лікування абсцесу головного мозку відіграє ключову роль. Вибір методу терапії залежить від локалізації, розмірів абсцесу, того, чи поодинокий абсцес і від навичок нейрохірурга: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ультразвукова або КТ-контрольована голкова аспірація за допомогою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стереотаксичного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методу;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відкритий — через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трепанаційний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отвір проводять розтин порожнини абсцесу та її зовнішнє дренування;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краніотомія та тотальне видалення абсцесу разом з його капсулою без її розтину. Також краніотомія показана за наявності локалізованих множинних абсцесів.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Після оперативного лікування найчастіше відмічається значна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резидуальна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осередкова симптоматика.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Антибіотики при абсцесі головного мозку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Вибір режиму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антибіотикотерапії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ґрунтується на специфіці мікроорганізмів, виділених із плазми крові або ліквору (таблиця). Деякі антибіотики, такі як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цефалоспорини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I покоління,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аміноглікозиди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тетрацикліни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, не є ефективними при лікуванні абсцесів головного мозку, оскільки вони не проникають через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гематоенцефалічний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бар’єр.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Консервативна терапія без хірургічного втручання може проводитися в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енцефалітичній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стадії до формування заповненої гноєм капсули.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У комплексну терапію можуть бути включені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глюкокортикостероїди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, оскільки вони сприяють збільшенню проникнення антибіотиків та зменшенню вираженості набряку головного мозку.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Глюкокортикостероїди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та манітол застосовують при підвищенні внутрішньочерепного тиску, ризику розвитку синдрому вклинювання структур головного мозку.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Диференційна діагностика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Бактеріальний менінгіт.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Туберкульозний менінгіт.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Токсоплазмоз.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Пухлини головного мозку.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Демієлінізуючі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процеси.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Епідуральний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/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субдуральний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абсцес.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Енцефаліт.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Грибкові або паразитарні інвазії, такі як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криптококоз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та цистицеркоз.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Мікотична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аневризма.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Септичний тромбоз </w:t>
      </w: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t>дурального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 xml:space="preserve"> синусу.</w:t>
      </w:r>
    </w:p>
    <w:p w:rsidR="00F04997" w:rsidRPr="00496AA1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96AA1">
        <w:rPr>
          <w:rFonts w:ascii="Times New Roman" w:hAnsi="Times New Roman" w:cs="Times New Roman"/>
          <w:b/>
          <w:bCs/>
          <w:sz w:val="24"/>
          <w:szCs w:val="24"/>
          <w:lang w:val="uk-UA"/>
        </w:rPr>
        <w:t>Чим небезпечний абсцес головного мозку?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496AA1">
        <w:rPr>
          <w:rFonts w:ascii="Times New Roman" w:hAnsi="Times New Roman" w:cs="Times New Roman"/>
          <w:sz w:val="24"/>
          <w:szCs w:val="24"/>
          <w:lang w:val="uk-UA"/>
        </w:rPr>
        <w:t>До можливих ускладнень належать</w:t>
      </w:r>
      <w:r w:rsidRPr="00FD3D88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менінгіт;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енцефаліт;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D3D88">
        <w:rPr>
          <w:rFonts w:ascii="Times New Roman" w:hAnsi="Times New Roman" w:cs="Times New Roman"/>
          <w:sz w:val="24"/>
          <w:szCs w:val="24"/>
          <w:lang w:val="uk-UA"/>
        </w:rPr>
        <w:lastRenderedPageBreak/>
        <w:t>вентрикуліт</w:t>
      </w:r>
      <w:proofErr w:type="spellEnd"/>
      <w:r w:rsidRPr="00FD3D88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підвищений внутрішньочерепний тиск;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грижа головного мозку;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судоми;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сепсис;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неврологічний дефіцит;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тромбоз внутрішньочерепних кровоносних судин;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летальний наслідок;</w:t>
      </w:r>
    </w:p>
    <w:p w:rsidR="00F04997" w:rsidRPr="00FD3D88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залишкова осередкова неврологічна симптоматика після оперативного лікування.</w:t>
      </w:r>
    </w:p>
    <w:p w:rsidR="00F04997" w:rsidRPr="00775FDC" w:rsidRDefault="00F04997" w:rsidP="00F04997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FD3D88">
        <w:rPr>
          <w:rFonts w:ascii="Times New Roman" w:hAnsi="Times New Roman" w:cs="Times New Roman"/>
          <w:sz w:val="24"/>
          <w:szCs w:val="24"/>
          <w:lang w:val="uk-UA"/>
        </w:rPr>
        <w:t>спеціалізоване видання, призначене для медичних</w:t>
      </w:r>
    </w:p>
    <w:p w:rsidR="009B778A" w:rsidRDefault="00F04997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  <w:r w:rsidRPr="00775FDC">
        <w:rPr>
          <w:rFonts w:ascii="Times New Roman" w:hAnsi="Times New Roman" w:cs="Times New Roman"/>
          <w:sz w:val="24"/>
          <w:szCs w:val="24"/>
          <w:lang w:val="uk-UA"/>
        </w:rPr>
        <w:t>Основні причини (інфекції, ускладнення після черепно</w:t>
      </w:r>
      <w:r w:rsidR="009B778A">
        <w:rPr>
          <w:rFonts w:ascii="Times New Roman" w:hAnsi="Times New Roman" w:cs="Times New Roman"/>
          <w:sz w:val="24"/>
          <w:szCs w:val="24"/>
          <w:lang w:val="uk-UA"/>
        </w:rPr>
        <w:t>-мозкової травми, імунодефіцит)</w:t>
      </w:r>
    </w:p>
    <w:p w:rsidR="009B778A" w:rsidRDefault="009B778A" w:rsidP="00DD4CAA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96AA1" w:rsidRDefault="00496AA1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003E" w:rsidRPr="00557D78" w:rsidRDefault="00CD003E" w:rsidP="00557D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248D7" w:rsidRPr="00C248D7" w:rsidRDefault="00C248D7" w:rsidP="00C248D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248D7" w:rsidRPr="00C248D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60" w:rsidRDefault="002F2360" w:rsidP="00D84555">
      <w:pPr>
        <w:spacing w:after="0" w:line="240" w:lineRule="auto"/>
      </w:pPr>
      <w:r>
        <w:separator/>
      </w:r>
    </w:p>
  </w:endnote>
  <w:endnote w:type="continuationSeparator" w:id="0">
    <w:p w:rsidR="002F2360" w:rsidRDefault="002F2360" w:rsidP="00D8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674733"/>
      <w:docPartObj>
        <w:docPartGallery w:val="Page Numbers (Bottom of Page)"/>
        <w:docPartUnique/>
      </w:docPartObj>
    </w:sdtPr>
    <w:sdtEndPr/>
    <w:sdtContent>
      <w:p w:rsidR="00D84555" w:rsidRDefault="00D8455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589">
          <w:rPr>
            <w:noProof/>
          </w:rPr>
          <w:t>16</w:t>
        </w:r>
        <w:r>
          <w:fldChar w:fldCharType="end"/>
        </w:r>
      </w:p>
    </w:sdtContent>
  </w:sdt>
  <w:p w:rsidR="00D84555" w:rsidRDefault="00D845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60" w:rsidRDefault="002F2360" w:rsidP="00D84555">
      <w:pPr>
        <w:spacing w:after="0" w:line="240" w:lineRule="auto"/>
      </w:pPr>
      <w:r>
        <w:separator/>
      </w:r>
    </w:p>
  </w:footnote>
  <w:footnote w:type="continuationSeparator" w:id="0">
    <w:p w:rsidR="002F2360" w:rsidRDefault="002F2360" w:rsidP="00D84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212D7"/>
    <w:multiLevelType w:val="multilevel"/>
    <w:tmpl w:val="D988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E727C"/>
    <w:multiLevelType w:val="multilevel"/>
    <w:tmpl w:val="7F54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03B68"/>
    <w:multiLevelType w:val="multilevel"/>
    <w:tmpl w:val="8BEA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51185B"/>
    <w:multiLevelType w:val="multilevel"/>
    <w:tmpl w:val="2E8E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10DBC"/>
    <w:multiLevelType w:val="multilevel"/>
    <w:tmpl w:val="1184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B105D1"/>
    <w:multiLevelType w:val="multilevel"/>
    <w:tmpl w:val="85C0B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C0640"/>
    <w:multiLevelType w:val="multilevel"/>
    <w:tmpl w:val="EAAC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E4ED4"/>
    <w:multiLevelType w:val="multilevel"/>
    <w:tmpl w:val="ADF63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BE1EBA"/>
    <w:multiLevelType w:val="multilevel"/>
    <w:tmpl w:val="DD34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074C7E"/>
    <w:multiLevelType w:val="multilevel"/>
    <w:tmpl w:val="8B34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C05A7"/>
    <w:multiLevelType w:val="multilevel"/>
    <w:tmpl w:val="EB5A9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67B12"/>
    <w:multiLevelType w:val="multilevel"/>
    <w:tmpl w:val="7718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7B6FE6"/>
    <w:multiLevelType w:val="multilevel"/>
    <w:tmpl w:val="5A54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1"/>
  </w:num>
  <w:num w:numId="11">
    <w:abstractNumId w:val="12"/>
  </w:num>
  <w:num w:numId="12">
    <w:abstractNumId w:val="12"/>
    <w:lvlOverride w:ilvl="1">
      <w:lvl w:ilvl="1">
        <w:numFmt w:val="decimal"/>
        <w:lvlText w:val="%2."/>
        <w:lvlJc w:val="left"/>
      </w:lvl>
    </w:lvlOverride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710"/>
    <w:rsid w:val="000E2333"/>
    <w:rsid w:val="00173D2A"/>
    <w:rsid w:val="00200E15"/>
    <w:rsid w:val="002A3261"/>
    <w:rsid w:val="002F2360"/>
    <w:rsid w:val="003123FA"/>
    <w:rsid w:val="00354BE3"/>
    <w:rsid w:val="00365F8E"/>
    <w:rsid w:val="003A6710"/>
    <w:rsid w:val="00496AA1"/>
    <w:rsid w:val="00552CE5"/>
    <w:rsid w:val="0055615B"/>
    <w:rsid w:val="00557D78"/>
    <w:rsid w:val="00775FDC"/>
    <w:rsid w:val="007E455E"/>
    <w:rsid w:val="0085327D"/>
    <w:rsid w:val="008F1BEA"/>
    <w:rsid w:val="00941435"/>
    <w:rsid w:val="009B778A"/>
    <w:rsid w:val="009E1A54"/>
    <w:rsid w:val="00BC523E"/>
    <w:rsid w:val="00BD454C"/>
    <w:rsid w:val="00C248D7"/>
    <w:rsid w:val="00CD003E"/>
    <w:rsid w:val="00D34CCC"/>
    <w:rsid w:val="00D84555"/>
    <w:rsid w:val="00DD4CAA"/>
    <w:rsid w:val="00E04589"/>
    <w:rsid w:val="00EA2E4D"/>
    <w:rsid w:val="00F04997"/>
    <w:rsid w:val="00F75E5E"/>
    <w:rsid w:val="00FD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8C175-3318-42B0-9003-31FA0D0C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997"/>
  </w:style>
  <w:style w:type="paragraph" w:styleId="1">
    <w:name w:val="heading 1"/>
    <w:basedOn w:val="a"/>
    <w:next w:val="a"/>
    <w:link w:val="10"/>
    <w:uiPriority w:val="9"/>
    <w:qFormat/>
    <w:rsid w:val="003A67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7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7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67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67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67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67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67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67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67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67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67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A67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6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67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67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67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67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67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67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6710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84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84555"/>
  </w:style>
  <w:style w:type="paragraph" w:styleId="ae">
    <w:name w:val="footer"/>
    <w:basedOn w:val="a"/>
    <w:link w:val="af"/>
    <w:uiPriority w:val="99"/>
    <w:unhideWhenUsed/>
    <w:rsid w:val="00D84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84555"/>
  </w:style>
  <w:style w:type="paragraph" w:styleId="af0">
    <w:name w:val="Balloon Text"/>
    <w:basedOn w:val="a"/>
    <w:link w:val="af1"/>
    <w:uiPriority w:val="99"/>
    <w:semiHidden/>
    <w:unhideWhenUsed/>
    <w:rsid w:val="00D84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84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346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7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5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146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526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9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580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15" w:color="E5E7EB"/>
            <w:bottom w:val="single" w:sz="2" w:space="0" w:color="E5E7EB"/>
            <w:right w:val="single" w:sz="2" w:space="15" w:color="E5E7EB"/>
          </w:divBdr>
          <w:divsChild>
            <w:div w:id="295719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5499684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7692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  <w:div w:id="6246990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  <w:div w:id="8909672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15" w:color="E5E7EB"/>
            <w:bottom w:val="single" w:sz="2" w:space="0" w:color="E5E7EB"/>
            <w:right w:val="single" w:sz="2" w:space="15" w:color="E5E7EB"/>
          </w:divBdr>
          <w:divsChild>
            <w:div w:id="39794473">
              <w:marLeft w:val="0"/>
              <w:marRight w:val="0"/>
              <w:marTop w:val="0"/>
              <w:marBottom w:val="0"/>
              <w:divBdr>
                <w:top w:val="single" w:sz="2" w:space="31" w:color="BCC5DB"/>
                <w:left w:val="single" w:sz="2" w:space="0" w:color="BCC5DB"/>
                <w:bottom w:val="single" w:sz="6" w:space="31" w:color="BCC5DB"/>
                <w:right w:val="single" w:sz="2" w:space="0" w:color="BCC5DB"/>
              </w:divBdr>
            </w:div>
          </w:divsChild>
        </w:div>
      </w:divsChild>
    </w:div>
    <w:div w:id="844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23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1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15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5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0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414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5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185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26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2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29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73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9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8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096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92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1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3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2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6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46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0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10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8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1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2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0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46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67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43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3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2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5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2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8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6708</Words>
  <Characters>38237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cp:lastPrinted>2025-04-23T06:57:00Z</cp:lastPrinted>
  <dcterms:created xsi:type="dcterms:W3CDTF">2025-04-21T18:07:00Z</dcterms:created>
  <dcterms:modified xsi:type="dcterms:W3CDTF">2025-04-23T07:57:00Z</dcterms:modified>
</cp:coreProperties>
</file>