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4" w:type="dxa"/>
        <w:tblInd w:w="-851" w:type="dxa"/>
        <w:tblLook w:val="04A0" w:firstRow="1" w:lastRow="0" w:firstColumn="1" w:lastColumn="0" w:noHBand="0" w:noVBand="1"/>
      </w:tblPr>
      <w:tblGrid>
        <w:gridCol w:w="3382"/>
        <w:gridCol w:w="3274"/>
        <w:gridCol w:w="3213"/>
        <w:gridCol w:w="3274"/>
        <w:gridCol w:w="2871"/>
      </w:tblGrid>
      <w:tr w:rsidR="00A954F1" w:rsidTr="00A954F1">
        <w:tc>
          <w:tcPr>
            <w:tcW w:w="3398" w:type="dxa"/>
          </w:tcPr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</w:pPr>
            <w:proofErr w:type="spellStart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>Типові</w:t>
            </w:r>
            <w:proofErr w:type="spellEnd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>помилки</w:t>
            </w:r>
            <w:proofErr w:type="spellEnd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>мовностилістичному</w:t>
            </w:r>
            <w:proofErr w:type="spellEnd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>використанні</w:t>
            </w:r>
            <w:proofErr w:type="spellEnd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 xml:space="preserve"> </w:t>
            </w:r>
            <w:bookmarkStart w:id="0" w:name="_GoBack"/>
            <w:proofErr w:type="spellStart"/>
            <w:r w:rsidRPr="000635F7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>іменників</w:t>
            </w:r>
            <w:bookmarkEnd w:id="0"/>
            <w:proofErr w:type="spellEnd"/>
            <w:r w:rsidRPr="000D415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>: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Стилістично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невиправдане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утворе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однини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мають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тільки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форму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множини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Але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якщо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ж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все-таки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наважились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купити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імпортну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неякісну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консерву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то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переконаєтесь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цьому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коли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її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відкриєте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: вона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містить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якусь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незрозумілу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масу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меленої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шкіри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свині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 xml:space="preserve">2.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Стилістично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невмотивоване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ання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множини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мають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тільки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форму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однини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"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Футуроскоп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"-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яке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складається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величезних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як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багатоповерховий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будинок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чудернацьких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споруд-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кінотеатрів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дзеркальних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криш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талів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сфер,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пірамід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жіночого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роду на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позначення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офесій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посад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жінок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невластивими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українській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>літературній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мові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суфіксами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-ш(а),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-их(а), 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також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із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суфіксом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-к(а) 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ін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у тому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коли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може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виникнути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двозначність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небажана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для книжного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експресивна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забарвленість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Засідання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мало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проходити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Золочівському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Районному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Суді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Позивачем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виступала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мерка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Неправильне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визначення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роду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невідмінюваних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іншомовногопоходження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Наступного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дня Президента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України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приймав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гостинний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Баку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Неправильне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визначення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роду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абревіатур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Принаймні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ми б знали,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МЗС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вийшов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 такою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ініціативою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 уряд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6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Сплутування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знахідного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та родового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відмінків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випадках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прямого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додатка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присудках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ражених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перехідними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дієсловами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Занурюю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чись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такі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глобальні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проблеми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Ви не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втрачаєте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контроль за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сьогоденням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? 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7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Стилістично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невмотивоване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називного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замість</w:t>
            </w:r>
            <w:proofErr w:type="spellEnd"/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кличного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Доктор, я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хочу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узяти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направлення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30771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8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російськомовних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варіантів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зменшених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пестливих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Міша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Вася, Женя! В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цей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святковий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зимовий день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відкрийте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серця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і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своє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кохання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тій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людині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яку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більш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за все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кохаєте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>9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Нанизування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 родового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Вмовляння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підполковника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міліції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одного пана,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колишнього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депут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ата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Ради</w:t>
            </w:r>
            <w:proofErr w:type="gram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вгамувати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свої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пристрасті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та не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підбурювати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інших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людей,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тільки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більше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розлютили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останнього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0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Відмінювання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невідмінюваних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невідмінювання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відмінюваних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власних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назв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Перше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исячоліття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народилося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 "Тайною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вечерею"Леонарда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да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Вінчі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(ВЗ. - 1997. - 24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грудня</w:t>
            </w:r>
            <w:proofErr w:type="spellEnd"/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12.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Неврахування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особливостей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відмінювання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твердої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м'якої</w:t>
            </w:r>
            <w:proofErr w:type="spellEnd"/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групи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Королями рауту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оголошено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було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Ігора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Маркова та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Діану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Ста-</w:t>
            </w:r>
          </w:p>
          <w:p w:rsidR="00A954F1" w:rsidRPr="000D415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сюк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30771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3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Сплутування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закінчень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(-а та -у) родовог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чоловічого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роду II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відміни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Це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робилося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привселюдно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з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піснями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танцями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допомогою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спеціально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загостреного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каменю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14.</w:t>
            </w:r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Сплутування форм родового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множи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українській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і в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російській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мовах</w:t>
            </w:r>
            <w:proofErr w:type="spellEnd"/>
            <w:r w:rsidRPr="000D415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Ялинки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для туркмен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Росія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оти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яйця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кур</w:t>
            </w:r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Собівартість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цієї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акції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близько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40 </w:t>
            </w:r>
            <w:proofErr w:type="spellStart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тисяч</w:t>
            </w:r>
            <w:proofErr w:type="spellEnd"/>
            <w:r w:rsidRPr="000D415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гривен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Default="00A954F1" w:rsidP="00A954F1">
            <w:pPr>
              <w:ind w:right="-598"/>
            </w:pPr>
          </w:p>
        </w:tc>
        <w:tc>
          <w:tcPr>
            <w:tcW w:w="3402" w:type="dxa"/>
          </w:tcPr>
          <w:p w:rsidR="00A954F1" w:rsidRDefault="00A954F1" w:rsidP="00A95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proofErr w:type="spellStart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lastRenderedPageBreak/>
              <w:t>Типові</w:t>
            </w:r>
            <w:proofErr w:type="spellEnd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>помилки</w:t>
            </w:r>
            <w:proofErr w:type="spellEnd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>мовностилістичному</w:t>
            </w:r>
            <w:proofErr w:type="spellEnd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>використанні</w:t>
            </w:r>
            <w:proofErr w:type="spellEnd"/>
            <w:r w:rsidRPr="00CF3880">
              <w:rPr>
                <w:rFonts w:ascii="Times New Roman" w:hAnsi="Times New Roman"/>
                <w:b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35F7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>прикметників</w:t>
            </w:r>
            <w:proofErr w:type="spellEnd"/>
            <w:r w:rsidRPr="00CF3880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:</w:t>
            </w:r>
          </w:p>
          <w:p w:rsidR="00A954F1" w:rsidRPr="0030771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Стилістично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невмотивоване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вживання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+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</w:t>
            </w:r>
          </w:p>
          <w:p w:rsidR="00A954F1" w:rsidRPr="0030771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замість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+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або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навпаки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Це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був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не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довготривалий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процес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рішення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однієї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секунди</w:t>
            </w:r>
            <w:proofErr w:type="spellEnd"/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30771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Стилістично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невмотивоване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вживан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нестягнених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та коротких форм </w:t>
            </w:r>
            <w:proofErr w:type="spellStart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прикметників</w:t>
            </w:r>
            <w:proofErr w:type="spellEnd"/>
            <w:r w:rsidRPr="0030771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На фото: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зліва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-мама, в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центрі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щаслива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молод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ая бабуся з внучкою, а справа –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тато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Помилкове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утворення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тупенів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порівняння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складних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також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тих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рислівників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мають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префікси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й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суфікси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позначають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високу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міру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вияву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якості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Південно-східніше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них сильно похолодало;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Більш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ультрачутливою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стала нова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модифікація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пристрою 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 xml:space="preserve">4.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творенні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складеної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ступенів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порівняння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,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зокрема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творен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найвищого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ступеня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порівняння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слова "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самий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":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Блондинисті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дівчатка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досвідченим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оком глянувши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спершу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Audi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Саме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простіше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виборця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виглядало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питання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кількість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депутатів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за межами книжного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без потреби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складеної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>ступенів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порівняння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Джанет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була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більш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молодою,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ніж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її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брат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6. Пропуск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прийменників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", "за",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спо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лучника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ніж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ін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треба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вживати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прикметниками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прислі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вниками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) у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вищого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ступеня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порівняння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Хто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світі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всіх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миліший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;</w:t>
            </w:r>
            <w:proofErr w:type="gram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Ми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хочемо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довести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всім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краще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Ігоря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Іри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нікого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було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і не буде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7.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Невикористання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творення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ступенів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>порівняння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су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плетивних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форм: </w:t>
            </w:r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сцені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Донецького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академічного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театру опери і балету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найгарніші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дівчата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України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змагатимуться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титули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", "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Віце-міс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", "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фото" та "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глядацьких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симпатій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" VIII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конкурсу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краси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8. 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разом з форм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ою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найвищого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ступеня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порівняння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прийменників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"за", "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",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>сполучника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ніж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тощо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Найкращий</w:t>
            </w:r>
            <w:proofErr w:type="spellEnd"/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всі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шампуні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EF15D8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9</w:t>
            </w:r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Помилкове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визначення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групи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прикметника</w:t>
            </w:r>
            <w:proofErr w:type="spellEnd"/>
            <w:r w:rsidRPr="00EF15D8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Вони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також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вірили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природню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меншовартість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чорних</w:t>
            </w:r>
            <w:proofErr w:type="spellEnd"/>
            <w:r w:rsidRPr="00EF15D8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</w:p>
          <w:p w:rsidR="00A954F1" w:rsidRPr="00CF3880" w:rsidRDefault="00A954F1" w:rsidP="00A95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54F1" w:rsidRDefault="00A954F1" w:rsidP="00A95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</w:pPr>
            <w:proofErr w:type="spellStart"/>
            <w:proofErr w:type="gramStart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lastRenderedPageBreak/>
              <w:t>Помилки</w:t>
            </w:r>
            <w:proofErr w:type="spellEnd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 xml:space="preserve">  у</w:t>
            </w:r>
            <w:proofErr w:type="gramEnd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>використанні</w:t>
            </w:r>
            <w:proofErr w:type="spellEnd"/>
          </w:p>
          <w:p w:rsidR="00A954F1" w:rsidRPr="00A954F1" w:rsidRDefault="00A954F1" w:rsidP="00A95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</w:pPr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 xml:space="preserve"> ч и с л і в н и к і в :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Помилкове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ь в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кінці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(50-80):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На фестиваль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приїхало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шістдесять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учасників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2. </w:t>
            </w: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Неправильна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вимова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двісті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 (як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двіста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"):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</w:t>
            </w: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ста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двадцять</w:t>
            </w:r>
            <w:proofErr w:type="spellEnd"/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дев'ять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тонн.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Неправильне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множини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замість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однини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конструкціях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кшталт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упродовж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 xml:space="preserve">1998-1999-х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років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":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Гелер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це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одиничні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випадки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 А от у 67-69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-ихроках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відбувся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справжній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бум.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Надлишкова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поза межами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нау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кового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стилю (не в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математичних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обчисленнях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орма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першого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компонента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складеного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порядкового (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зрідка</w:t>
            </w:r>
            <w:proofErr w:type="spellEnd"/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кількісного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Одн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тисяча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дев'ятсот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сорок перший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рік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5. Неправильна форма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першого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ком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понента 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 xml:space="preserve">порядкового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тисячу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дев '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ятсот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дев '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яносто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дев '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ятого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року.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6.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пов'язані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незнанням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особливостей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відмінювання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кількісних</w:t>
            </w:r>
            <w:proofErr w:type="spellEnd"/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з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неправильним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визначення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тексті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Тільки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січні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семеро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пацієнтів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скерувала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операцію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Інформація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відставку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уряду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надійшла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зненаць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-за 2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тижні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шестидесятиліття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Віктора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Степановича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7.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Неправильне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поєднання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дробових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Комісія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дійшла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висновку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внаслідок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зл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овживань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армії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країні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завдано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збитків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суму, яка у два з половиною раза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перевищу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є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видаткову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частину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держбюджету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Отже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через 3,5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місяці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Україна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буде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мати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якісно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новий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парламент.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 xml:space="preserve">8.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Сплутування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слів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півтора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 та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півтори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":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Зате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тепер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можемо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прийти,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заплатити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близько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півтора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гривні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взяти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квиток на будь-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який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ряд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9.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Неправильне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поєднання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слів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півтора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",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півтори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",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чверть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 з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іменниками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: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Так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продовжувалося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півтора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роки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Результатом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переговорів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стало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підписання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у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годи про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виплату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заборгованості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щодо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зарплатні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щонайд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овше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через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півтора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місяці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10.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Ненормативне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поєднання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словом "пара":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Тішуся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колищастить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хоч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пару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днів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походити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без косметики;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11.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Невиправдане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розширення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складу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кі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лькісно-збірних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числівників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повний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підсумок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року,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мабуть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такий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: у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нашій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лікарні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зміцнили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здоров'я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 'ять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тисяч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двісті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сімдесят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двоє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хворих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На момент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обрання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найвищу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 xml:space="preserve">посаду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обидвоє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погано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володіли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державною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мовою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12.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Поєднання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збірними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обидва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", "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обидві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не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називного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відмінка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множини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Цього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прагнули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обидва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братів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13.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Поєднання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збірними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жіночого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роду,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позначають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осіб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жіночої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статі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та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іменників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середнього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роду II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відміни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: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 xml:space="preserve">У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співачки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двоє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доньок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4</w:t>
            </w:r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 способах</w:t>
            </w:r>
            <w:proofErr w:type="gram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позначення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кількісними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числівниками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приблизної</w:t>
            </w:r>
            <w:proofErr w:type="spellEnd"/>
          </w:p>
          <w:p w:rsidR="00A954F1" w:rsidRPr="00F1428F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кількості</w:t>
            </w:r>
            <w:proofErr w:type="spellEnd"/>
            <w:r w:rsidRPr="00F1428F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Со</w:t>
            </w:r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роса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почнуть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боготворити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біля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4900людей,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обов'язково</w:t>
            </w:r>
            <w:proofErr w:type="spellEnd"/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виграють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; Вона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вміщує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лизько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17 колядок,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виконаних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дещо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незвично</w:t>
            </w:r>
            <w:proofErr w:type="spellEnd"/>
            <w:r w:rsidRPr="00F1428F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CF3880" w:rsidRDefault="00A954F1" w:rsidP="00A95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54F1" w:rsidRPr="00A954F1" w:rsidRDefault="00A954F1" w:rsidP="00A95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</w:pPr>
            <w:proofErr w:type="spellStart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lastRenderedPageBreak/>
              <w:t>Типові</w:t>
            </w:r>
            <w:proofErr w:type="spellEnd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 xml:space="preserve"> п о м и л к и в </w:t>
            </w:r>
            <w:proofErr w:type="spellStart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>мовностилістичному</w:t>
            </w:r>
            <w:proofErr w:type="spellEnd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>використанні</w:t>
            </w:r>
            <w:proofErr w:type="spellEnd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>займенників</w:t>
            </w:r>
            <w:proofErr w:type="spellEnd"/>
            <w:r w:rsidRPr="00A954F1">
              <w:rPr>
                <w:rFonts w:ascii="Times New Roman" w:hAnsi="Times New Roman"/>
                <w:b/>
                <w:noProof w:val="0"/>
                <w:sz w:val="28"/>
                <w:szCs w:val="28"/>
                <w:u w:val="single"/>
                <w:lang w:val="ru-RU"/>
              </w:rPr>
              <w:t>: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Помилки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пов'язані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уживанням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займенника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",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має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форму по-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шанної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множини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Ви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певен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це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саме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так.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між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іменником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займенником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нього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вказує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іншого</w:t>
            </w:r>
            <w:proofErr w:type="spellEnd"/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іменника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в такому ж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роді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числі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Нелегким назвав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жереб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наставник</w:t>
            </w:r>
          </w:p>
          <w:p w:rsidR="00A954F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французьких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футболістів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Еме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Жаке,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який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випав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долю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команди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 xml:space="preserve">3.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Зайве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вживання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присвійних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зворотного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займенників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Наша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рідна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держава в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цій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ситуації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хоче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брати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 себе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щодо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нас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певних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зобов'язань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: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плати і все! Як при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соціалістичному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режимі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вказівного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займенника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іменника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прикметника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, на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який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згаданий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указував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би в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тексті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За той 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час,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окрім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газетних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публікацій,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був</w:t>
            </w:r>
            <w:proofErr w:type="spellEnd"/>
            <w:proofErr w:type="gram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страйк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польських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водіїв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. Як на мене,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немає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нічого</w:t>
            </w:r>
            <w:proofErr w:type="spellEnd"/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>дивного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Неточність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виборі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означального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чи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неозначеного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займенника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деяких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це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були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серйозні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політичні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переконання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6.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стилістично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невиправданих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заперечних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окремих</w:t>
            </w:r>
            <w:proofErr w:type="spellEnd"/>
          </w:p>
          <w:p w:rsidR="00A954F1" w:rsidRPr="000F35D1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неозначених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займенників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прийменниками</w:t>
            </w:r>
            <w:proofErr w:type="spellEnd"/>
            <w:r w:rsidRPr="000F35D1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Середньовіч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ні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цирульники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застосовували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кровопускання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</w:t>
            </w:r>
            <w:proofErr w:type="spellEnd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5D1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багат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ьох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хвороб,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мали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дечому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рацію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Default="00A954F1" w:rsidP="00A954F1">
            <w:pPr>
              <w:ind w:right="-598"/>
            </w:pPr>
          </w:p>
        </w:tc>
        <w:tc>
          <w:tcPr>
            <w:tcW w:w="2410" w:type="dxa"/>
          </w:tcPr>
          <w:p w:rsidR="00A954F1" w:rsidRPr="00C835EE" w:rsidRDefault="00A954F1" w:rsidP="00A95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</w:pPr>
            <w:proofErr w:type="spellStart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lastRenderedPageBreak/>
              <w:t>Типові</w:t>
            </w:r>
            <w:proofErr w:type="spellEnd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>помилки</w:t>
            </w:r>
            <w:proofErr w:type="spellEnd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 xml:space="preserve"> в </w:t>
            </w:r>
            <w:proofErr w:type="spellStart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>мовностилістичному</w:t>
            </w:r>
            <w:proofErr w:type="spellEnd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>використанні</w:t>
            </w:r>
            <w:proofErr w:type="spellEnd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>дієслів</w:t>
            </w:r>
            <w:proofErr w:type="spellEnd"/>
            <w:r w:rsidRPr="00C835EE">
              <w:rPr>
                <w:rFonts w:ascii="Times New Roman" w:hAnsi="Times New Roman"/>
                <w:b/>
                <w:bCs/>
                <w:noProof w:val="0"/>
                <w:sz w:val="28"/>
                <w:szCs w:val="28"/>
                <w:u w:val="single"/>
                <w:lang w:val="ru-RU"/>
              </w:rPr>
              <w:t>: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>
              <w:rPr>
                <w:rFonts w:ascii="ArialMT" w:hAnsi="ArialMT" w:cs="ArialMT"/>
                <w:noProof w:val="0"/>
                <w:sz w:val="16"/>
                <w:szCs w:val="16"/>
                <w:lang w:val="ru-RU"/>
              </w:rPr>
              <w:t>1</w:t>
            </w:r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Зловживання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книжною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складеною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формою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часу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дієслова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: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Отож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купивши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вже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наступного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вівторка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свіжий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номер "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Льві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вського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Експресу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навряд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чи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будете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шкодувати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Надуживання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значенні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наказового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способу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форми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часткою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"давай":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lastRenderedPageBreak/>
              <w:t xml:space="preserve">Давайте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згадаємо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як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відбувалося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ваше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сходження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кар'єра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.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3</w:t>
            </w:r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пасивних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конструкцій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" (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переважно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дієсловами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які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мають</w:t>
            </w:r>
            <w:proofErr w:type="spellEnd"/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частку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-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ся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):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Назва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альбому взята з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учення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східної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філософії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пояснюється</w:t>
            </w:r>
            <w:proofErr w:type="spellEnd"/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солістом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групи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Андрієм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Гопяком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так).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4</w:t>
            </w:r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Уживання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дієслова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недоконаного</w:t>
            </w:r>
            <w:proofErr w:type="spellEnd"/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в</w:t>
            </w:r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иду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lastRenderedPageBreak/>
              <w:t>замість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дієслова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>доконаного</w:t>
            </w:r>
            <w:proofErr w:type="spellEnd"/>
            <w:r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 </w:t>
            </w:r>
            <w:r w:rsidRPr="00C835EE">
              <w:rPr>
                <w:rFonts w:ascii="Times New Roman" w:hAnsi="Times New Roman"/>
                <w:noProof w:val="0"/>
                <w:sz w:val="28"/>
                <w:szCs w:val="28"/>
                <w:lang w:val="ru-RU"/>
              </w:rPr>
              <w:t xml:space="preserve">виду: </w:t>
            </w:r>
          </w:p>
          <w:p w:rsidR="00A954F1" w:rsidRPr="00C835EE" w:rsidRDefault="00A954F1" w:rsidP="00A954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</w:pPr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Але усе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побачене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почуте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аж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ніяк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дозволяє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робити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однозначний</w:t>
            </w:r>
            <w:proofErr w:type="spellEnd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исновок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медики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безпідставно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мушують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постраждалих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платити</w:t>
            </w:r>
            <w:proofErr w:type="spellEnd"/>
            <w:r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C835EE">
              <w:rPr>
                <w:rFonts w:ascii="Times New Roman" w:hAnsi="Times New Roman"/>
                <w:i/>
                <w:iCs/>
                <w:noProof w:val="0"/>
                <w:sz w:val="28"/>
                <w:szCs w:val="28"/>
                <w:lang w:val="ru-RU"/>
              </w:rPr>
              <w:t>обслуговування</w:t>
            </w:r>
            <w:proofErr w:type="spellEnd"/>
          </w:p>
          <w:p w:rsidR="00A954F1" w:rsidRDefault="00A954F1" w:rsidP="00A954F1">
            <w:pPr>
              <w:ind w:right="-598"/>
            </w:pPr>
          </w:p>
        </w:tc>
      </w:tr>
    </w:tbl>
    <w:p w:rsidR="007260B7" w:rsidRDefault="007260B7" w:rsidP="00A954F1">
      <w:pPr>
        <w:ind w:left="-851" w:right="-598" w:firstLine="851"/>
      </w:pPr>
    </w:p>
    <w:sectPr w:rsidR="007260B7" w:rsidSect="00147B4F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25" w:rsidRDefault="00E93E25" w:rsidP="00A954F1">
      <w:pPr>
        <w:spacing w:after="0" w:line="240" w:lineRule="auto"/>
      </w:pPr>
      <w:r>
        <w:separator/>
      </w:r>
    </w:p>
  </w:endnote>
  <w:endnote w:type="continuationSeparator" w:id="0">
    <w:p w:rsidR="00E93E25" w:rsidRDefault="00E93E25" w:rsidP="00A9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25" w:rsidRDefault="00E93E25" w:rsidP="00A954F1">
      <w:pPr>
        <w:spacing w:after="0" w:line="240" w:lineRule="auto"/>
      </w:pPr>
      <w:r>
        <w:separator/>
      </w:r>
    </w:p>
  </w:footnote>
  <w:footnote w:type="continuationSeparator" w:id="0">
    <w:p w:rsidR="00E93E25" w:rsidRDefault="00E93E25" w:rsidP="00A9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4F" w:rsidRDefault="00147B4F" w:rsidP="00147B4F">
    <w:pPr>
      <w:pStyle w:val="a4"/>
      <w:jc w:val="center"/>
      <w:rPr>
        <w:rFonts w:ascii="Times New Roman" w:hAnsi="Times New Roman"/>
        <w:b/>
        <w:bCs/>
        <w:noProof w:val="0"/>
        <w:sz w:val="28"/>
        <w:szCs w:val="28"/>
        <w:lang w:val="ru-RU"/>
      </w:rPr>
    </w:pPr>
    <w:proofErr w:type="spellStart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>Типові</w:t>
    </w:r>
    <w:proofErr w:type="spellEnd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 xml:space="preserve"> </w:t>
    </w:r>
    <w:proofErr w:type="spellStart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>помилки</w:t>
    </w:r>
    <w:proofErr w:type="spellEnd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 xml:space="preserve"> в </w:t>
    </w:r>
    <w:proofErr w:type="spellStart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>мовностилістичному</w:t>
    </w:r>
    <w:proofErr w:type="spellEnd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 xml:space="preserve"> </w:t>
    </w:r>
    <w:proofErr w:type="spellStart"/>
    <w:r w:rsidRPr="00A954F1">
      <w:rPr>
        <w:rFonts w:ascii="Times New Roman" w:hAnsi="Times New Roman"/>
        <w:b/>
        <w:bCs/>
        <w:noProof w:val="0"/>
        <w:sz w:val="28"/>
        <w:szCs w:val="28"/>
        <w:lang w:val="ru-RU"/>
      </w:rPr>
      <w:t>використанні</w:t>
    </w:r>
    <w:proofErr w:type="spellEnd"/>
  </w:p>
  <w:p w:rsidR="00147B4F" w:rsidRDefault="00147B4F" w:rsidP="00147B4F">
    <w:pPr>
      <w:pStyle w:val="a4"/>
      <w:jc w:val="center"/>
      <w:rPr>
        <w:rFonts w:ascii="Times New Roman" w:hAnsi="Times New Roman"/>
        <w:b/>
        <w:bCs/>
        <w:noProof w:val="0"/>
        <w:sz w:val="28"/>
        <w:szCs w:val="28"/>
        <w:lang w:val="ru-RU"/>
      </w:rPr>
    </w:pPr>
  </w:p>
  <w:p w:rsidR="00147B4F" w:rsidRDefault="00147B4F" w:rsidP="00147B4F">
    <w:pPr>
      <w:pStyle w:val="a4"/>
      <w:jc w:val="center"/>
      <w:rPr>
        <w:rFonts w:ascii="Times New Roman" w:hAnsi="Times New Roman"/>
        <w:b/>
        <w:bCs/>
        <w:noProof w:val="0"/>
        <w:sz w:val="28"/>
        <w:szCs w:val="28"/>
        <w:lang w:val="ru-RU"/>
      </w:rPr>
    </w:pPr>
  </w:p>
  <w:p w:rsidR="00147B4F" w:rsidRDefault="00147B4F" w:rsidP="00147B4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AA"/>
    <w:rsid w:val="000635F7"/>
    <w:rsid w:val="00147B4F"/>
    <w:rsid w:val="00494FAA"/>
    <w:rsid w:val="007260B7"/>
    <w:rsid w:val="00A954F1"/>
    <w:rsid w:val="00D0565F"/>
    <w:rsid w:val="00E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5039"/>
  <w15:chartTrackingRefBased/>
  <w15:docId w15:val="{7E0CC3F6-A7FA-4B5B-A8A2-83660B6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F1"/>
    <w:rPr>
      <w:rFonts w:ascii="Calibri" w:eastAsia="Calibri" w:hAnsi="Calibri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4F1"/>
    <w:rPr>
      <w:rFonts w:ascii="Calibri" w:eastAsia="Calibri" w:hAnsi="Calibri" w:cs="Times New Roman"/>
      <w:noProof/>
      <w:lang w:val="uk-UA"/>
    </w:rPr>
  </w:style>
  <w:style w:type="paragraph" w:styleId="a6">
    <w:name w:val="footer"/>
    <w:basedOn w:val="a"/>
    <w:link w:val="a7"/>
    <w:uiPriority w:val="99"/>
    <w:unhideWhenUsed/>
    <w:rsid w:val="00A9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4F1"/>
    <w:rPr>
      <w:rFonts w:ascii="Calibri" w:eastAsia="Calibri" w:hAnsi="Calibri" w:cs="Times New Roman"/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5C30-8826-4D07-8922-7C621C54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2025-04-23T09:42:00Z</dcterms:created>
  <dcterms:modified xsi:type="dcterms:W3CDTF">2025-04-23T12:42:00Z</dcterms:modified>
</cp:coreProperties>
</file>