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4D" w:rsidRPr="00075EBF" w:rsidRDefault="00BE0F60" w:rsidP="00BE0F60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r w:rsidRPr="00075EBF"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до заліку (І семестр)</w:t>
      </w:r>
    </w:p>
    <w:bookmarkEnd w:id="0"/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Види перекладу та головні відмінності художнього перекладу.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Художній переклад та ШІ.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Художній переклад та інтерпретація.</w:t>
      </w:r>
    </w:p>
    <w:p w:rsid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Перекладач художніх текстів: компетентності та специфіка діяльності.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Зародження художнього перекладу. 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Історія перекладацької думки у Великобританії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Історія розвитку художнього перекладу в  Німеччині, Франції та Італії</w:t>
      </w:r>
    </w:p>
    <w:p w:rsid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Історія перекладацької діяльності в США та Канаді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Формування традицій худ</w:t>
      </w:r>
      <w:r>
        <w:rPr>
          <w:rFonts w:ascii="Times New Roman" w:hAnsi="Times New Roman" w:cs="Times New Roman"/>
          <w:sz w:val="28"/>
          <w:szCs w:val="28"/>
          <w:lang w:val="uk-UA"/>
        </w:rPr>
        <w:t>ожнього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 у період Київської Русі та впродовж XV–XVIII століть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Український 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художній переклад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в ХІХ ст.</w:t>
      </w:r>
    </w:p>
    <w:p w:rsid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Український 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художній переклад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 ХХ ст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та сучасності.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Прозові, поетичні, скорочені та адаптовані переклади художніх творів. 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BE0F60">
        <w:rPr>
          <w:rFonts w:ascii="Times New Roman" w:hAnsi="Times New Roman" w:cs="Times New Roman"/>
          <w:sz w:val="28"/>
          <w:szCs w:val="28"/>
          <w:lang w:val="uk-UA"/>
        </w:rPr>
        <w:t>Транскреація</w:t>
      </w:r>
      <w:proofErr w:type="spellEnd"/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та її специфіка.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Особливості перекладу </w:t>
      </w:r>
      <w:proofErr w:type="spellStart"/>
      <w:r w:rsidRPr="00BE0F60">
        <w:rPr>
          <w:rFonts w:ascii="Times New Roman" w:hAnsi="Times New Roman" w:cs="Times New Roman"/>
          <w:sz w:val="28"/>
          <w:szCs w:val="28"/>
          <w:lang w:val="uk-UA"/>
        </w:rPr>
        <w:t>ідеоматичних</w:t>
      </w:r>
      <w:proofErr w:type="spellEnd"/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виразів.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Переклади історичних романів та архаїчних текстів. 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Редагування перекладів.</w:t>
      </w:r>
    </w:p>
    <w:p w:rsid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Переклади з підрядників та переклади з перекладів. Авторський переклад та </w:t>
      </w:r>
      <w:proofErr w:type="spellStart"/>
      <w:r w:rsidRPr="00BE0F60">
        <w:rPr>
          <w:rFonts w:ascii="Times New Roman" w:hAnsi="Times New Roman" w:cs="Times New Roman"/>
          <w:sz w:val="28"/>
          <w:szCs w:val="28"/>
          <w:lang w:val="uk-UA"/>
        </w:rPr>
        <w:t>авторизваний</w:t>
      </w:r>
      <w:proofErr w:type="spellEnd"/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переклад.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Заголовок художнього твору: особливості інтерпретації та перекладу. 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Жанрова специфіка твору: особливості інтерпретації та перекладу. 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Художні засоби: особливості інтерпретації та перекладу.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Авторська емоційність: особливості інтерпретації та перекладу.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Персонажі та засоби їхньої характеристики: особливості інте</w:t>
      </w:r>
      <w:r>
        <w:rPr>
          <w:rFonts w:ascii="Times New Roman" w:hAnsi="Times New Roman" w:cs="Times New Roman"/>
          <w:sz w:val="28"/>
          <w:szCs w:val="28"/>
          <w:lang w:val="uk-UA"/>
        </w:rPr>
        <w:t>рпретації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та перекладу.</w:t>
      </w:r>
    </w:p>
    <w:p w:rsidR="00BE0F60" w:rsidRPr="00075EBF" w:rsidRDefault="00BE0F60" w:rsidP="00075EBF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75EBF">
        <w:rPr>
          <w:rFonts w:ascii="Times New Roman" w:hAnsi="Times New Roman" w:cs="Times New Roman"/>
          <w:sz w:val="28"/>
          <w:szCs w:val="28"/>
          <w:u w:val="single"/>
          <w:lang w:val="uk-UA"/>
        </w:rPr>
        <w:t>Питання до заліку (ІІ семестр)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DB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Визначення ідейного змісту художнього твору як важлива складова успішної інтерпретації та перекладу 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D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Важливість знання контексту створення художнього тексту для його успішного перекладу.  </w:t>
      </w:r>
    </w:p>
    <w:p w:rsidR="00BE0F60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D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Визначення концептуально значущих художніх засобів та їхнє відтворення в процесі перекладу.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Адекватний переклад та трансформації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801DB">
        <w:rPr>
          <w:rFonts w:ascii="Times New Roman" w:hAnsi="Times New Roman" w:cs="Times New Roman"/>
          <w:sz w:val="28"/>
          <w:szCs w:val="28"/>
          <w:lang w:val="uk-UA"/>
        </w:rPr>
        <w:t>Безеквівалентна</w:t>
      </w:r>
      <w:proofErr w:type="spellEnd"/>
      <w:r w:rsidRPr="002801DB">
        <w:rPr>
          <w:rFonts w:ascii="Times New Roman" w:hAnsi="Times New Roman" w:cs="Times New Roman"/>
          <w:sz w:val="28"/>
          <w:szCs w:val="28"/>
          <w:lang w:val="uk-UA"/>
        </w:rPr>
        <w:t xml:space="preserve"> лексика та засоби її передачі при перекладі.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Передача змісту на рівні інтерпретатора</w:t>
      </w:r>
    </w:p>
    <w:p w:rsid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Помилки перекладу та їхні наслідки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Історія становлення українського дубляжу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Труднощі та будні перекладу в кіноіндустрії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Нюанси перекладу назв </w:t>
      </w:r>
      <w:proofErr w:type="spellStart"/>
      <w:r w:rsidRPr="002801DB">
        <w:rPr>
          <w:rFonts w:ascii="Times New Roman" w:hAnsi="Times New Roman" w:cs="Times New Roman"/>
          <w:sz w:val="28"/>
          <w:szCs w:val="28"/>
          <w:lang w:val="uk-UA"/>
        </w:rPr>
        <w:t>кінопродуктів</w:t>
      </w:r>
      <w:proofErr w:type="spellEnd"/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Дубляж та субтитри</w:t>
      </w:r>
    </w:p>
    <w:p w:rsid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Онлайн-перекладачі </w:t>
      </w:r>
      <w:proofErr w:type="spellStart"/>
      <w:r w:rsidRPr="002801DB">
        <w:rPr>
          <w:rFonts w:ascii="Times New Roman" w:hAnsi="Times New Roman" w:cs="Times New Roman"/>
          <w:sz w:val="28"/>
          <w:szCs w:val="28"/>
          <w:lang w:val="uk-UA"/>
        </w:rPr>
        <w:t>кінопродуктів</w:t>
      </w:r>
      <w:proofErr w:type="spellEnd"/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D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Рекламний текст як об’єкт </w:t>
      </w:r>
      <w:r>
        <w:rPr>
          <w:rFonts w:ascii="Times New Roman" w:hAnsi="Times New Roman" w:cs="Times New Roman"/>
          <w:sz w:val="28"/>
          <w:szCs w:val="28"/>
          <w:lang w:val="uk-UA"/>
        </w:rPr>
        <w:t>перекладу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Перекладацькі трансформації в процесі перекладу реклами.</w:t>
      </w:r>
    </w:p>
    <w:p w:rsid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Проблема адаптації реклами за допомогою перекладу до іншого культурно-</w:t>
      </w:r>
      <w:proofErr w:type="spellStart"/>
      <w:r w:rsidRPr="002801DB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2801DB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D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Відеоігри: процеси локалізації та перекладу.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Складності перекладу відеоігор та шляхи їх подолання</w:t>
      </w:r>
    </w:p>
    <w:p w:rsid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Специфіка перекладу коміксів та  пісень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D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 української літератури в Європі</w:t>
      </w:r>
    </w:p>
    <w:p w:rsidR="002801DB" w:rsidRPr="002801DB" w:rsidRDefault="002801DB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5EB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01DB">
        <w:rPr>
          <w:rFonts w:ascii="Times New Roman" w:hAnsi="Times New Roman" w:cs="Times New Roman"/>
          <w:sz w:val="28"/>
          <w:szCs w:val="28"/>
          <w:lang w:val="uk-UA"/>
        </w:rPr>
        <w:tab/>
        <w:t>Переклади дитячої літ-ри</w:t>
      </w:r>
    </w:p>
    <w:p w:rsidR="002801DB" w:rsidRPr="00BE0F60" w:rsidRDefault="00075EBF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801DB" w:rsidRPr="0028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01DB" w:rsidRPr="002801DB">
        <w:rPr>
          <w:rFonts w:ascii="Times New Roman" w:hAnsi="Times New Roman" w:cs="Times New Roman"/>
          <w:sz w:val="28"/>
          <w:szCs w:val="28"/>
          <w:lang w:val="uk-UA"/>
        </w:rPr>
        <w:tab/>
        <w:t>Нелітературний україномовний контент в аспекті перспектив перекладу</w:t>
      </w:r>
    </w:p>
    <w:sectPr w:rsidR="002801DB" w:rsidRPr="00BE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4C"/>
    <w:rsid w:val="00075EBF"/>
    <w:rsid w:val="002801DB"/>
    <w:rsid w:val="0065344C"/>
    <w:rsid w:val="00BE0F60"/>
    <w:rsid w:val="00C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2025-07-08T10:21:00Z</dcterms:created>
  <dcterms:modified xsi:type="dcterms:W3CDTF">2025-07-08T10:32:00Z</dcterms:modified>
</cp:coreProperties>
</file>