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2477" w:rsidRPr="00792477" w:rsidRDefault="00792477" w:rsidP="007924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79247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ема</w:t>
      </w:r>
      <w:proofErr w:type="spellEnd"/>
      <w:r w:rsidRPr="0079247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: Собівартість і ціноутворення на продукцію лісового господарства</w:t>
      </w:r>
    </w:p>
    <w:p w:rsidR="00792477" w:rsidRPr="00792477" w:rsidRDefault="00792477" w:rsidP="007924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92477">
        <w:rPr>
          <w:rFonts w:ascii="Times New Roman" w:eastAsia="Times New Roman" w:hAnsi="Times New Roman" w:cs="Times New Roman"/>
          <w:sz w:val="24"/>
          <w:szCs w:val="24"/>
          <w:lang w:eastAsia="uk-UA"/>
        </w:rPr>
        <w:pict>
          <v:rect id="_x0000_i1025" style="width:0;height:1.5pt" o:hralign="center" o:hrstd="t" o:hr="t" fillcolor="#a0a0a0" stroked="f"/>
        </w:pict>
      </w:r>
    </w:p>
    <w:p w:rsidR="00792477" w:rsidRPr="00792477" w:rsidRDefault="00792477" w:rsidP="0079247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</w:pPr>
      <w:r w:rsidRPr="00792477"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  <w:t>1. Вступ</w:t>
      </w:r>
    </w:p>
    <w:p w:rsidR="00792477" w:rsidRPr="00792477" w:rsidRDefault="00792477" w:rsidP="007924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92477">
        <w:rPr>
          <w:rFonts w:ascii="Times New Roman" w:eastAsia="Times New Roman" w:hAnsi="Times New Roman" w:cs="Times New Roman"/>
          <w:sz w:val="24"/>
          <w:szCs w:val="24"/>
          <w:lang w:eastAsia="uk-UA"/>
        </w:rPr>
        <w:t>У сучасних умовах ринкової економіки собівартість і ціноутворення є ключовими елементами ефективності лісового господарства. Від правильності розрахунку витрат та формування ціни залежить не лише рентабельність підприємств, а й конкурентоспроможність продукції на внутрішньому та зовнішньому ринках.</w:t>
      </w:r>
    </w:p>
    <w:p w:rsidR="00792477" w:rsidRPr="00792477" w:rsidRDefault="00792477" w:rsidP="007924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92477">
        <w:rPr>
          <w:rFonts w:ascii="Times New Roman" w:eastAsia="Times New Roman" w:hAnsi="Times New Roman" w:cs="Times New Roman"/>
          <w:sz w:val="24"/>
          <w:szCs w:val="24"/>
          <w:lang w:eastAsia="uk-UA"/>
        </w:rPr>
        <w:t>Продукція лісового господарства відрізняється специфікою – вона формується у процесі довготривалого відтворення лісів, включає деревину, живицю, лікарсько-технічну сировину, гриби, ягоди та інші побічні ресурси.</w:t>
      </w:r>
    </w:p>
    <w:p w:rsidR="00792477" w:rsidRPr="00792477" w:rsidRDefault="00792477" w:rsidP="007924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92477">
        <w:rPr>
          <w:rFonts w:ascii="Times New Roman" w:eastAsia="Times New Roman" w:hAnsi="Times New Roman" w:cs="Times New Roman"/>
          <w:sz w:val="24"/>
          <w:szCs w:val="24"/>
          <w:lang w:eastAsia="uk-UA"/>
        </w:rPr>
        <w:pict>
          <v:rect id="_x0000_i1026" style="width:0;height:1.5pt" o:hralign="center" o:hrstd="t" o:hr="t" fillcolor="#a0a0a0" stroked="f"/>
        </w:pict>
      </w:r>
    </w:p>
    <w:p w:rsidR="00792477" w:rsidRPr="00792477" w:rsidRDefault="00792477" w:rsidP="0079247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</w:pPr>
      <w:r w:rsidRPr="00792477"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  <w:t>2. Поняття собівартості продукції</w:t>
      </w:r>
    </w:p>
    <w:p w:rsidR="00792477" w:rsidRPr="00792477" w:rsidRDefault="00792477" w:rsidP="007924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9247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Собівартість продукції</w:t>
      </w:r>
      <w:r w:rsidRPr="0079247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– це грошове вираження сукупних витрат підприємства на виробництво і реалізацію продукції.</w:t>
      </w:r>
    </w:p>
    <w:p w:rsidR="00792477" w:rsidRPr="00792477" w:rsidRDefault="00792477" w:rsidP="0079247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792477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Функції собівартості:</w:t>
      </w:r>
    </w:p>
    <w:p w:rsidR="00792477" w:rsidRPr="00792477" w:rsidRDefault="00792477" w:rsidP="007924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9247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Оцінювальна</w:t>
      </w:r>
      <w:r w:rsidRPr="0079247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– показує фактичні витрати на виробництво.</w:t>
      </w:r>
    </w:p>
    <w:p w:rsidR="00792477" w:rsidRPr="00792477" w:rsidRDefault="00792477" w:rsidP="007924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9247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Контрольна</w:t>
      </w:r>
      <w:r w:rsidRPr="0079247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– дає можливість аналізувати ефективність використання ресурсів.</w:t>
      </w:r>
    </w:p>
    <w:p w:rsidR="00792477" w:rsidRPr="00792477" w:rsidRDefault="00792477" w:rsidP="007924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9247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Базова</w:t>
      </w:r>
      <w:r w:rsidRPr="0079247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– є основою для визначення ціни продукції.</w:t>
      </w:r>
    </w:p>
    <w:p w:rsidR="00792477" w:rsidRPr="00792477" w:rsidRDefault="00792477" w:rsidP="007924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9247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Стимулююча</w:t>
      </w:r>
      <w:r w:rsidRPr="0079247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– спонукає до економії ресурсів та зниження витрат.</w:t>
      </w:r>
    </w:p>
    <w:p w:rsidR="00792477" w:rsidRPr="00792477" w:rsidRDefault="00792477" w:rsidP="007924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92477">
        <w:rPr>
          <w:rFonts w:ascii="Times New Roman" w:eastAsia="Times New Roman" w:hAnsi="Times New Roman" w:cs="Times New Roman"/>
          <w:sz w:val="24"/>
          <w:szCs w:val="24"/>
          <w:lang w:eastAsia="uk-UA"/>
        </w:rPr>
        <w:pict>
          <v:rect id="_x0000_i1027" style="width:0;height:1.5pt" o:hralign="center" o:hrstd="t" o:hr="t" fillcolor="#a0a0a0" stroked="f"/>
        </w:pict>
      </w:r>
    </w:p>
    <w:p w:rsidR="00792477" w:rsidRPr="00792477" w:rsidRDefault="00792477" w:rsidP="0079247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</w:pPr>
      <w:r w:rsidRPr="00792477"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  <w:t>3. Класифікація витрат у собівартості</w:t>
      </w:r>
    </w:p>
    <w:p w:rsidR="00792477" w:rsidRPr="00792477" w:rsidRDefault="00792477" w:rsidP="0079247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792477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За економічними елементами:</w:t>
      </w:r>
    </w:p>
    <w:p w:rsidR="00792477" w:rsidRPr="00792477" w:rsidRDefault="00792477" w:rsidP="0079247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92477">
        <w:rPr>
          <w:rFonts w:ascii="Times New Roman" w:eastAsia="Times New Roman" w:hAnsi="Times New Roman" w:cs="Times New Roman"/>
          <w:sz w:val="24"/>
          <w:szCs w:val="24"/>
          <w:lang w:eastAsia="uk-UA"/>
        </w:rPr>
        <w:t>матеріальні витрати;</w:t>
      </w:r>
    </w:p>
    <w:p w:rsidR="00792477" w:rsidRPr="00792477" w:rsidRDefault="00792477" w:rsidP="0079247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92477">
        <w:rPr>
          <w:rFonts w:ascii="Times New Roman" w:eastAsia="Times New Roman" w:hAnsi="Times New Roman" w:cs="Times New Roman"/>
          <w:sz w:val="24"/>
          <w:szCs w:val="24"/>
          <w:lang w:eastAsia="uk-UA"/>
        </w:rPr>
        <w:t>витрати на оплату праці;</w:t>
      </w:r>
    </w:p>
    <w:p w:rsidR="00792477" w:rsidRPr="00792477" w:rsidRDefault="00792477" w:rsidP="0079247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92477">
        <w:rPr>
          <w:rFonts w:ascii="Times New Roman" w:eastAsia="Times New Roman" w:hAnsi="Times New Roman" w:cs="Times New Roman"/>
          <w:sz w:val="24"/>
          <w:szCs w:val="24"/>
          <w:lang w:eastAsia="uk-UA"/>
        </w:rPr>
        <w:t>відрахування на соціальні заходи;</w:t>
      </w:r>
    </w:p>
    <w:p w:rsidR="00792477" w:rsidRPr="00792477" w:rsidRDefault="00792477" w:rsidP="0079247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92477">
        <w:rPr>
          <w:rFonts w:ascii="Times New Roman" w:eastAsia="Times New Roman" w:hAnsi="Times New Roman" w:cs="Times New Roman"/>
          <w:sz w:val="24"/>
          <w:szCs w:val="24"/>
          <w:lang w:eastAsia="uk-UA"/>
        </w:rPr>
        <w:t>амортизація основних засобів;</w:t>
      </w:r>
    </w:p>
    <w:p w:rsidR="00792477" w:rsidRPr="00792477" w:rsidRDefault="00792477" w:rsidP="0079247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92477">
        <w:rPr>
          <w:rFonts w:ascii="Times New Roman" w:eastAsia="Times New Roman" w:hAnsi="Times New Roman" w:cs="Times New Roman"/>
          <w:sz w:val="24"/>
          <w:szCs w:val="24"/>
          <w:lang w:eastAsia="uk-UA"/>
        </w:rPr>
        <w:t>інші витрати.</w:t>
      </w:r>
    </w:p>
    <w:p w:rsidR="00792477" w:rsidRPr="00792477" w:rsidRDefault="00792477" w:rsidP="0079247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792477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За статтями калькуляції:</w:t>
      </w:r>
    </w:p>
    <w:p w:rsidR="00792477" w:rsidRPr="00792477" w:rsidRDefault="00792477" w:rsidP="0079247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92477">
        <w:rPr>
          <w:rFonts w:ascii="Times New Roman" w:eastAsia="Times New Roman" w:hAnsi="Times New Roman" w:cs="Times New Roman"/>
          <w:sz w:val="24"/>
          <w:szCs w:val="24"/>
          <w:lang w:eastAsia="uk-UA"/>
        </w:rPr>
        <w:t>сировина і матеріали;</w:t>
      </w:r>
    </w:p>
    <w:p w:rsidR="00792477" w:rsidRPr="00792477" w:rsidRDefault="00792477" w:rsidP="0079247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92477">
        <w:rPr>
          <w:rFonts w:ascii="Times New Roman" w:eastAsia="Times New Roman" w:hAnsi="Times New Roman" w:cs="Times New Roman"/>
          <w:sz w:val="24"/>
          <w:szCs w:val="24"/>
          <w:lang w:eastAsia="uk-UA"/>
        </w:rPr>
        <w:t>допоміжні матеріали;</w:t>
      </w:r>
    </w:p>
    <w:p w:rsidR="00792477" w:rsidRPr="00792477" w:rsidRDefault="00792477" w:rsidP="0079247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92477">
        <w:rPr>
          <w:rFonts w:ascii="Times New Roman" w:eastAsia="Times New Roman" w:hAnsi="Times New Roman" w:cs="Times New Roman"/>
          <w:sz w:val="24"/>
          <w:szCs w:val="24"/>
          <w:lang w:eastAsia="uk-UA"/>
        </w:rPr>
        <w:t>паливо та енергія;</w:t>
      </w:r>
    </w:p>
    <w:p w:rsidR="00792477" w:rsidRPr="00792477" w:rsidRDefault="00792477" w:rsidP="0079247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92477">
        <w:rPr>
          <w:rFonts w:ascii="Times New Roman" w:eastAsia="Times New Roman" w:hAnsi="Times New Roman" w:cs="Times New Roman"/>
          <w:sz w:val="24"/>
          <w:szCs w:val="24"/>
          <w:lang w:eastAsia="uk-UA"/>
        </w:rPr>
        <w:t>заробітна плата;</w:t>
      </w:r>
    </w:p>
    <w:p w:rsidR="00792477" w:rsidRPr="00792477" w:rsidRDefault="00792477" w:rsidP="0079247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92477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>витрати на утримання обладнання;</w:t>
      </w:r>
    </w:p>
    <w:p w:rsidR="00792477" w:rsidRPr="00792477" w:rsidRDefault="00792477" w:rsidP="0079247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92477">
        <w:rPr>
          <w:rFonts w:ascii="Times New Roman" w:eastAsia="Times New Roman" w:hAnsi="Times New Roman" w:cs="Times New Roman"/>
          <w:sz w:val="24"/>
          <w:szCs w:val="24"/>
          <w:lang w:eastAsia="uk-UA"/>
        </w:rPr>
        <w:t>загальновиробничі та адміністративні витрати;</w:t>
      </w:r>
    </w:p>
    <w:p w:rsidR="00792477" w:rsidRPr="00792477" w:rsidRDefault="00792477" w:rsidP="0079247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92477">
        <w:rPr>
          <w:rFonts w:ascii="Times New Roman" w:eastAsia="Times New Roman" w:hAnsi="Times New Roman" w:cs="Times New Roman"/>
          <w:sz w:val="24"/>
          <w:szCs w:val="24"/>
          <w:lang w:eastAsia="uk-UA"/>
        </w:rPr>
        <w:t>витрати на збут.</w:t>
      </w:r>
    </w:p>
    <w:p w:rsidR="00792477" w:rsidRPr="00792477" w:rsidRDefault="00792477" w:rsidP="007924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92477">
        <w:rPr>
          <w:rFonts w:ascii="Times New Roman" w:eastAsia="Times New Roman" w:hAnsi="Times New Roman" w:cs="Times New Roman"/>
          <w:sz w:val="24"/>
          <w:szCs w:val="24"/>
          <w:lang w:eastAsia="uk-UA"/>
        </w:rPr>
        <w:pict>
          <v:rect id="_x0000_i1028" style="width:0;height:1.5pt" o:hralign="center" o:hrstd="t" o:hr="t" fillcolor="#a0a0a0" stroked="f"/>
        </w:pict>
      </w:r>
    </w:p>
    <w:p w:rsidR="00792477" w:rsidRPr="00792477" w:rsidRDefault="00792477" w:rsidP="0079247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</w:pPr>
      <w:r w:rsidRPr="00792477"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  <w:t>4. Шляхи зниження собівартості продукції</w:t>
      </w:r>
    </w:p>
    <w:p w:rsidR="00792477" w:rsidRPr="00792477" w:rsidRDefault="00792477" w:rsidP="0079247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9247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Раціональне використання </w:t>
      </w:r>
      <w:proofErr w:type="spellStart"/>
      <w:r w:rsidRPr="00792477">
        <w:rPr>
          <w:rFonts w:ascii="Times New Roman" w:eastAsia="Times New Roman" w:hAnsi="Times New Roman" w:cs="Times New Roman"/>
          <w:sz w:val="24"/>
          <w:szCs w:val="24"/>
          <w:lang w:eastAsia="uk-UA"/>
        </w:rPr>
        <w:t>лісосировини</w:t>
      </w:r>
      <w:proofErr w:type="spellEnd"/>
      <w:r w:rsidRPr="00792477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792477" w:rsidRPr="00792477" w:rsidRDefault="00792477" w:rsidP="0079247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92477">
        <w:rPr>
          <w:rFonts w:ascii="Times New Roman" w:eastAsia="Times New Roman" w:hAnsi="Times New Roman" w:cs="Times New Roman"/>
          <w:sz w:val="24"/>
          <w:szCs w:val="24"/>
          <w:lang w:eastAsia="uk-UA"/>
        </w:rPr>
        <w:t>Підвищення продуктивності праці.</w:t>
      </w:r>
    </w:p>
    <w:p w:rsidR="00792477" w:rsidRPr="00792477" w:rsidRDefault="00792477" w:rsidP="0079247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92477">
        <w:rPr>
          <w:rFonts w:ascii="Times New Roman" w:eastAsia="Times New Roman" w:hAnsi="Times New Roman" w:cs="Times New Roman"/>
          <w:sz w:val="24"/>
          <w:szCs w:val="24"/>
          <w:lang w:eastAsia="uk-UA"/>
        </w:rPr>
        <w:t>Використання сучасних технологій заготівлі та переробки.</w:t>
      </w:r>
    </w:p>
    <w:p w:rsidR="00792477" w:rsidRPr="00792477" w:rsidRDefault="00792477" w:rsidP="0079247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92477">
        <w:rPr>
          <w:rFonts w:ascii="Times New Roman" w:eastAsia="Times New Roman" w:hAnsi="Times New Roman" w:cs="Times New Roman"/>
          <w:sz w:val="24"/>
          <w:szCs w:val="24"/>
          <w:lang w:eastAsia="uk-UA"/>
        </w:rPr>
        <w:t>Зменшення транспортних витрат.</w:t>
      </w:r>
    </w:p>
    <w:p w:rsidR="00792477" w:rsidRPr="00792477" w:rsidRDefault="00792477" w:rsidP="0079247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92477">
        <w:rPr>
          <w:rFonts w:ascii="Times New Roman" w:eastAsia="Times New Roman" w:hAnsi="Times New Roman" w:cs="Times New Roman"/>
          <w:sz w:val="24"/>
          <w:szCs w:val="24"/>
          <w:lang w:eastAsia="uk-UA"/>
        </w:rPr>
        <w:t>Оптимізація організаційної структури.</w:t>
      </w:r>
    </w:p>
    <w:p w:rsidR="00792477" w:rsidRPr="00792477" w:rsidRDefault="00792477" w:rsidP="0079247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92477">
        <w:rPr>
          <w:rFonts w:ascii="Times New Roman" w:eastAsia="Times New Roman" w:hAnsi="Times New Roman" w:cs="Times New Roman"/>
          <w:sz w:val="24"/>
          <w:szCs w:val="24"/>
          <w:lang w:eastAsia="uk-UA"/>
        </w:rPr>
        <w:t>Зниження втрат при зберіганні та транспортуванні деревини.</w:t>
      </w:r>
    </w:p>
    <w:p w:rsidR="00792477" w:rsidRPr="00792477" w:rsidRDefault="00792477" w:rsidP="007924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92477">
        <w:rPr>
          <w:rFonts w:ascii="Times New Roman" w:eastAsia="Times New Roman" w:hAnsi="Times New Roman" w:cs="Times New Roman"/>
          <w:sz w:val="24"/>
          <w:szCs w:val="24"/>
          <w:lang w:eastAsia="uk-UA"/>
        </w:rPr>
        <w:pict>
          <v:rect id="_x0000_i1029" style="width:0;height:1.5pt" o:hralign="center" o:hrstd="t" o:hr="t" fillcolor="#a0a0a0" stroked="f"/>
        </w:pict>
      </w:r>
    </w:p>
    <w:p w:rsidR="00792477" w:rsidRPr="00792477" w:rsidRDefault="00792477" w:rsidP="0079247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</w:pPr>
      <w:r w:rsidRPr="00792477"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  <w:t>5. Поняття та сутність ціни</w:t>
      </w:r>
    </w:p>
    <w:p w:rsidR="00792477" w:rsidRPr="00792477" w:rsidRDefault="00792477" w:rsidP="007924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9247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Ціна</w:t>
      </w:r>
      <w:r w:rsidRPr="0079247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– це грошовий вираз вартості товару, що формується під впливом попиту і пропозиції, витрат виробництва, якості продукції та державного регулювання.</w:t>
      </w:r>
    </w:p>
    <w:p w:rsidR="00792477" w:rsidRPr="00792477" w:rsidRDefault="00792477" w:rsidP="0079247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792477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Функції ціни:</w:t>
      </w:r>
    </w:p>
    <w:p w:rsidR="00792477" w:rsidRPr="00792477" w:rsidRDefault="00792477" w:rsidP="0079247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9247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Облікова</w:t>
      </w:r>
      <w:r w:rsidRPr="0079247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– відображає витрати виробництва.</w:t>
      </w:r>
    </w:p>
    <w:p w:rsidR="00792477" w:rsidRPr="00792477" w:rsidRDefault="00792477" w:rsidP="0079247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9247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Розподільча</w:t>
      </w:r>
      <w:r w:rsidRPr="0079247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– впливає на розподіл доходів між учасниками виробництва.</w:t>
      </w:r>
    </w:p>
    <w:p w:rsidR="00792477" w:rsidRPr="00792477" w:rsidRDefault="00792477" w:rsidP="0079247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9247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Стимулююча</w:t>
      </w:r>
      <w:r w:rsidRPr="0079247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– мотивує до підвищення ефективності.</w:t>
      </w:r>
    </w:p>
    <w:p w:rsidR="00792477" w:rsidRPr="00792477" w:rsidRDefault="00792477" w:rsidP="0079247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9247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Регулююча</w:t>
      </w:r>
      <w:r w:rsidRPr="0079247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– регулює попит і пропозицію.</w:t>
      </w:r>
    </w:p>
    <w:p w:rsidR="00792477" w:rsidRPr="00792477" w:rsidRDefault="00792477" w:rsidP="007924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92477">
        <w:rPr>
          <w:rFonts w:ascii="Times New Roman" w:eastAsia="Times New Roman" w:hAnsi="Times New Roman" w:cs="Times New Roman"/>
          <w:sz w:val="24"/>
          <w:szCs w:val="24"/>
          <w:lang w:eastAsia="uk-UA"/>
        </w:rPr>
        <w:pict>
          <v:rect id="_x0000_i1030" style="width:0;height:1.5pt" o:hralign="center" o:hrstd="t" o:hr="t" fillcolor="#a0a0a0" stroked="f"/>
        </w:pict>
      </w:r>
    </w:p>
    <w:p w:rsidR="00792477" w:rsidRPr="00792477" w:rsidRDefault="00792477" w:rsidP="0079247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</w:pPr>
      <w:r w:rsidRPr="00792477"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  <w:t>6. Види цін у лісовому господарстві</w:t>
      </w:r>
    </w:p>
    <w:p w:rsidR="00792477" w:rsidRPr="00792477" w:rsidRDefault="00792477" w:rsidP="0079247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9247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За рівнем регулювання</w:t>
      </w:r>
      <w:r w:rsidRPr="00792477">
        <w:rPr>
          <w:rFonts w:ascii="Times New Roman" w:eastAsia="Times New Roman" w:hAnsi="Times New Roman" w:cs="Times New Roman"/>
          <w:sz w:val="24"/>
          <w:szCs w:val="24"/>
          <w:lang w:eastAsia="uk-UA"/>
        </w:rPr>
        <w:t>:</w:t>
      </w:r>
    </w:p>
    <w:p w:rsidR="00792477" w:rsidRPr="00792477" w:rsidRDefault="00792477" w:rsidP="00792477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92477">
        <w:rPr>
          <w:rFonts w:ascii="Times New Roman" w:eastAsia="Times New Roman" w:hAnsi="Times New Roman" w:cs="Times New Roman"/>
          <w:sz w:val="24"/>
          <w:szCs w:val="24"/>
          <w:lang w:eastAsia="uk-UA"/>
        </w:rPr>
        <w:t>вільні (ринкові),</w:t>
      </w:r>
    </w:p>
    <w:p w:rsidR="00792477" w:rsidRPr="00792477" w:rsidRDefault="00792477" w:rsidP="00792477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92477">
        <w:rPr>
          <w:rFonts w:ascii="Times New Roman" w:eastAsia="Times New Roman" w:hAnsi="Times New Roman" w:cs="Times New Roman"/>
          <w:sz w:val="24"/>
          <w:szCs w:val="24"/>
          <w:lang w:eastAsia="uk-UA"/>
        </w:rPr>
        <w:t>договірні,</w:t>
      </w:r>
    </w:p>
    <w:p w:rsidR="00792477" w:rsidRPr="00792477" w:rsidRDefault="00792477" w:rsidP="00792477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92477">
        <w:rPr>
          <w:rFonts w:ascii="Times New Roman" w:eastAsia="Times New Roman" w:hAnsi="Times New Roman" w:cs="Times New Roman"/>
          <w:sz w:val="24"/>
          <w:szCs w:val="24"/>
          <w:lang w:eastAsia="uk-UA"/>
        </w:rPr>
        <w:t>державні (фіксовані, регульовані).</w:t>
      </w:r>
    </w:p>
    <w:p w:rsidR="00792477" w:rsidRPr="00792477" w:rsidRDefault="00792477" w:rsidP="0079247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9247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За умовами постачання («франко»)</w:t>
      </w:r>
      <w:r w:rsidRPr="00792477">
        <w:rPr>
          <w:rFonts w:ascii="Times New Roman" w:eastAsia="Times New Roman" w:hAnsi="Times New Roman" w:cs="Times New Roman"/>
          <w:sz w:val="24"/>
          <w:szCs w:val="24"/>
          <w:lang w:eastAsia="uk-UA"/>
        </w:rPr>
        <w:t>:</w:t>
      </w:r>
    </w:p>
    <w:p w:rsidR="00792477" w:rsidRPr="00792477" w:rsidRDefault="00792477" w:rsidP="00792477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92477">
        <w:rPr>
          <w:rFonts w:ascii="Times New Roman" w:eastAsia="Times New Roman" w:hAnsi="Times New Roman" w:cs="Times New Roman"/>
          <w:sz w:val="24"/>
          <w:szCs w:val="24"/>
          <w:lang w:eastAsia="uk-UA"/>
        </w:rPr>
        <w:t>франко-станція відправлення,</w:t>
      </w:r>
    </w:p>
    <w:p w:rsidR="00792477" w:rsidRPr="00792477" w:rsidRDefault="00792477" w:rsidP="00792477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92477">
        <w:rPr>
          <w:rFonts w:ascii="Times New Roman" w:eastAsia="Times New Roman" w:hAnsi="Times New Roman" w:cs="Times New Roman"/>
          <w:sz w:val="24"/>
          <w:szCs w:val="24"/>
          <w:lang w:eastAsia="uk-UA"/>
        </w:rPr>
        <w:t>франко-станція призначення.</w:t>
      </w:r>
    </w:p>
    <w:p w:rsidR="00792477" w:rsidRPr="00792477" w:rsidRDefault="00792477" w:rsidP="0079247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9247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За призначенням</w:t>
      </w:r>
      <w:r w:rsidRPr="00792477">
        <w:rPr>
          <w:rFonts w:ascii="Times New Roman" w:eastAsia="Times New Roman" w:hAnsi="Times New Roman" w:cs="Times New Roman"/>
          <w:sz w:val="24"/>
          <w:szCs w:val="24"/>
          <w:lang w:eastAsia="uk-UA"/>
        </w:rPr>
        <w:t>:</w:t>
      </w:r>
    </w:p>
    <w:p w:rsidR="00792477" w:rsidRPr="00792477" w:rsidRDefault="00792477" w:rsidP="00792477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92477">
        <w:rPr>
          <w:rFonts w:ascii="Times New Roman" w:eastAsia="Times New Roman" w:hAnsi="Times New Roman" w:cs="Times New Roman"/>
          <w:sz w:val="24"/>
          <w:szCs w:val="24"/>
          <w:lang w:eastAsia="uk-UA"/>
        </w:rPr>
        <w:t>оптові ціни підприємства,</w:t>
      </w:r>
    </w:p>
    <w:p w:rsidR="00792477" w:rsidRPr="00792477" w:rsidRDefault="00792477" w:rsidP="00792477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92477">
        <w:rPr>
          <w:rFonts w:ascii="Times New Roman" w:eastAsia="Times New Roman" w:hAnsi="Times New Roman" w:cs="Times New Roman"/>
          <w:sz w:val="24"/>
          <w:szCs w:val="24"/>
          <w:lang w:eastAsia="uk-UA"/>
        </w:rPr>
        <w:t>роздрібні ціни,</w:t>
      </w:r>
    </w:p>
    <w:p w:rsidR="00792477" w:rsidRPr="00792477" w:rsidRDefault="00792477" w:rsidP="00792477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92477">
        <w:rPr>
          <w:rFonts w:ascii="Times New Roman" w:eastAsia="Times New Roman" w:hAnsi="Times New Roman" w:cs="Times New Roman"/>
          <w:sz w:val="24"/>
          <w:szCs w:val="24"/>
          <w:lang w:eastAsia="uk-UA"/>
        </w:rPr>
        <w:t>закупівельні ціни.</w:t>
      </w:r>
    </w:p>
    <w:p w:rsidR="00792477" w:rsidRPr="00792477" w:rsidRDefault="00792477" w:rsidP="007924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92477">
        <w:rPr>
          <w:rFonts w:ascii="Times New Roman" w:eastAsia="Times New Roman" w:hAnsi="Times New Roman" w:cs="Times New Roman"/>
          <w:sz w:val="24"/>
          <w:szCs w:val="24"/>
          <w:lang w:eastAsia="uk-UA"/>
        </w:rPr>
        <w:pict>
          <v:rect id="_x0000_i1031" style="width:0;height:1.5pt" o:hralign="center" o:hrstd="t" o:hr="t" fillcolor="#a0a0a0" stroked="f"/>
        </w:pict>
      </w:r>
    </w:p>
    <w:p w:rsidR="00792477" w:rsidRPr="00792477" w:rsidRDefault="00792477" w:rsidP="0079247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</w:pPr>
      <w:r w:rsidRPr="00792477"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  <w:lastRenderedPageBreak/>
        <w:t>7. Методика формування ціни</w:t>
      </w:r>
    </w:p>
    <w:p w:rsidR="00792477" w:rsidRPr="00792477" w:rsidRDefault="00792477" w:rsidP="007924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92477">
        <w:rPr>
          <w:rFonts w:ascii="Times New Roman" w:eastAsia="Times New Roman" w:hAnsi="Times New Roman" w:cs="Times New Roman"/>
          <w:sz w:val="24"/>
          <w:szCs w:val="24"/>
          <w:lang w:eastAsia="uk-UA"/>
        </w:rPr>
        <w:t>Базова формула ціни:</w:t>
      </w:r>
    </w:p>
    <w:p w:rsidR="00792477" w:rsidRPr="00792477" w:rsidRDefault="00792477" w:rsidP="007924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9247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Ц=С+ПЦ = С + ПЦ=С+П </w:t>
      </w:r>
    </w:p>
    <w:p w:rsidR="00792477" w:rsidRPr="00792477" w:rsidRDefault="00792477" w:rsidP="007924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92477">
        <w:rPr>
          <w:rFonts w:ascii="Times New Roman" w:eastAsia="Times New Roman" w:hAnsi="Times New Roman" w:cs="Times New Roman"/>
          <w:sz w:val="24"/>
          <w:szCs w:val="24"/>
          <w:lang w:eastAsia="uk-UA"/>
        </w:rPr>
        <w:t>де</w:t>
      </w:r>
      <w:r w:rsidRPr="00792477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79247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Ц</w:t>
      </w:r>
      <w:r w:rsidRPr="0079247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– ціна,</w:t>
      </w:r>
      <w:r w:rsidRPr="00792477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79247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С</w:t>
      </w:r>
      <w:r w:rsidRPr="0079247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– собівартість,</w:t>
      </w:r>
      <w:r w:rsidRPr="00792477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79247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</w:t>
      </w:r>
      <w:r w:rsidRPr="0079247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– прибуток підприємства.</w:t>
      </w:r>
    </w:p>
    <w:p w:rsidR="00792477" w:rsidRPr="00792477" w:rsidRDefault="00792477" w:rsidP="007924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92477">
        <w:rPr>
          <w:rFonts w:ascii="Times New Roman" w:eastAsia="Times New Roman" w:hAnsi="Times New Roman" w:cs="Times New Roman"/>
          <w:sz w:val="24"/>
          <w:szCs w:val="24"/>
          <w:lang w:eastAsia="uk-UA"/>
        </w:rPr>
        <w:t>При формуванні ціни у лісовому господарстві враховують:</w:t>
      </w:r>
    </w:p>
    <w:p w:rsidR="00792477" w:rsidRPr="00792477" w:rsidRDefault="00792477" w:rsidP="0079247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92477">
        <w:rPr>
          <w:rFonts w:ascii="Times New Roman" w:eastAsia="Times New Roman" w:hAnsi="Times New Roman" w:cs="Times New Roman"/>
          <w:sz w:val="24"/>
          <w:szCs w:val="24"/>
          <w:lang w:eastAsia="uk-UA"/>
        </w:rPr>
        <w:t>витрати на лісовідновлення,</w:t>
      </w:r>
    </w:p>
    <w:p w:rsidR="00792477" w:rsidRPr="00792477" w:rsidRDefault="00792477" w:rsidP="0079247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92477">
        <w:rPr>
          <w:rFonts w:ascii="Times New Roman" w:eastAsia="Times New Roman" w:hAnsi="Times New Roman" w:cs="Times New Roman"/>
          <w:sz w:val="24"/>
          <w:szCs w:val="24"/>
          <w:lang w:eastAsia="uk-UA"/>
        </w:rPr>
        <w:t>екологічні обмеження,</w:t>
      </w:r>
    </w:p>
    <w:p w:rsidR="00792477" w:rsidRPr="00792477" w:rsidRDefault="00792477" w:rsidP="0079247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792477">
        <w:rPr>
          <w:rFonts w:ascii="Times New Roman" w:eastAsia="Times New Roman" w:hAnsi="Times New Roman" w:cs="Times New Roman"/>
          <w:sz w:val="24"/>
          <w:szCs w:val="24"/>
          <w:lang w:eastAsia="uk-UA"/>
        </w:rPr>
        <w:t>довготривалість</w:t>
      </w:r>
      <w:proofErr w:type="spellEnd"/>
      <w:r w:rsidRPr="0079247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виробничого циклу,</w:t>
      </w:r>
    </w:p>
    <w:p w:rsidR="00792477" w:rsidRPr="00792477" w:rsidRDefault="00792477" w:rsidP="0079247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92477">
        <w:rPr>
          <w:rFonts w:ascii="Times New Roman" w:eastAsia="Times New Roman" w:hAnsi="Times New Roman" w:cs="Times New Roman"/>
          <w:sz w:val="24"/>
          <w:szCs w:val="24"/>
          <w:lang w:eastAsia="uk-UA"/>
        </w:rPr>
        <w:t>витрати на охорону і захист лісу.</w:t>
      </w:r>
    </w:p>
    <w:p w:rsidR="00792477" w:rsidRPr="00792477" w:rsidRDefault="00792477" w:rsidP="007924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92477">
        <w:rPr>
          <w:rFonts w:ascii="Times New Roman" w:eastAsia="Times New Roman" w:hAnsi="Times New Roman" w:cs="Times New Roman"/>
          <w:sz w:val="24"/>
          <w:szCs w:val="24"/>
          <w:lang w:eastAsia="uk-UA"/>
        </w:rPr>
        <w:pict>
          <v:rect id="_x0000_i1032" style="width:0;height:1.5pt" o:hralign="center" o:hrstd="t" o:hr="t" fillcolor="#a0a0a0" stroked="f"/>
        </w:pict>
      </w:r>
    </w:p>
    <w:p w:rsidR="00792477" w:rsidRPr="00792477" w:rsidRDefault="00792477" w:rsidP="0079247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</w:pPr>
      <w:r w:rsidRPr="00792477"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  <w:t>8. Особливості ціноутворення у лісовому господарстві</w:t>
      </w:r>
    </w:p>
    <w:p w:rsidR="00792477" w:rsidRPr="00792477" w:rsidRDefault="00792477" w:rsidP="0079247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9247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Висока собівартість</w:t>
      </w:r>
      <w:r w:rsidRPr="0079247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через тривалий цикл вирощування деревини.</w:t>
      </w:r>
    </w:p>
    <w:p w:rsidR="00792477" w:rsidRPr="00792477" w:rsidRDefault="00792477" w:rsidP="0079247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9247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Сезонність виробництва</w:t>
      </w:r>
      <w:r w:rsidRPr="00792477">
        <w:rPr>
          <w:rFonts w:ascii="Times New Roman" w:eastAsia="Times New Roman" w:hAnsi="Times New Roman" w:cs="Times New Roman"/>
          <w:sz w:val="24"/>
          <w:szCs w:val="24"/>
          <w:lang w:eastAsia="uk-UA"/>
        </w:rPr>
        <w:t>, що впливає на попит і пропозицію.</w:t>
      </w:r>
    </w:p>
    <w:p w:rsidR="00792477" w:rsidRPr="00792477" w:rsidRDefault="00792477" w:rsidP="0079247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9247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Необхідність врахування екологічних факторів</w:t>
      </w:r>
      <w:r w:rsidRPr="0079247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(лісовідновлення, охорона).</w:t>
      </w:r>
    </w:p>
    <w:p w:rsidR="00792477" w:rsidRPr="00792477" w:rsidRDefault="00792477" w:rsidP="0079247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9247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Державне регулювання</w:t>
      </w:r>
      <w:r w:rsidRPr="0079247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цін на певні види продукції.</w:t>
      </w:r>
    </w:p>
    <w:p w:rsidR="00792477" w:rsidRPr="00792477" w:rsidRDefault="00792477" w:rsidP="0079247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9247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Вплив світового ринку</w:t>
      </w:r>
      <w:r w:rsidRPr="0079247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– ціни на деревину часто орієнтуються на міжнародні стандарти.</w:t>
      </w:r>
    </w:p>
    <w:p w:rsidR="00792477" w:rsidRPr="00792477" w:rsidRDefault="00792477" w:rsidP="007924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92477">
        <w:rPr>
          <w:rFonts w:ascii="Times New Roman" w:eastAsia="Times New Roman" w:hAnsi="Times New Roman" w:cs="Times New Roman"/>
          <w:sz w:val="24"/>
          <w:szCs w:val="24"/>
          <w:lang w:eastAsia="uk-UA"/>
        </w:rPr>
        <w:pict>
          <v:rect id="_x0000_i1033" style="width:0;height:1.5pt" o:hralign="center" o:hrstd="t" o:hr="t" fillcolor="#a0a0a0" stroked="f"/>
        </w:pict>
      </w:r>
    </w:p>
    <w:p w:rsidR="00792477" w:rsidRPr="00792477" w:rsidRDefault="00792477" w:rsidP="0079247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</w:pPr>
      <w:r w:rsidRPr="00792477"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  <w:t>9. Висновки</w:t>
      </w:r>
    </w:p>
    <w:p w:rsidR="00792477" w:rsidRPr="00792477" w:rsidRDefault="00792477" w:rsidP="0079247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92477">
        <w:rPr>
          <w:rFonts w:ascii="Times New Roman" w:eastAsia="Times New Roman" w:hAnsi="Times New Roman" w:cs="Times New Roman"/>
          <w:sz w:val="24"/>
          <w:szCs w:val="24"/>
          <w:lang w:eastAsia="uk-UA"/>
        </w:rPr>
        <w:t>Собівартість і ціноутворення – ключові економічні категорії, що визначають ефективність лісового господарства.</w:t>
      </w:r>
    </w:p>
    <w:p w:rsidR="00792477" w:rsidRPr="00792477" w:rsidRDefault="00792477" w:rsidP="0079247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92477">
        <w:rPr>
          <w:rFonts w:ascii="Times New Roman" w:eastAsia="Times New Roman" w:hAnsi="Times New Roman" w:cs="Times New Roman"/>
          <w:sz w:val="24"/>
          <w:szCs w:val="24"/>
          <w:lang w:eastAsia="uk-UA"/>
        </w:rPr>
        <w:t>Зниження собівартості можливе через раціональне використання ресурсів, підвищення продуктивності та впровадження нових технологій.</w:t>
      </w:r>
    </w:p>
    <w:p w:rsidR="00792477" w:rsidRPr="00792477" w:rsidRDefault="00792477" w:rsidP="0079247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92477">
        <w:rPr>
          <w:rFonts w:ascii="Times New Roman" w:eastAsia="Times New Roman" w:hAnsi="Times New Roman" w:cs="Times New Roman"/>
          <w:sz w:val="24"/>
          <w:szCs w:val="24"/>
          <w:lang w:eastAsia="uk-UA"/>
        </w:rPr>
        <w:t>Ціна продукції має враховувати як ринкові фактори, так і специфіку лісового господарства – екологічні та соціальні аспекти.</w:t>
      </w:r>
    </w:p>
    <w:p w:rsidR="00792477" w:rsidRPr="00792477" w:rsidRDefault="00792477" w:rsidP="0079247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92477">
        <w:rPr>
          <w:rFonts w:ascii="Times New Roman" w:eastAsia="Times New Roman" w:hAnsi="Times New Roman" w:cs="Times New Roman"/>
          <w:sz w:val="24"/>
          <w:szCs w:val="24"/>
          <w:lang w:eastAsia="uk-UA"/>
        </w:rPr>
        <w:t>Правильне ціноутворення забезпечує конкурентоспроможність підприємств на ринку та сприяє розвитку галузі.</w:t>
      </w:r>
    </w:p>
    <w:p w:rsidR="00494695" w:rsidRDefault="00494695">
      <w:bookmarkStart w:id="0" w:name="_GoBack"/>
      <w:bookmarkEnd w:id="0"/>
    </w:p>
    <w:sectPr w:rsidR="00494695" w:rsidSect="00A6518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C67B6"/>
    <w:multiLevelType w:val="multilevel"/>
    <w:tmpl w:val="ED265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454951"/>
    <w:multiLevelType w:val="multilevel"/>
    <w:tmpl w:val="BB22B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B81404"/>
    <w:multiLevelType w:val="multilevel"/>
    <w:tmpl w:val="3726F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B861070"/>
    <w:multiLevelType w:val="multilevel"/>
    <w:tmpl w:val="779AB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0434FFC"/>
    <w:multiLevelType w:val="multilevel"/>
    <w:tmpl w:val="9EB05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336669F"/>
    <w:multiLevelType w:val="multilevel"/>
    <w:tmpl w:val="3FD67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4E74AF6"/>
    <w:multiLevelType w:val="multilevel"/>
    <w:tmpl w:val="0D90A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6E3652D"/>
    <w:multiLevelType w:val="multilevel"/>
    <w:tmpl w:val="8A8A4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B5A072D"/>
    <w:multiLevelType w:val="multilevel"/>
    <w:tmpl w:val="D9F41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6"/>
  </w:num>
  <w:num w:numId="5">
    <w:abstractNumId w:val="8"/>
  </w:num>
  <w:num w:numId="6">
    <w:abstractNumId w:val="7"/>
  </w:num>
  <w:num w:numId="7">
    <w:abstractNumId w:val="0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477"/>
    <w:rsid w:val="001D373D"/>
    <w:rsid w:val="00494695"/>
    <w:rsid w:val="00792477"/>
    <w:rsid w:val="00A65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A8E53D-96C6-4B24-BDE2-427E65B7A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924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3">
    <w:name w:val="heading 3"/>
    <w:basedOn w:val="a"/>
    <w:link w:val="30"/>
    <w:uiPriority w:val="9"/>
    <w:qFormat/>
    <w:rsid w:val="007924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92477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792477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uiPriority w:val="99"/>
    <w:semiHidden/>
    <w:unhideWhenUsed/>
    <w:rsid w:val="00792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792477"/>
    <w:rPr>
      <w:b/>
      <w:bCs/>
    </w:rPr>
  </w:style>
  <w:style w:type="character" w:customStyle="1" w:styleId="katex-mathml">
    <w:name w:val="katex-mathml"/>
    <w:basedOn w:val="a0"/>
    <w:rsid w:val="00792477"/>
  </w:style>
  <w:style w:type="character" w:customStyle="1" w:styleId="mord">
    <w:name w:val="mord"/>
    <w:basedOn w:val="a0"/>
    <w:rsid w:val="00792477"/>
  </w:style>
  <w:style w:type="character" w:customStyle="1" w:styleId="mrel">
    <w:name w:val="mrel"/>
    <w:basedOn w:val="a0"/>
    <w:rsid w:val="00792477"/>
  </w:style>
  <w:style w:type="character" w:customStyle="1" w:styleId="mbin">
    <w:name w:val="mbin"/>
    <w:basedOn w:val="a0"/>
    <w:rsid w:val="007924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5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2272</Words>
  <Characters>1296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NATALIA</cp:lastModifiedBy>
  <cp:revision>1</cp:revision>
  <dcterms:created xsi:type="dcterms:W3CDTF">2025-08-20T20:55:00Z</dcterms:created>
  <dcterms:modified xsi:type="dcterms:W3CDTF">2025-08-20T20:56:00Z</dcterms:modified>
</cp:coreProperties>
</file>