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91" w:rsidRPr="00B37191" w:rsidRDefault="00B37191" w:rsidP="00B37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 Економічна доцільність інновацій у лісове господарство</w:t>
      </w:r>
    </w:p>
    <w:p w:rsidR="00B37191" w:rsidRPr="00B37191" w:rsidRDefault="00B37191" w:rsidP="00B3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B37191" w:rsidRPr="00B37191" w:rsidRDefault="00B37191" w:rsidP="00B371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1. Вступ</w:t>
      </w:r>
    </w:p>
    <w:p w:rsidR="00B37191" w:rsidRPr="00B37191" w:rsidRDefault="00B37191" w:rsidP="00B37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Лісове господарство – одна з базових галузей національної економіки, що поєднує економічні, екологічні та соціальні функції. У сучасних умовах розвитку економіки, зміни клімату та інтеграції України у світове господарство особливої ваги набувають </w:t>
      </w: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інновації</w:t>
      </w: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які дозволяють підвищити продуктивність, ефективність та екологічну стійкість лісового сектору.</w:t>
      </w:r>
    </w:p>
    <w:p w:rsidR="00B37191" w:rsidRPr="00B37191" w:rsidRDefault="00B37191" w:rsidP="00B37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Інновації у лісовому господарстві мають економічну доцільність, оскільки забезпечують зростання прибутковості, оптимізацію витрат, відновлення та охорону лісів, а також підвищують конкурентоспроможність продукції на світовому ринку.</w:t>
      </w:r>
    </w:p>
    <w:p w:rsidR="00B37191" w:rsidRPr="00B37191" w:rsidRDefault="00B37191" w:rsidP="00B3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B37191" w:rsidRPr="00B37191" w:rsidRDefault="00B37191" w:rsidP="00B371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2. Поняття та класифікація інновацій у лісовому господарстві</w:t>
      </w:r>
    </w:p>
    <w:p w:rsidR="00B37191" w:rsidRPr="00B37191" w:rsidRDefault="00B37191" w:rsidP="00B37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Інновації</w:t>
      </w: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впровадження нових технологій, методів управління, технічних засобів і організаційних рішень, що забезпечують якісне зростання ефективності виробництва та використання лісових ресурсів.</w:t>
      </w:r>
    </w:p>
    <w:p w:rsidR="00B37191" w:rsidRPr="00B37191" w:rsidRDefault="00B37191" w:rsidP="00B371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Основні види інновацій:</w:t>
      </w:r>
    </w:p>
    <w:p w:rsidR="00B37191" w:rsidRPr="00B37191" w:rsidRDefault="00B37191" w:rsidP="00B37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Технологічні</w:t>
      </w: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нові машини, автоматизовані системи, використання </w:t>
      </w:r>
      <w:proofErr w:type="spellStart"/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дронів</w:t>
      </w:r>
      <w:proofErr w:type="spellEnd"/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GIS-технологій, селекція швидкоростучих порід.</w:t>
      </w:r>
    </w:p>
    <w:p w:rsidR="00B37191" w:rsidRPr="00B37191" w:rsidRDefault="00B37191" w:rsidP="00B37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Екологічні</w:t>
      </w: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технології безвідходної переробки, відновлення лісів, біоенергетика.</w:t>
      </w:r>
    </w:p>
    <w:p w:rsidR="00B37191" w:rsidRPr="00B37191" w:rsidRDefault="00B37191" w:rsidP="00B37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Організаційно-управлінські</w:t>
      </w: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proofErr w:type="spellStart"/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цифровізація</w:t>
      </w:r>
      <w:proofErr w:type="spellEnd"/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управління, електронні кадастри, моніторинг стану лісів.</w:t>
      </w:r>
    </w:p>
    <w:p w:rsidR="00B37191" w:rsidRPr="00B37191" w:rsidRDefault="00B37191" w:rsidP="00B37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Соціальні</w:t>
      </w: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нові методи залучення населення до охорони лісів, розвиток рекреаційних послуг.</w:t>
      </w:r>
    </w:p>
    <w:p w:rsidR="00B37191" w:rsidRPr="00B37191" w:rsidRDefault="00B37191" w:rsidP="00B37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Фінансові</w:t>
      </w: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«зелені» інвестиції, кредити на інноваційні </w:t>
      </w:r>
      <w:proofErr w:type="spellStart"/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екопроєкти</w:t>
      </w:r>
      <w:proofErr w:type="spellEnd"/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, міжнародні гранти.</w:t>
      </w:r>
    </w:p>
    <w:p w:rsidR="00B37191" w:rsidRPr="00B37191" w:rsidRDefault="00B37191" w:rsidP="00B3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B37191" w:rsidRPr="00B37191" w:rsidRDefault="00B37191" w:rsidP="00B371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3. Економічна доцільність інновацій</w:t>
      </w:r>
    </w:p>
    <w:p w:rsidR="00B37191" w:rsidRPr="00B37191" w:rsidRDefault="00B37191" w:rsidP="00B37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Підвищення продуктивності праці</w:t>
      </w:r>
    </w:p>
    <w:p w:rsidR="00B37191" w:rsidRPr="00B37191" w:rsidRDefault="00B37191" w:rsidP="00B371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механізація та автоматизація лісозаготівлі знижують витрати часу і робочої сили;</w:t>
      </w:r>
    </w:p>
    <w:p w:rsidR="00B37191" w:rsidRPr="00B37191" w:rsidRDefault="00B37191" w:rsidP="00B371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сучасної техніки дозволяє скоротити втрати деревини.</w:t>
      </w:r>
    </w:p>
    <w:p w:rsidR="00B37191" w:rsidRPr="00B37191" w:rsidRDefault="00B37191" w:rsidP="00B37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Зменшення собівартості продукції</w:t>
      </w:r>
    </w:p>
    <w:p w:rsidR="00B37191" w:rsidRPr="00B37191" w:rsidRDefault="00B37191" w:rsidP="00B371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енергоощадні технології, нові методи переробки деревини;</w:t>
      </w:r>
    </w:p>
    <w:p w:rsidR="00B37191" w:rsidRPr="00B37191" w:rsidRDefault="00B37191" w:rsidP="00B371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біопалива з відходів лісозаготівлі.</w:t>
      </w:r>
    </w:p>
    <w:p w:rsidR="00B37191" w:rsidRPr="00B37191" w:rsidRDefault="00B37191" w:rsidP="00B37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Зростання прибутковості</w:t>
      </w:r>
    </w:p>
    <w:p w:rsidR="00B37191" w:rsidRPr="00B37191" w:rsidRDefault="00B37191" w:rsidP="00B371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інноваційні методи вирощування (селекція, інтенсивне лісівництво) підвищують обсяги заготівлі деревини;</w:t>
      </w:r>
    </w:p>
    <w:p w:rsidR="00B37191" w:rsidRPr="00B37191" w:rsidRDefault="00B37191" w:rsidP="00B371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розвиток рекреаційних та туристичних послуг у лісових масивах.</w:t>
      </w:r>
    </w:p>
    <w:p w:rsidR="00B37191" w:rsidRPr="00B37191" w:rsidRDefault="00B37191" w:rsidP="00B37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Екологічні вигоди</w:t>
      </w:r>
    </w:p>
    <w:p w:rsidR="00B37191" w:rsidRPr="00B37191" w:rsidRDefault="00B37191" w:rsidP="00B371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зменшення шкоди довкіллю;</w:t>
      </w:r>
    </w:p>
    <w:p w:rsidR="00B37191" w:rsidRPr="00B37191" w:rsidRDefault="00B37191" w:rsidP="00B371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захист ґрунтів від ерозії, зниження рівня забруднення повітря та води.</w:t>
      </w:r>
    </w:p>
    <w:p w:rsidR="00B37191" w:rsidRPr="00B37191" w:rsidRDefault="00B37191" w:rsidP="00B37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Соціально-економічний ефект</w:t>
      </w:r>
    </w:p>
    <w:p w:rsidR="00B37191" w:rsidRPr="00B37191" w:rsidRDefault="00B37191" w:rsidP="00B371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створення нових робочих місць;</w:t>
      </w:r>
    </w:p>
    <w:p w:rsidR="00B37191" w:rsidRPr="00B37191" w:rsidRDefault="00B37191" w:rsidP="00B371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покращення умов праці;</w:t>
      </w:r>
    </w:p>
    <w:p w:rsidR="00B37191" w:rsidRPr="00B37191" w:rsidRDefault="00B37191" w:rsidP="00B371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зростання доходів місцевих громад.</w:t>
      </w:r>
    </w:p>
    <w:p w:rsidR="00B37191" w:rsidRPr="00B37191" w:rsidRDefault="00B37191" w:rsidP="00B3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p w:rsidR="00B37191" w:rsidRPr="00B37191" w:rsidRDefault="00B37191" w:rsidP="00B371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4. Приклади інновацій у лісовому господарстві</w:t>
      </w:r>
    </w:p>
    <w:p w:rsidR="00B37191" w:rsidRPr="00B37191" w:rsidRDefault="00B37191" w:rsidP="00B371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GIS та </w:t>
      </w:r>
      <w:proofErr w:type="spellStart"/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дрони</w:t>
      </w:r>
      <w:proofErr w:type="spellEnd"/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для моніторингу стану лісів, контролю незаконних вирубок.</w:t>
      </w:r>
    </w:p>
    <w:p w:rsidR="00B37191" w:rsidRPr="00B37191" w:rsidRDefault="00B37191" w:rsidP="00B371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Механізовані </w:t>
      </w:r>
      <w:proofErr w:type="spellStart"/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харвестери</w:t>
      </w:r>
      <w:proofErr w:type="spellEnd"/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 </w:t>
      </w:r>
      <w:proofErr w:type="spellStart"/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форвардери</w:t>
      </w:r>
      <w:proofErr w:type="spellEnd"/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для швидкої і безпечної заготівлі деревини.</w:t>
      </w:r>
    </w:p>
    <w:p w:rsidR="00B37191" w:rsidRPr="00B37191" w:rsidRDefault="00B37191" w:rsidP="00B371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Селекція та біотехнології</w:t>
      </w: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вирощування стійких до шкідників і кліматичних змін деревних порід.</w:t>
      </w:r>
    </w:p>
    <w:p w:rsidR="00B37191" w:rsidRPr="00B37191" w:rsidRDefault="00B37191" w:rsidP="00B371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Безвідходні технології</w:t>
      </w: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виробництво біопалива, плит МДФ, </w:t>
      </w:r>
      <w:proofErr w:type="spellStart"/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пелет</w:t>
      </w:r>
      <w:proofErr w:type="spellEnd"/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із відходів деревини.</w:t>
      </w:r>
    </w:p>
    <w:p w:rsidR="00B37191" w:rsidRPr="00B37191" w:rsidRDefault="00B37191" w:rsidP="00B371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Цифрові кадастри та </w:t>
      </w:r>
      <w:proofErr w:type="spellStart"/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блокчейн</w:t>
      </w:r>
      <w:proofErr w:type="spellEnd"/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для прозорого обліку ресурсів і фінансових операцій.</w:t>
      </w:r>
    </w:p>
    <w:p w:rsidR="00B37191" w:rsidRPr="00B37191" w:rsidRDefault="00B37191" w:rsidP="00B3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p w:rsidR="00B37191" w:rsidRPr="00B37191" w:rsidRDefault="00B37191" w:rsidP="00B371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5. Проблеми впровадження інновацій</w:t>
      </w:r>
    </w:p>
    <w:p w:rsidR="00B37191" w:rsidRPr="00B37191" w:rsidRDefault="00B37191" w:rsidP="00B37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Нестача фінансування та довгий строк окупності.</w:t>
      </w:r>
    </w:p>
    <w:p w:rsidR="00B37191" w:rsidRPr="00B37191" w:rsidRDefault="00B37191" w:rsidP="00B37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Відсутність стимулів для приватних інвесторів.</w:t>
      </w:r>
    </w:p>
    <w:p w:rsidR="00B37191" w:rsidRPr="00B37191" w:rsidRDefault="00B37191" w:rsidP="00B37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Недостатній рівень підготовки кадрів.</w:t>
      </w:r>
    </w:p>
    <w:p w:rsidR="00B37191" w:rsidRPr="00B37191" w:rsidRDefault="00B37191" w:rsidP="00B37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Високі ризики (пожежі, хвороби дерев, зміни клімату).</w:t>
      </w:r>
    </w:p>
    <w:p w:rsidR="00B37191" w:rsidRPr="00B37191" w:rsidRDefault="00B37191" w:rsidP="00B371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Повільна інтеграція України у міжнародні інноваційні програми.</w:t>
      </w:r>
    </w:p>
    <w:p w:rsidR="00B37191" w:rsidRPr="00B37191" w:rsidRDefault="00B37191" w:rsidP="00B3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0" style="width:0;height:1.5pt" o:hralign="center" o:hrstd="t" o:hr="t" fillcolor="#a0a0a0" stroked="f"/>
        </w:pict>
      </w:r>
    </w:p>
    <w:p w:rsidR="00B37191" w:rsidRPr="00B37191" w:rsidRDefault="00B37191" w:rsidP="00B371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6. Шляхи активізації інноваційної діяльності</w:t>
      </w:r>
    </w:p>
    <w:p w:rsidR="00B37191" w:rsidRPr="00B37191" w:rsidRDefault="00B37191" w:rsidP="00B37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Державна підтримка</w:t>
      </w: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: податкові пільги, дотації, цільові програми.</w:t>
      </w:r>
    </w:p>
    <w:p w:rsidR="00B37191" w:rsidRPr="00B37191" w:rsidRDefault="00B37191" w:rsidP="00B37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Міжнародні </w:t>
      </w:r>
      <w:proofErr w:type="spellStart"/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проєкти</w:t>
      </w:r>
      <w:proofErr w:type="spellEnd"/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: гранти ЄС, Світового банку, FAO.</w:t>
      </w:r>
    </w:p>
    <w:p w:rsidR="00B37191" w:rsidRPr="00B37191" w:rsidRDefault="00B37191" w:rsidP="00B37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Приватні інвестиції</w:t>
      </w: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: залучення бізнесу через державно-приватне партнерство.</w:t>
      </w:r>
    </w:p>
    <w:p w:rsidR="00B37191" w:rsidRPr="00B37191" w:rsidRDefault="00B37191" w:rsidP="00B37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Освіта і наука</w:t>
      </w: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: підготовка спеціалістів, співпраця з університетами.</w:t>
      </w:r>
    </w:p>
    <w:p w:rsidR="00B37191" w:rsidRPr="00B37191" w:rsidRDefault="00B37191" w:rsidP="00B37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371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Екоінновації</w:t>
      </w:r>
      <w:proofErr w:type="spellEnd"/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: розвиток зелених технологій та сертифікації FSC.</w:t>
      </w:r>
    </w:p>
    <w:p w:rsidR="00B37191" w:rsidRPr="00B37191" w:rsidRDefault="00B37191" w:rsidP="00B3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pict>
          <v:rect id="_x0000_i1031" style="width:0;height:1.5pt" o:hralign="center" o:hrstd="t" o:hr="t" fillcolor="#a0a0a0" stroked="f"/>
        </w:pict>
      </w:r>
    </w:p>
    <w:p w:rsidR="00B37191" w:rsidRPr="00B37191" w:rsidRDefault="00B37191" w:rsidP="00B371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B3719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7. Висновки</w:t>
      </w:r>
    </w:p>
    <w:p w:rsidR="00B37191" w:rsidRPr="00B37191" w:rsidRDefault="00B37191" w:rsidP="00B371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Інновації у лісовому господарстві є економічно доцільними, оскільки зменшують витрати, підвищують продуктивність і створюють додаткові джерела доходу.</w:t>
      </w:r>
    </w:p>
    <w:p w:rsidR="00B37191" w:rsidRPr="00B37191" w:rsidRDefault="00B37191" w:rsidP="00B371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Вони мають комплексний ефект: економічний, екологічний та соціальний.</w:t>
      </w:r>
    </w:p>
    <w:p w:rsidR="00B37191" w:rsidRPr="00B37191" w:rsidRDefault="00B37191" w:rsidP="00B371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Головним завданням є створення умов для інвестицій в інновації, розвиток партнерства між державою, бізнесом і міжнародними організаціями.</w:t>
      </w:r>
    </w:p>
    <w:p w:rsidR="00B37191" w:rsidRPr="00B37191" w:rsidRDefault="00B37191" w:rsidP="00B371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Перспективним напрямом є </w:t>
      </w:r>
      <w:proofErr w:type="spellStart"/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цифровізація</w:t>
      </w:r>
      <w:proofErr w:type="spellEnd"/>
      <w:r w:rsidRPr="00B37191">
        <w:rPr>
          <w:rFonts w:ascii="Times New Roman" w:eastAsia="Times New Roman" w:hAnsi="Times New Roman" w:cs="Times New Roman"/>
          <w:sz w:val="24"/>
          <w:szCs w:val="24"/>
          <w:lang w:eastAsia="uk-UA"/>
        </w:rPr>
        <w:t>, механізація та впровадження екологічно безпечних технологій.</w:t>
      </w:r>
    </w:p>
    <w:p w:rsidR="00494695" w:rsidRDefault="00494695">
      <w:bookmarkStart w:id="0" w:name="_GoBack"/>
      <w:bookmarkEnd w:id="0"/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236"/>
    <w:multiLevelType w:val="multilevel"/>
    <w:tmpl w:val="A27A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F65AE"/>
    <w:multiLevelType w:val="multilevel"/>
    <w:tmpl w:val="0D0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A08DC"/>
    <w:multiLevelType w:val="multilevel"/>
    <w:tmpl w:val="37FC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D11B0"/>
    <w:multiLevelType w:val="multilevel"/>
    <w:tmpl w:val="7894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C33C71"/>
    <w:multiLevelType w:val="multilevel"/>
    <w:tmpl w:val="1884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6C2573"/>
    <w:multiLevelType w:val="multilevel"/>
    <w:tmpl w:val="C346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91"/>
    <w:rsid w:val="001D373D"/>
    <w:rsid w:val="00494695"/>
    <w:rsid w:val="00A65189"/>
    <w:rsid w:val="00B3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98B85-8A6D-4DB3-92A7-E376CE94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7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B37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19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3719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B3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37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2427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2025-08-20T21:10:00Z</dcterms:created>
  <dcterms:modified xsi:type="dcterms:W3CDTF">2025-08-20T21:11:00Z</dcterms:modified>
</cp:coreProperties>
</file>