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9D91" w14:textId="27168F8D" w:rsidR="00A81CD5" w:rsidRDefault="00A81CD5" w:rsidP="00A81CD5">
      <w:pPr>
        <w:jc w:val="center"/>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СИСТЕМА ОЦІНЮВАННЯ ЗНАНЬ З ДИСЦИПЛІНИ</w:t>
      </w:r>
    </w:p>
    <w:p w14:paraId="538407FA" w14:textId="71A0C4E1" w:rsidR="00A81CD5" w:rsidRPr="00F87DE2" w:rsidRDefault="00A81CD5" w:rsidP="00F87DE2">
      <w:pPr>
        <w:widowControl w:val="0"/>
        <w:jc w:val="center"/>
        <w:rPr>
          <w:b/>
          <w:caps/>
          <w:sz w:val="48"/>
          <w:szCs w:val="32"/>
          <w:u w:val="single"/>
          <w:lang w:val="uk-UA"/>
        </w:rPr>
      </w:pPr>
      <w:r w:rsidRPr="009716D5">
        <w:rPr>
          <w:rFonts w:ascii="Times New Roman" w:hAnsi="Times New Roman" w:cs="Times New Roman"/>
          <w:b/>
          <w:bCs/>
          <w:sz w:val="32"/>
          <w:szCs w:val="32"/>
          <w:u w:val="single"/>
          <w:lang w:val="uk-UA"/>
        </w:rPr>
        <w:t>«</w:t>
      </w:r>
      <w:bookmarkStart w:id="0" w:name="_Hlk95555720"/>
      <w:r w:rsidR="00F87DE2" w:rsidRPr="00F87DE2">
        <w:rPr>
          <w:rFonts w:ascii="Times New Roman" w:hAnsi="Times New Roman" w:cs="Times New Roman"/>
          <w:b/>
          <w:caps/>
          <w:sz w:val="32"/>
          <w:u w:val="single"/>
          <w:lang w:val="uk-UA"/>
        </w:rPr>
        <w:t>інвестиційний менеджмент</w:t>
      </w:r>
      <w:bookmarkEnd w:id="0"/>
      <w:r w:rsidRPr="009716D5">
        <w:rPr>
          <w:rFonts w:ascii="Times New Roman" w:hAnsi="Times New Roman" w:cs="Times New Roman"/>
          <w:b/>
          <w:bCs/>
          <w:sz w:val="32"/>
          <w:szCs w:val="32"/>
          <w:u w:val="single"/>
          <w:lang w:val="uk-UA"/>
        </w:rPr>
        <w:t xml:space="preserve">» </w:t>
      </w:r>
    </w:p>
    <w:p w14:paraId="3AB98114" w14:textId="77777777" w:rsidR="009716D5" w:rsidRPr="009716D5" w:rsidRDefault="009716D5" w:rsidP="009716D5">
      <w:pPr>
        <w:spacing w:line="240" w:lineRule="auto"/>
        <w:ind w:firstLine="709"/>
        <w:jc w:val="both"/>
        <w:rPr>
          <w:rFonts w:ascii="Times New Roman" w:hAnsi="Times New Roman" w:cs="Times New Roman"/>
          <w:spacing w:val="-5"/>
          <w:sz w:val="28"/>
          <w:szCs w:val="28"/>
          <w:lang w:val="uk-UA"/>
        </w:rPr>
      </w:pPr>
      <w:bookmarkStart w:id="1" w:name="_Hlk117594249"/>
      <w:r w:rsidRPr="009716D5">
        <w:rPr>
          <w:rFonts w:ascii="Times New Roman" w:hAnsi="Times New Roman" w:cs="Times New Roman"/>
          <w:sz w:val="28"/>
          <w:szCs w:val="36"/>
          <w:lang w:val="uk-UA" w:eastAsia="ru-RU"/>
        </w:rPr>
        <w:t>Оцінювання навчальних успіхів студентів реалізується шляхом накопичення ними балів</w:t>
      </w:r>
      <w:r w:rsidRPr="009716D5">
        <w:rPr>
          <w:rFonts w:ascii="Times New Roman" w:hAnsi="Times New Roman" w:cs="Times New Roman"/>
          <w:spacing w:val="-5"/>
          <w:sz w:val="28"/>
          <w:szCs w:val="28"/>
          <w:lang w:val="uk-UA"/>
        </w:rPr>
        <w:t xml:space="preserve"> за засвоєння певного обсягу </w:t>
      </w:r>
      <w:r w:rsidRPr="009716D5">
        <w:rPr>
          <w:rFonts w:ascii="Times New Roman" w:hAnsi="Times New Roman" w:cs="Times New Roman"/>
          <w:i/>
          <w:spacing w:val="-5"/>
          <w:sz w:val="28"/>
          <w:szCs w:val="28"/>
          <w:lang w:val="uk-UA"/>
        </w:rPr>
        <w:t>теоретичного матеріалу</w:t>
      </w:r>
      <w:r w:rsidRPr="009716D5">
        <w:rPr>
          <w:rFonts w:ascii="Times New Roman" w:hAnsi="Times New Roman" w:cs="Times New Roman"/>
          <w:spacing w:val="-5"/>
          <w:sz w:val="28"/>
          <w:szCs w:val="28"/>
          <w:lang w:val="uk-UA"/>
        </w:rPr>
        <w:t xml:space="preserve"> (</w:t>
      </w:r>
      <w:r w:rsidRPr="009716D5">
        <w:rPr>
          <w:rFonts w:ascii="Times New Roman" w:hAnsi="Times New Roman" w:cs="Times New Roman"/>
          <w:i/>
          <w:spacing w:val="-5"/>
          <w:sz w:val="28"/>
          <w:szCs w:val="28"/>
          <w:lang w:val="uk-UA"/>
        </w:rPr>
        <w:t>знання</w:t>
      </w:r>
      <w:r w:rsidRPr="009716D5">
        <w:rPr>
          <w:rFonts w:ascii="Times New Roman" w:hAnsi="Times New Roman" w:cs="Times New Roman"/>
          <w:spacing w:val="-5"/>
          <w:sz w:val="28"/>
          <w:szCs w:val="28"/>
          <w:lang w:val="uk-UA"/>
        </w:rPr>
        <w:t>) та</w:t>
      </w:r>
      <w:r w:rsidRPr="009716D5">
        <w:rPr>
          <w:rFonts w:ascii="Times New Roman" w:hAnsi="Times New Roman" w:cs="Times New Roman"/>
          <w:sz w:val="28"/>
          <w:szCs w:val="36"/>
          <w:lang w:val="uk-UA" w:eastAsia="ru-RU"/>
        </w:rPr>
        <w:t xml:space="preserve"> за </w:t>
      </w:r>
      <w:r w:rsidRPr="009716D5">
        <w:rPr>
          <w:rFonts w:ascii="Times New Roman" w:hAnsi="Times New Roman" w:cs="Times New Roman"/>
          <w:i/>
          <w:spacing w:val="-5"/>
          <w:sz w:val="28"/>
          <w:szCs w:val="28"/>
          <w:lang w:val="uk-UA"/>
        </w:rPr>
        <w:t>виконані практичних завдання</w:t>
      </w:r>
      <w:r w:rsidRPr="009716D5">
        <w:rPr>
          <w:rFonts w:ascii="Times New Roman" w:hAnsi="Times New Roman" w:cs="Times New Roman"/>
          <w:spacing w:val="-5"/>
          <w:sz w:val="28"/>
          <w:szCs w:val="28"/>
          <w:lang w:val="uk-UA"/>
        </w:rPr>
        <w:t xml:space="preserve"> (</w:t>
      </w:r>
      <w:r w:rsidRPr="009716D5">
        <w:rPr>
          <w:rFonts w:ascii="Times New Roman" w:hAnsi="Times New Roman" w:cs="Times New Roman"/>
          <w:i/>
          <w:spacing w:val="-5"/>
          <w:sz w:val="28"/>
          <w:szCs w:val="28"/>
          <w:lang w:val="uk-UA"/>
        </w:rPr>
        <w:t>вміння</w:t>
      </w:r>
      <w:r w:rsidRPr="009716D5">
        <w:rPr>
          <w:rFonts w:ascii="Times New Roman" w:hAnsi="Times New Roman" w:cs="Times New Roman"/>
          <w:spacing w:val="-5"/>
          <w:sz w:val="28"/>
          <w:szCs w:val="28"/>
          <w:lang w:val="uk-UA"/>
        </w:rPr>
        <w:t xml:space="preserve">) шляхом проведення певних заходів як </w:t>
      </w:r>
      <w:r w:rsidRPr="009716D5">
        <w:rPr>
          <w:rFonts w:ascii="Times New Roman" w:hAnsi="Times New Roman" w:cs="Times New Roman"/>
          <w:bCs/>
          <w:i/>
          <w:spacing w:val="-5"/>
          <w:sz w:val="28"/>
          <w:szCs w:val="28"/>
          <w:lang w:val="uk-UA"/>
        </w:rPr>
        <w:t>поточного</w:t>
      </w:r>
      <w:r w:rsidRPr="009716D5">
        <w:rPr>
          <w:rFonts w:ascii="Times New Roman" w:hAnsi="Times New Roman" w:cs="Times New Roman"/>
          <w:bCs/>
          <w:spacing w:val="-5"/>
          <w:sz w:val="28"/>
          <w:szCs w:val="28"/>
          <w:lang w:val="uk-UA"/>
        </w:rPr>
        <w:t xml:space="preserve"> так і </w:t>
      </w:r>
      <w:r w:rsidRPr="009716D5">
        <w:rPr>
          <w:rFonts w:ascii="Times New Roman" w:hAnsi="Times New Roman" w:cs="Times New Roman"/>
          <w:bCs/>
          <w:i/>
          <w:spacing w:val="-5"/>
          <w:sz w:val="28"/>
          <w:szCs w:val="28"/>
          <w:lang w:val="uk-UA"/>
        </w:rPr>
        <w:t>підсумкового</w:t>
      </w:r>
      <w:r w:rsidRPr="009716D5">
        <w:rPr>
          <w:rFonts w:ascii="Times New Roman" w:hAnsi="Times New Roman" w:cs="Times New Roman"/>
          <w:spacing w:val="-5"/>
          <w:sz w:val="28"/>
          <w:szCs w:val="28"/>
          <w:lang w:val="uk-UA"/>
        </w:rPr>
        <w:t xml:space="preserve"> контролю щодо успішності опанування студентами дисципліни.</w:t>
      </w:r>
    </w:p>
    <w:p w14:paraId="7999B727" w14:textId="77777777" w:rsidR="009716D5" w:rsidRPr="009716D5" w:rsidRDefault="009716D5" w:rsidP="009716D5">
      <w:pPr>
        <w:spacing w:before="60" w:after="60" w:line="240" w:lineRule="auto"/>
        <w:jc w:val="center"/>
        <w:rPr>
          <w:rFonts w:ascii="Times New Roman" w:hAnsi="Times New Roman" w:cs="Times New Roman"/>
          <w:b/>
          <w:sz w:val="28"/>
          <w:szCs w:val="36"/>
          <w:lang w:val="uk-UA"/>
        </w:rPr>
      </w:pPr>
      <w:r w:rsidRPr="009716D5">
        <w:rPr>
          <w:rFonts w:ascii="Times New Roman" w:hAnsi="Times New Roman" w:cs="Times New Roman"/>
          <w:b/>
          <w:sz w:val="28"/>
          <w:szCs w:val="36"/>
          <w:lang w:val="uk-UA"/>
        </w:rPr>
        <w:t xml:space="preserve">Види і зміст поточних контрольних заходів </w:t>
      </w:r>
    </w:p>
    <w:p w14:paraId="191439AC" w14:textId="3C74735E" w:rsidR="009716D5" w:rsidRPr="009716D5" w:rsidRDefault="009716D5" w:rsidP="009716D5">
      <w:pPr>
        <w:widowControl w:val="0"/>
        <w:shd w:val="clear" w:color="auto" w:fill="FFFFFF"/>
        <w:spacing w:after="0" w:line="240" w:lineRule="auto"/>
        <w:ind w:right="11" w:firstLine="709"/>
        <w:jc w:val="both"/>
        <w:rPr>
          <w:rFonts w:ascii="Times New Roman" w:hAnsi="Times New Roman" w:cs="Times New Roman"/>
          <w:spacing w:val="-5"/>
          <w:sz w:val="28"/>
          <w:szCs w:val="28"/>
          <w:lang w:val="uk-UA"/>
        </w:rPr>
      </w:pPr>
      <w:r w:rsidRPr="009716D5">
        <w:rPr>
          <w:rFonts w:ascii="Times New Roman" w:hAnsi="Times New Roman" w:cs="Times New Roman"/>
          <w:bCs/>
          <w:iCs/>
          <w:spacing w:val="-5"/>
          <w:sz w:val="28"/>
          <w:szCs w:val="28"/>
          <w:lang w:val="uk-UA"/>
        </w:rPr>
        <w:t>Поточний контроль</w:t>
      </w:r>
      <w:r w:rsidRPr="009716D5">
        <w:rPr>
          <w:rFonts w:ascii="Times New Roman" w:hAnsi="Times New Roman" w:cs="Times New Roman"/>
          <w:i/>
          <w:spacing w:val="-5"/>
          <w:sz w:val="28"/>
          <w:szCs w:val="28"/>
          <w:lang w:val="uk-UA"/>
        </w:rPr>
        <w:t xml:space="preserve"> </w:t>
      </w:r>
      <w:r w:rsidRPr="009716D5">
        <w:rPr>
          <w:rFonts w:ascii="Times New Roman" w:hAnsi="Times New Roman" w:cs="Times New Roman"/>
          <w:spacing w:val="-5"/>
          <w:sz w:val="28"/>
          <w:szCs w:val="28"/>
          <w:lang w:val="uk-UA"/>
        </w:rPr>
        <w:t xml:space="preserve">успішності опанування студентами дисципліни здійснюється, з метою оцінювання рівня теоретичних знань та практичної підготовки студентів, по кожному з </w:t>
      </w:r>
      <w:r w:rsidR="009A3204">
        <w:rPr>
          <w:rFonts w:ascii="Times New Roman" w:hAnsi="Times New Roman" w:cs="Times New Roman"/>
          <w:spacing w:val="-5"/>
          <w:sz w:val="28"/>
          <w:szCs w:val="28"/>
          <w:lang w:val="uk-UA"/>
        </w:rPr>
        <w:t>6</w:t>
      </w:r>
      <w:r w:rsidRPr="009716D5">
        <w:rPr>
          <w:rFonts w:ascii="Times New Roman" w:hAnsi="Times New Roman" w:cs="Times New Roman"/>
          <w:spacing w:val="-5"/>
          <w:sz w:val="28"/>
          <w:szCs w:val="28"/>
          <w:lang w:val="uk-UA"/>
        </w:rPr>
        <w:t>-</w:t>
      </w:r>
      <w:r w:rsidR="009A3204">
        <w:rPr>
          <w:rFonts w:ascii="Times New Roman" w:hAnsi="Times New Roman" w:cs="Times New Roman"/>
          <w:spacing w:val="-5"/>
          <w:sz w:val="28"/>
          <w:szCs w:val="28"/>
          <w:lang w:val="uk-UA"/>
        </w:rPr>
        <w:t>т</w:t>
      </w:r>
      <w:r w:rsidRPr="009716D5">
        <w:rPr>
          <w:rFonts w:ascii="Times New Roman" w:hAnsi="Times New Roman" w:cs="Times New Roman"/>
          <w:spacing w:val="-5"/>
          <w:sz w:val="28"/>
          <w:szCs w:val="28"/>
          <w:lang w:val="uk-UA"/>
        </w:rPr>
        <w:t xml:space="preserve">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 а також проведення експрес тестування й оцінювання (шляхом усного опитування та/або письмового тестування) рівня їх підготовки та опанування питань за темами, що передбачені робочою програмою навчальної дисципліни. </w:t>
      </w:r>
    </w:p>
    <w:p w14:paraId="79882ED9" w14:textId="77777777" w:rsidR="009A3204" w:rsidRPr="009A3204" w:rsidRDefault="009A3204" w:rsidP="009A3204">
      <w:pPr>
        <w:widowControl w:val="0"/>
        <w:shd w:val="clear" w:color="auto" w:fill="FFFFFF"/>
        <w:spacing w:after="0" w:line="240" w:lineRule="auto"/>
        <w:ind w:right="11" w:firstLine="709"/>
        <w:jc w:val="both"/>
        <w:rPr>
          <w:rFonts w:ascii="Times New Roman" w:hAnsi="Times New Roman" w:cs="Times New Roman"/>
          <w:spacing w:val="-5"/>
          <w:sz w:val="28"/>
          <w:szCs w:val="28"/>
          <w:lang w:val="uk-UA"/>
        </w:rPr>
      </w:pPr>
      <w:r w:rsidRPr="009A3204">
        <w:rPr>
          <w:rFonts w:ascii="Times New Roman" w:hAnsi="Times New Roman" w:cs="Times New Roman"/>
          <w:spacing w:val="-5"/>
          <w:sz w:val="28"/>
          <w:szCs w:val="28"/>
          <w:lang w:val="uk-UA"/>
        </w:rPr>
        <w:t>Виконання  практичних завдань здійснюється під час проведення практичних занять шляхом розбору ситуаційних кейсів та відповіді на питання, що наведені в плані проведення практичних занять, а також у письмовій формі в електронному форматі ( файл Word), шляхом додавання його до відповідного розділу дисципліни у СЕЗН ЗНУ (</w:t>
      </w:r>
      <w:proofErr w:type="spellStart"/>
      <w:r w:rsidRPr="009A3204">
        <w:rPr>
          <w:rFonts w:ascii="Times New Roman" w:hAnsi="Times New Roman" w:cs="Times New Roman"/>
          <w:spacing w:val="-5"/>
          <w:sz w:val="28"/>
          <w:szCs w:val="28"/>
          <w:lang w:val="uk-UA"/>
        </w:rPr>
        <w:t>Moodle</w:t>
      </w:r>
      <w:proofErr w:type="spellEnd"/>
      <w:r w:rsidRPr="009A3204">
        <w:rPr>
          <w:rFonts w:ascii="Times New Roman" w:hAnsi="Times New Roman" w:cs="Times New Roman"/>
          <w:spacing w:val="-5"/>
          <w:sz w:val="28"/>
          <w:szCs w:val="28"/>
          <w:lang w:val="uk-UA"/>
        </w:rPr>
        <w:t xml:space="preserve">) або, як виняток, у роздрукованому паперовому вигляді (при наявності проблем з інтернет зв’язком), що </w:t>
      </w:r>
      <w:r w:rsidRPr="008F5DFF">
        <w:rPr>
          <w:rFonts w:ascii="Times New Roman" w:hAnsi="Times New Roman" w:cs="Times New Roman"/>
          <w:spacing w:val="-5"/>
          <w:sz w:val="28"/>
          <w:szCs w:val="28"/>
          <w:lang w:val="uk-UA"/>
        </w:rPr>
        <w:t>надається</w:t>
      </w:r>
      <w:r w:rsidRPr="009A3204">
        <w:rPr>
          <w:rFonts w:ascii="Times New Roman" w:hAnsi="Times New Roman" w:cs="Times New Roman"/>
          <w:spacing w:val="-5"/>
          <w:sz w:val="28"/>
          <w:szCs w:val="28"/>
          <w:lang w:val="uk-UA"/>
        </w:rPr>
        <w:t xml:space="preserve"> викладачеві.</w:t>
      </w:r>
    </w:p>
    <w:p w14:paraId="50D9A705" w14:textId="77777777" w:rsidR="008F5DFF" w:rsidRPr="00A03231" w:rsidRDefault="008F5DFF" w:rsidP="008F5DFF">
      <w:pPr>
        <w:widowControl w:val="0"/>
        <w:shd w:val="clear" w:color="auto" w:fill="FFFFFF"/>
        <w:spacing w:after="0" w:line="240" w:lineRule="auto"/>
        <w:ind w:right="11" w:firstLine="709"/>
        <w:jc w:val="both"/>
        <w:rPr>
          <w:rFonts w:ascii="Times New Roman" w:hAnsi="Times New Roman" w:cs="Times New Roman"/>
          <w:spacing w:val="-5"/>
          <w:sz w:val="28"/>
          <w:szCs w:val="28"/>
          <w:lang w:val="uk-UA"/>
        </w:rPr>
      </w:pPr>
      <w:r w:rsidRPr="008F5DFF">
        <w:rPr>
          <w:rFonts w:ascii="Times New Roman" w:hAnsi="Times New Roman" w:cs="Times New Roman"/>
          <w:spacing w:val="-5"/>
          <w:sz w:val="28"/>
          <w:szCs w:val="28"/>
          <w:lang w:val="uk-UA"/>
        </w:rPr>
        <w:t>До заходів поточного контролю належить також й рівень виконання (ступінь висвітлення теоретичних аспектів та вирішень практичних питань) студентом при виконанні ним індивідуального завдання (у формі письмової контрольної роботи), яке у вигляді файлу Word має бути доєднано до відповідного розділу дисципліни у СЕЗН ЗНУ (</w:t>
      </w:r>
      <w:proofErr w:type="spellStart"/>
      <w:r w:rsidRPr="008F5DFF">
        <w:rPr>
          <w:rFonts w:ascii="Times New Roman" w:hAnsi="Times New Roman" w:cs="Times New Roman"/>
          <w:spacing w:val="-5"/>
          <w:sz w:val="28"/>
          <w:szCs w:val="28"/>
          <w:lang w:val="uk-UA"/>
        </w:rPr>
        <w:t>Moodle</w:t>
      </w:r>
      <w:proofErr w:type="spellEnd"/>
      <w:r w:rsidRPr="008F5DFF">
        <w:rPr>
          <w:rFonts w:ascii="Times New Roman" w:hAnsi="Times New Roman" w:cs="Times New Roman"/>
          <w:spacing w:val="-5"/>
          <w:sz w:val="28"/>
          <w:szCs w:val="28"/>
          <w:lang w:val="uk-UA"/>
        </w:rPr>
        <w:t xml:space="preserve">), або, як виняток (при наявності проблем з інтернет </w:t>
      </w:r>
      <w:r w:rsidRPr="00A03231">
        <w:rPr>
          <w:rFonts w:ascii="Times New Roman" w:hAnsi="Times New Roman" w:cs="Times New Roman"/>
          <w:spacing w:val="-5"/>
          <w:sz w:val="28"/>
          <w:szCs w:val="28"/>
          <w:lang w:val="uk-UA"/>
        </w:rPr>
        <w:t xml:space="preserve">зв’язком), надано викладачеві у роздрукованому паперовому вигляді. Виконання студентом індивідуального завдання (у формі письмової контрольної роботи), є обов’язковим для заочної (дистанційної) форми навчання (бо оцінювання по змістовим модулям здійснюється укрупнено) та додатковим видом поточного оцінювання знань (певною формою бальної системи стимулювання активності студентів) для студентів денної (очної) форми навчання, що дозволяє студентові підвищити свій загальний бал. </w:t>
      </w:r>
    </w:p>
    <w:p w14:paraId="421684F8" w14:textId="77777777" w:rsidR="00A03231" w:rsidRPr="00A03231" w:rsidRDefault="00A03231" w:rsidP="008F5DFF">
      <w:pPr>
        <w:widowControl w:val="0"/>
        <w:shd w:val="clear" w:color="auto" w:fill="FFFFFF"/>
        <w:spacing w:after="0" w:line="240" w:lineRule="auto"/>
        <w:ind w:right="11" w:firstLine="709"/>
        <w:jc w:val="both"/>
        <w:rPr>
          <w:rFonts w:ascii="Times New Roman" w:hAnsi="Times New Roman" w:cs="Times New Roman"/>
          <w:spacing w:val="-5"/>
          <w:sz w:val="28"/>
          <w:szCs w:val="28"/>
          <w:lang w:val="uk-UA"/>
        </w:rPr>
      </w:pPr>
    </w:p>
    <w:bookmarkEnd w:id="1"/>
    <w:p w14:paraId="34D65AC7" w14:textId="77777777" w:rsidR="00A03231" w:rsidRPr="00A03231" w:rsidRDefault="00A03231" w:rsidP="00A03231">
      <w:pPr>
        <w:spacing w:before="120" w:after="120"/>
        <w:jc w:val="center"/>
        <w:rPr>
          <w:rFonts w:ascii="Times New Roman" w:eastAsia="Times New Roman" w:hAnsi="Times New Roman" w:cs="Times New Roman"/>
          <w:b/>
          <w:color w:val="000000"/>
          <w:sz w:val="32"/>
          <w:szCs w:val="32"/>
          <w:lang w:val="uk-UA"/>
        </w:rPr>
      </w:pPr>
      <w:r w:rsidRPr="00A03231">
        <w:rPr>
          <w:rFonts w:ascii="Times New Roman" w:eastAsia="Times New Roman" w:hAnsi="Times New Roman" w:cs="Times New Roman"/>
          <w:b/>
          <w:color w:val="000000"/>
          <w:sz w:val="32"/>
          <w:szCs w:val="32"/>
          <w:lang w:val="uk-UA"/>
        </w:rPr>
        <w:t>Види і зміст контрольних заходів </w:t>
      </w:r>
    </w:p>
    <w:tbl>
      <w:tblPr>
        <w:tblW w:w="9771" w:type="dxa"/>
        <w:tblLayout w:type="fixed"/>
        <w:tblLook w:val="0400" w:firstRow="0" w:lastRow="0" w:firstColumn="0" w:lastColumn="0" w:noHBand="0" w:noVBand="1"/>
      </w:tblPr>
      <w:tblGrid>
        <w:gridCol w:w="1719"/>
        <w:gridCol w:w="1823"/>
        <w:gridCol w:w="2197"/>
        <w:gridCol w:w="2986"/>
        <w:gridCol w:w="1046"/>
      </w:tblGrid>
      <w:tr w:rsidR="00A03231" w:rsidRPr="00A03231" w14:paraId="1C396F7D" w14:textId="77777777" w:rsidTr="00CD4949">
        <w:trPr>
          <w:trHeight w:val="76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56088" w14:textId="77777777" w:rsidR="00A03231" w:rsidRPr="00A03231" w:rsidRDefault="00A03231" w:rsidP="00CD4949">
            <w:pPr>
              <w:jc w:val="center"/>
              <w:rPr>
                <w:rFonts w:ascii="Times New Roman" w:eastAsia="Times New Roman" w:hAnsi="Times New Roman" w:cs="Times New Roman"/>
                <w:bCs/>
                <w:sz w:val="20"/>
                <w:szCs w:val="20"/>
                <w:lang w:val="uk-UA"/>
              </w:rPr>
            </w:pPr>
            <w:bookmarkStart w:id="2" w:name="_heading=h.li74be7ghnru" w:colFirst="0" w:colLast="0"/>
            <w:bookmarkEnd w:id="2"/>
            <w:r w:rsidRPr="00A03231">
              <w:rPr>
                <w:rFonts w:ascii="Times New Roman" w:eastAsia="Times New Roman" w:hAnsi="Times New Roman" w:cs="Times New Roman"/>
                <w:bCs/>
                <w:color w:val="000000"/>
                <w:sz w:val="20"/>
                <w:szCs w:val="20"/>
                <w:lang w:val="uk-UA"/>
              </w:rPr>
              <w:t>Вид заняття / роботи</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50BE3" w14:textId="77777777" w:rsidR="00A03231" w:rsidRPr="00A03231" w:rsidRDefault="00A03231" w:rsidP="00CD4949">
            <w:pPr>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color w:val="000000"/>
                <w:sz w:val="20"/>
                <w:szCs w:val="20"/>
                <w:lang w:val="uk-UA"/>
              </w:rPr>
              <w:t>Вид контрольного заходу</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CC12" w14:textId="77777777" w:rsidR="00A03231" w:rsidRPr="00A03231" w:rsidRDefault="00A03231" w:rsidP="00CD4949">
            <w:pPr>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color w:val="000000"/>
                <w:sz w:val="20"/>
                <w:szCs w:val="20"/>
                <w:lang w:val="uk-UA"/>
              </w:rPr>
              <w:t>Зміст контрольного заходу*</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A8C1" w14:textId="77777777" w:rsidR="00A03231" w:rsidRPr="00A03231" w:rsidRDefault="00A03231" w:rsidP="00CD4949">
            <w:pPr>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color w:val="000000"/>
                <w:sz w:val="20"/>
                <w:szCs w:val="20"/>
                <w:lang w:val="uk-UA"/>
              </w:rPr>
              <w:t>Критерії оцінювання та терміни виконання*</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0C244" w14:textId="77777777" w:rsidR="00A03231" w:rsidRPr="00A03231" w:rsidRDefault="00A03231" w:rsidP="00CD4949">
            <w:pPr>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color w:val="000000"/>
                <w:sz w:val="20"/>
                <w:szCs w:val="20"/>
                <w:lang w:val="uk-UA"/>
              </w:rPr>
              <w:t>Усього балів</w:t>
            </w:r>
          </w:p>
        </w:tc>
      </w:tr>
      <w:tr w:rsidR="00A03231" w:rsidRPr="00A03231" w14:paraId="2F97BE29" w14:textId="77777777" w:rsidTr="00CD4949">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6DE82"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b/>
                <w:color w:val="000000"/>
                <w:sz w:val="20"/>
                <w:szCs w:val="20"/>
                <w:lang w:val="uk-UA"/>
              </w:rPr>
              <w:t>1</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301BD"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b/>
                <w:color w:val="000000"/>
                <w:sz w:val="20"/>
                <w:szCs w:val="20"/>
                <w:lang w:val="uk-UA"/>
              </w:rPr>
              <w:t>2</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66156"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b/>
                <w:color w:val="000000"/>
                <w:sz w:val="20"/>
                <w:szCs w:val="20"/>
                <w:lang w:val="uk-UA"/>
              </w:rPr>
              <w:t>3</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10A7D"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b/>
                <w:color w:val="000000"/>
                <w:sz w:val="20"/>
                <w:szCs w:val="20"/>
                <w:lang w:val="uk-UA"/>
              </w:rPr>
              <w:t>4</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C4D21"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b/>
                <w:color w:val="000000"/>
                <w:sz w:val="20"/>
                <w:szCs w:val="20"/>
                <w:lang w:val="uk-UA"/>
              </w:rPr>
              <w:t>5</w:t>
            </w:r>
          </w:p>
        </w:tc>
      </w:tr>
      <w:tr w:rsidR="00A03231" w:rsidRPr="00A03231" w14:paraId="67FFCB0E" w14:textId="77777777" w:rsidTr="00CD4949">
        <w:trPr>
          <w:trHeight w:val="70"/>
        </w:trPr>
        <w:tc>
          <w:tcPr>
            <w:tcW w:w="977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66F632" w14:textId="77777777" w:rsidR="00A03231" w:rsidRPr="00A03231" w:rsidRDefault="00A03231" w:rsidP="00CD4949">
            <w:pPr>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
                <w:lang w:val="uk-UA"/>
              </w:rPr>
              <w:t>Поточний контроль (очна форма навчання)</w:t>
            </w:r>
          </w:p>
        </w:tc>
      </w:tr>
      <w:tr w:rsidR="00A03231" w:rsidRPr="00A03231" w14:paraId="221900B3" w14:textId="77777777" w:rsidTr="00CD4949">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DD1B1"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lastRenderedPageBreak/>
              <w:t xml:space="preserve">На завершенні лекційного курсу по змістовому модулю </w:t>
            </w:r>
          </w:p>
          <w:p w14:paraId="22026BF0"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w:t>
            </w:r>
            <w:r w:rsidRPr="00A03231">
              <w:rPr>
                <w:rFonts w:ascii="Times New Roman" w:eastAsia="Times New Roman" w:hAnsi="Times New Roman" w:cs="Times New Roman"/>
                <w:b/>
                <w:i/>
                <w:color w:val="000000"/>
                <w:sz w:val="20"/>
                <w:szCs w:val="20"/>
                <w:lang w:val="uk-UA"/>
              </w:rPr>
              <w:t>лекції 2,4,6,8</w:t>
            </w:r>
            <w:r w:rsidRPr="00A03231">
              <w:rPr>
                <w:rFonts w:ascii="Times New Roman" w:eastAsia="Times New Roman" w:hAnsi="Times New Roman" w:cs="Times New Roman"/>
                <w:color w:val="000000"/>
                <w:sz w:val="20"/>
                <w:szCs w:val="20"/>
                <w:lang w:val="uk-UA"/>
              </w:rPr>
              <w:t xml:space="preserve">) </w:t>
            </w:r>
          </w:p>
          <w:p w14:paraId="51F39A99" w14:textId="77777777" w:rsidR="00A03231" w:rsidRPr="00A03231" w:rsidRDefault="00A03231" w:rsidP="00CD4949">
            <w:pPr>
              <w:jc w:val="center"/>
              <w:rPr>
                <w:rFonts w:ascii="Times New Roman" w:eastAsia="Times New Roman" w:hAnsi="Times New Roman" w:cs="Times New Roman"/>
                <w:sz w:val="20"/>
                <w:szCs w:val="20"/>
                <w:lang w:val="uk-UA"/>
              </w:rPr>
            </w:pP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EB335"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color w:val="000000"/>
                <w:sz w:val="20"/>
                <w:szCs w:val="20"/>
                <w:lang w:val="uk-UA"/>
              </w:rPr>
              <w:t>Бліц–опитування (</w:t>
            </w:r>
            <w:r w:rsidRPr="00A03231">
              <w:rPr>
                <w:rFonts w:ascii="Times New Roman" w:eastAsia="Times New Roman" w:hAnsi="Times New Roman" w:cs="Times New Roman"/>
                <w:i/>
                <w:color w:val="000000"/>
                <w:sz w:val="20"/>
                <w:szCs w:val="20"/>
                <w:lang w:val="uk-UA"/>
              </w:rPr>
              <w:t>БО</w:t>
            </w:r>
            <w:r w:rsidRPr="00A03231">
              <w:rPr>
                <w:rFonts w:ascii="Times New Roman" w:eastAsia="Times New Roman" w:hAnsi="Times New Roman" w:cs="Times New Roman"/>
                <w:color w:val="000000"/>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A0A4" w14:textId="77777777" w:rsidR="00A03231" w:rsidRPr="00A03231" w:rsidRDefault="00A03231" w:rsidP="00CD4949">
            <w:pPr>
              <w:jc w:val="both"/>
              <w:rPr>
                <w:rFonts w:ascii="Times New Roman" w:eastAsia="Times New Roman" w:hAnsi="Times New Roman" w:cs="Times New Roman"/>
                <w:sz w:val="20"/>
                <w:szCs w:val="20"/>
                <w:lang w:val="uk-UA"/>
              </w:rPr>
            </w:pPr>
            <w:r w:rsidRPr="00A03231">
              <w:rPr>
                <w:rFonts w:ascii="Times New Roman" w:eastAsia="Times New Roman" w:hAnsi="Times New Roman" w:cs="Times New Roman"/>
                <w:i/>
                <w:color w:val="000000"/>
                <w:sz w:val="20"/>
                <w:szCs w:val="20"/>
                <w:u w:val="single"/>
                <w:lang w:val="uk-UA"/>
              </w:rPr>
              <w:t>Проміжний оглядовий зріз знань</w:t>
            </w:r>
            <w:r w:rsidRPr="00A03231">
              <w:rPr>
                <w:rFonts w:ascii="Times New Roman" w:eastAsia="Times New Roman" w:hAnsi="Times New Roman" w:cs="Times New Roman"/>
                <w:color w:val="000000"/>
                <w:sz w:val="20"/>
                <w:szCs w:val="20"/>
                <w:lang w:val="uk-UA"/>
              </w:rPr>
              <w:t xml:space="preserve"> за темами минулих лекцій по змістовому модулю (тривалістю 10–15 хвилин) в форматі виступів з обговорення теоретичного та практичного навчального матеріалу, дискусії по матеріалам змістового модулю.</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889C0" w14:textId="77777777" w:rsidR="00A03231" w:rsidRPr="00A03231" w:rsidRDefault="00A03231" w:rsidP="00CD4949">
            <w:pPr>
              <w:jc w:val="both"/>
              <w:rPr>
                <w:rFonts w:ascii="Times New Roman" w:eastAsia="Times New Roman" w:hAnsi="Times New Roman" w:cs="Times New Roman"/>
                <w:bCs/>
                <w:color w:val="000000"/>
                <w:sz w:val="20"/>
                <w:szCs w:val="20"/>
                <w:lang w:val="uk-UA"/>
              </w:rPr>
            </w:pPr>
            <w:r w:rsidRPr="00A03231">
              <w:rPr>
                <w:rFonts w:ascii="Times New Roman" w:eastAsia="Times New Roman" w:hAnsi="Times New Roman" w:cs="Times New Roman"/>
                <w:bCs/>
                <w:color w:val="000000"/>
                <w:sz w:val="20"/>
                <w:szCs w:val="20"/>
                <w:lang w:val="uk-UA"/>
              </w:rPr>
              <w:t>Передбачає надання повних відповідей і доповнень з метою  спонукання здобувачів до систематичної самостійної роботи та підготовці до поточних занять, а також їхньої активізації під час опанування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color w:val="000000"/>
                <w:sz w:val="20"/>
                <w:szCs w:val="20"/>
                <w:lang w:val="uk-UA"/>
              </w:rPr>
              <w:t>дисципліни</w:t>
            </w:r>
          </w:p>
          <w:p w14:paraId="58C939E1" w14:textId="77777777" w:rsidR="00A03231" w:rsidRPr="00A03231" w:rsidRDefault="00A03231" w:rsidP="00CD4949">
            <w:pPr>
              <w:ind w:right="-115"/>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по кожному  модулю окремо :</w:t>
            </w:r>
          </w:p>
          <w:p w14:paraId="3ABE503E" w14:textId="77777777" w:rsidR="00A03231" w:rsidRPr="00A03231" w:rsidRDefault="00A03231" w:rsidP="00CD4949">
            <w:pPr>
              <w:ind w:right="-53"/>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xml:space="preserve">– «не знати / не розуміти» – </w:t>
            </w:r>
          </w:p>
          <w:p w14:paraId="32193CC1" w14:textId="77777777" w:rsidR="00A03231" w:rsidRPr="00A03231" w:rsidRDefault="00A03231" w:rsidP="00CD4949">
            <w:pPr>
              <w:ind w:right="-53"/>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0 балів</w:t>
            </w:r>
          </w:p>
          <w:p w14:paraId="0D3C96FA" w14:textId="77777777" w:rsidR="00A03231" w:rsidRPr="00A03231" w:rsidRDefault="00A03231" w:rsidP="00CD4949">
            <w:pPr>
              <w:ind w:right="-53"/>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 описувати»  –</w:t>
            </w:r>
          </w:p>
          <w:p w14:paraId="6878A6A5" w14:textId="77777777" w:rsidR="00A03231" w:rsidRPr="00A03231" w:rsidRDefault="00A03231" w:rsidP="00CD4949">
            <w:pPr>
              <w:ind w:right="-53"/>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sz w:val="20"/>
                <w:szCs w:val="20"/>
                <w:lang w:val="uk-UA"/>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E0020" w14:textId="77777777" w:rsidR="00A03231" w:rsidRPr="00A03231" w:rsidRDefault="00A03231" w:rsidP="00CD4949">
            <w:pPr>
              <w:ind w:left="-92" w:right="-115"/>
              <w:jc w:val="center"/>
              <w:rPr>
                <w:rFonts w:ascii="Times New Roman" w:eastAsia="Times New Roman" w:hAnsi="Times New Roman" w:cs="Times New Roman"/>
                <w:b/>
                <w:bCs/>
                <w:lang w:val="uk-UA"/>
              </w:rPr>
            </w:pPr>
          </w:p>
          <w:p w14:paraId="0377B2F5" w14:textId="77777777" w:rsidR="00A03231" w:rsidRPr="00A03231" w:rsidRDefault="00A03231" w:rsidP="00CD4949">
            <w:pPr>
              <w:ind w:left="-92" w:right="-115"/>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8</w:t>
            </w:r>
          </w:p>
        </w:tc>
      </w:tr>
      <w:tr w:rsidR="00A03231" w:rsidRPr="00A03231" w14:paraId="21A9A822" w14:textId="77777777" w:rsidTr="00CD4949">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CA680"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Виконання індивідуального  завдання</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3D51"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sz w:val="20"/>
                <w:szCs w:val="20"/>
                <w:lang w:val="uk-UA"/>
              </w:rPr>
              <w:t>Підготовка письмового реферату по питаннях, передбачених  індивідуальним завданням (</w:t>
            </w:r>
            <w:r w:rsidRPr="00A03231">
              <w:rPr>
                <w:rFonts w:ascii="Times New Roman" w:eastAsia="Times New Roman" w:hAnsi="Times New Roman" w:cs="Times New Roman"/>
                <w:i/>
                <w:sz w:val="20"/>
                <w:szCs w:val="20"/>
                <w:lang w:val="uk-UA"/>
              </w:rPr>
              <w:t>ІЗ</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0479" w14:textId="77777777" w:rsidR="00A03231" w:rsidRPr="00A03231" w:rsidRDefault="00A03231" w:rsidP="00CD4949">
            <w:pPr>
              <w:jc w:val="both"/>
              <w:rPr>
                <w:rFonts w:ascii="Times New Roman" w:eastAsia="Times New Roman" w:hAnsi="Times New Roman" w:cs="Times New Roman"/>
                <w:sz w:val="20"/>
                <w:szCs w:val="20"/>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навчальної дисципліни (теми 1–24).</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D6AB4" w14:textId="77777777" w:rsidR="00A03231" w:rsidRPr="00A03231" w:rsidRDefault="00A03231" w:rsidP="00CD4949">
            <w:pPr>
              <w:ind w:left="-40" w:right="-79"/>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color w:val="000000"/>
                <w:sz w:val="20"/>
                <w:szCs w:val="20"/>
                <w:lang w:val="uk-UA"/>
              </w:rPr>
              <w:t xml:space="preserve">Оцінювання виконаного ІЗ є комплексним і складається з рівня висвітлення теоретичних аспектів та змістовних відповідей відносно можливих ситуаційних кейсів по кожному з питань </w:t>
            </w:r>
            <w:r w:rsidRPr="00A03231">
              <w:rPr>
                <w:rFonts w:ascii="Times New Roman" w:eastAsia="Times New Roman" w:hAnsi="Times New Roman" w:cs="Times New Roman"/>
                <w:bCs/>
                <w:sz w:val="20"/>
                <w:szCs w:val="20"/>
                <w:lang w:val="uk-UA"/>
              </w:rPr>
              <w:t>індивідуального завдання</w:t>
            </w:r>
          </w:p>
          <w:p w14:paraId="56C33F93" w14:textId="77777777" w:rsidR="00A03231" w:rsidRPr="00A03231" w:rsidRDefault="00A03231" w:rsidP="00CD4949">
            <w:pPr>
              <w:jc w:val="center"/>
              <w:rPr>
                <w:rFonts w:ascii="Times New Roman" w:eastAsia="Times New Roman" w:hAnsi="Times New Roman" w:cs="Times New Roman"/>
                <w:bCs/>
                <w:i/>
                <w:sz w:val="20"/>
                <w:szCs w:val="20"/>
                <w:lang w:val="uk-UA"/>
              </w:rPr>
            </w:pPr>
            <w:r w:rsidRPr="00A03231">
              <w:rPr>
                <w:rFonts w:ascii="Times New Roman" w:eastAsia="Times New Roman" w:hAnsi="Times New Roman" w:cs="Times New Roman"/>
                <w:bCs/>
                <w:i/>
                <w:sz w:val="20"/>
                <w:szCs w:val="20"/>
                <w:u w:val="single"/>
                <w:lang w:val="uk-UA"/>
              </w:rPr>
              <w:t>по кожному з 4–х</w:t>
            </w:r>
            <w:r w:rsidRPr="00A03231">
              <w:rPr>
                <w:rFonts w:ascii="Times New Roman" w:eastAsia="Times New Roman" w:hAnsi="Times New Roman" w:cs="Times New Roman"/>
                <w:bCs/>
                <w:sz w:val="20"/>
                <w:szCs w:val="20"/>
                <w:u w:val="single"/>
                <w:lang w:val="uk-UA"/>
              </w:rPr>
              <w:t xml:space="preserve"> </w:t>
            </w:r>
            <w:r w:rsidRPr="00A03231">
              <w:rPr>
                <w:rFonts w:ascii="Times New Roman" w:eastAsia="Times New Roman" w:hAnsi="Times New Roman" w:cs="Times New Roman"/>
                <w:bCs/>
                <w:i/>
                <w:sz w:val="20"/>
                <w:szCs w:val="20"/>
                <w:u w:val="single"/>
                <w:lang w:val="uk-UA"/>
              </w:rPr>
              <w:t>питань завдання окремо</w:t>
            </w:r>
            <w:r w:rsidRPr="00A03231">
              <w:rPr>
                <w:rFonts w:ascii="Times New Roman" w:eastAsia="Times New Roman" w:hAnsi="Times New Roman" w:cs="Times New Roman"/>
                <w:bCs/>
                <w:i/>
                <w:sz w:val="20"/>
                <w:szCs w:val="20"/>
                <w:lang w:val="uk-UA"/>
              </w:rPr>
              <w:t xml:space="preserve"> :</w:t>
            </w:r>
          </w:p>
          <w:p w14:paraId="1B6ACF7C" w14:textId="77777777" w:rsidR="00A03231" w:rsidRPr="00A03231" w:rsidRDefault="00A03231" w:rsidP="00CD4949">
            <w:pPr>
              <w:rPr>
                <w:rFonts w:ascii="Times New Roman" w:eastAsia="Times New Roman" w:hAnsi="Times New Roman" w:cs="Times New Roman"/>
                <w:bCs/>
                <w:i/>
                <w:sz w:val="20"/>
                <w:szCs w:val="20"/>
                <w:lang w:val="uk-UA"/>
              </w:rPr>
            </w:pPr>
            <w:r w:rsidRPr="00A03231">
              <w:rPr>
                <w:rFonts w:ascii="Times New Roman" w:eastAsia="Times New Roman" w:hAnsi="Times New Roman" w:cs="Times New Roman"/>
                <w:bCs/>
                <w:sz w:val="20"/>
                <w:szCs w:val="20"/>
                <w:lang w:val="uk-UA"/>
              </w:rPr>
              <w:t>– незадовільний рівень</w:t>
            </w:r>
            <w:r w:rsidRPr="00A03231">
              <w:rPr>
                <w:rFonts w:ascii="Times New Roman" w:hAnsi="Times New Roman" w:cs="Times New Roman"/>
                <w:bCs/>
                <w:color w:val="FF0000"/>
                <w:sz w:val="20"/>
                <w:szCs w:val="20"/>
                <w:lang w:val="uk-UA"/>
              </w:rPr>
              <w:t xml:space="preserve"> </w:t>
            </w:r>
            <w:r w:rsidRPr="00A03231">
              <w:rPr>
                <w:rFonts w:ascii="Times New Roman" w:eastAsia="Times New Roman" w:hAnsi="Times New Roman" w:cs="Times New Roman"/>
                <w:bCs/>
                <w:sz w:val="20"/>
                <w:szCs w:val="20"/>
                <w:lang w:val="uk-UA"/>
              </w:rPr>
              <w:t>– 0 балів</w:t>
            </w:r>
          </w:p>
          <w:p w14:paraId="6BA67CCB" w14:textId="77777777" w:rsidR="00A03231" w:rsidRPr="00A03231" w:rsidRDefault="00A03231" w:rsidP="00CD4949">
            <w:pPr>
              <w:rPr>
                <w:rFonts w:ascii="Times New Roman" w:hAnsi="Times New Roman" w:cs="Times New Roman"/>
                <w:bCs/>
                <w:color w:val="FF0000"/>
                <w:sz w:val="20"/>
                <w:szCs w:val="20"/>
                <w:lang w:val="uk-UA"/>
              </w:rPr>
            </w:pPr>
            <w:r w:rsidRPr="00A03231">
              <w:rPr>
                <w:rFonts w:ascii="Times New Roman" w:eastAsia="Times New Roman" w:hAnsi="Times New Roman" w:cs="Times New Roman"/>
                <w:bCs/>
                <w:i/>
                <w:sz w:val="20"/>
                <w:szCs w:val="20"/>
                <w:u w:val="single"/>
                <w:lang w:val="uk-UA"/>
              </w:rPr>
              <w:t>(не зараховано);</w:t>
            </w:r>
          </w:p>
          <w:p w14:paraId="6D0E7327" w14:textId="77777777" w:rsidR="00A03231" w:rsidRPr="00A03231" w:rsidRDefault="00A03231" w:rsidP="00CD4949">
            <w:pPr>
              <w:ind w:right="-105"/>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sz w:val="20"/>
                <w:szCs w:val="20"/>
                <w:lang w:val="uk-UA"/>
              </w:rPr>
              <w:t>– достатній рівень – від 2 до 5 балів</w:t>
            </w:r>
            <w:r w:rsidRPr="00A03231">
              <w:rPr>
                <w:rFonts w:ascii="Times New Roman" w:hAnsi="Times New Roman" w:cs="Times New Roman"/>
                <w:bCs/>
                <w:color w:val="FF0000"/>
                <w:sz w:val="20"/>
                <w:szCs w:val="20"/>
                <w:lang w:val="uk-UA"/>
              </w:rPr>
              <w:t xml:space="preserve"> </w:t>
            </w:r>
            <w:r w:rsidRPr="00A03231">
              <w:rPr>
                <w:rFonts w:ascii="Times New Roman" w:eastAsia="Times New Roman" w:hAnsi="Times New Roman" w:cs="Times New Roman"/>
                <w:bCs/>
                <w:i/>
                <w:sz w:val="20"/>
                <w:szCs w:val="20"/>
                <w:u w:val="single"/>
                <w:lang w:val="uk-UA"/>
              </w:rPr>
              <w:t>(зараховано).</w:t>
            </w:r>
          </w:p>
          <w:p w14:paraId="5E647F4D" w14:textId="77777777" w:rsidR="00A03231" w:rsidRPr="00A03231" w:rsidRDefault="00A03231" w:rsidP="00CD4949">
            <w:pPr>
              <w:ind w:left="-131" w:right="-105"/>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lang w:val="uk-UA"/>
              </w:rPr>
              <w:t xml:space="preserve">Виконання завдання              вважається зарахованим, якщо отримано не менш </w:t>
            </w:r>
            <w:r w:rsidRPr="00A03231">
              <w:rPr>
                <w:rFonts w:ascii="Times New Roman" w:eastAsia="Times New Roman" w:hAnsi="Times New Roman" w:cs="Times New Roman"/>
                <w:bCs/>
                <w:sz w:val="20"/>
                <w:szCs w:val="20"/>
                <w:lang w:val="uk-UA"/>
              </w:rPr>
              <w:t>8б.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4889C" w14:textId="77777777" w:rsidR="00A03231" w:rsidRPr="00A03231" w:rsidRDefault="00A03231" w:rsidP="00CD4949">
            <w:pPr>
              <w:ind w:left="-131" w:right="-105"/>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20</w:t>
            </w:r>
          </w:p>
        </w:tc>
      </w:tr>
      <w:tr w:rsidR="00A03231" w:rsidRPr="00A03231" w14:paraId="1E5DE288" w14:textId="77777777" w:rsidTr="00CD4949">
        <w:trPr>
          <w:trHeight w:val="340"/>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3E391" w14:textId="77777777" w:rsidR="00A03231" w:rsidRPr="00A03231" w:rsidRDefault="00A03231" w:rsidP="00CD4949">
            <w:pPr>
              <w:jc w:val="center"/>
              <w:rPr>
                <w:rFonts w:ascii="Times New Roman" w:eastAsia="Times New Roman" w:hAnsi="Times New Roman" w:cs="Times New Roman"/>
                <w:b/>
                <w:i/>
                <w:color w:val="000000"/>
                <w:sz w:val="20"/>
                <w:szCs w:val="20"/>
                <w:lang w:val="uk-UA"/>
              </w:rPr>
            </w:pPr>
            <w:r w:rsidRPr="00A03231">
              <w:rPr>
                <w:rFonts w:ascii="Times New Roman" w:eastAsia="Times New Roman" w:hAnsi="Times New Roman" w:cs="Times New Roman"/>
                <w:b/>
                <w:i/>
                <w:color w:val="000000"/>
                <w:lang w:val="uk-UA"/>
              </w:rPr>
              <w:t>Змістовий модуль 1</w:t>
            </w:r>
          </w:p>
        </w:tc>
      </w:tr>
      <w:tr w:rsidR="00A03231" w:rsidRPr="00A03231" w14:paraId="45C80F74"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83F5F" w14:textId="77777777" w:rsidR="00A03231" w:rsidRPr="00A03231" w:rsidRDefault="00A03231" w:rsidP="00CD4949">
            <w:pPr>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color w:val="000000"/>
                <w:sz w:val="20"/>
                <w:szCs w:val="20"/>
                <w:lang w:val="uk-UA"/>
              </w:rPr>
              <w:t>Практичне заняття 1</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3C953"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3645"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1–3.</w:t>
            </w:r>
          </w:p>
          <w:p w14:paraId="2A91A2A0" w14:textId="77777777" w:rsidR="00A03231" w:rsidRPr="00A03231" w:rsidRDefault="00A03231" w:rsidP="00CD4949">
            <w:pPr>
              <w:spacing w:before="120"/>
              <w:jc w:val="both"/>
              <w:rPr>
                <w:rFonts w:ascii="Times New Roman" w:eastAsia="Times New Roman" w:hAnsi="Times New Roman" w:cs="Times New Roman"/>
                <w:sz w:val="20"/>
                <w:szCs w:val="20"/>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9863"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ТП1</w:t>
            </w:r>
            <w:r w:rsidRPr="00A03231">
              <w:rPr>
                <w:rFonts w:ascii="Times New Roman" w:eastAsia="Times New Roman" w:hAnsi="Times New Roman" w:cs="Times New Roman"/>
                <w:bCs/>
                <w:sz w:val="20"/>
                <w:szCs w:val="20"/>
                <w:lang w:val="uk-UA"/>
              </w:rPr>
              <w:t xml:space="preserve">)  до 3 балів, </w:t>
            </w:r>
          </w:p>
          <w:p w14:paraId="3A9AD3A6"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ситуаційного кейсу</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РСК1</w:t>
            </w:r>
            <w:r w:rsidRPr="00A03231">
              <w:rPr>
                <w:rFonts w:ascii="Times New Roman" w:eastAsia="Times New Roman" w:hAnsi="Times New Roman" w:cs="Times New Roman"/>
                <w:bCs/>
                <w:sz w:val="20"/>
                <w:szCs w:val="20"/>
                <w:lang w:val="uk-UA"/>
              </w:rPr>
              <w:t>) – до 1 балу</w:t>
            </w:r>
          </w:p>
          <w:p w14:paraId="60B65E4B"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ТП1</w:t>
            </w:r>
          </w:p>
          <w:p w14:paraId="4F4C5F07"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3FE66C14"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05CD219F"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«робити висновки» – 3 б.</w:t>
            </w:r>
          </w:p>
          <w:p w14:paraId="298F88E2"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РСК1</w:t>
            </w:r>
          </w:p>
          <w:p w14:paraId="028321D1"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w:t>
            </w:r>
          </w:p>
          <w:p w14:paraId="7BB50EFC"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CE55D" w14:textId="77777777" w:rsidR="00A03231" w:rsidRPr="00A03231" w:rsidRDefault="00A03231" w:rsidP="00CD4949">
            <w:pPr>
              <w:ind w:left="-100" w:right="-115"/>
              <w:jc w:val="center"/>
              <w:rPr>
                <w:rFonts w:ascii="Times New Roman" w:eastAsia="Times New Roman" w:hAnsi="Times New Roman" w:cs="Times New Roman"/>
                <w:b/>
                <w:bCs/>
                <w:color w:val="000000"/>
                <w:lang w:val="uk-UA"/>
              </w:rPr>
            </w:pPr>
            <w:r w:rsidRPr="00A03231">
              <w:rPr>
                <w:rFonts w:ascii="Times New Roman" w:eastAsia="Times New Roman" w:hAnsi="Times New Roman" w:cs="Times New Roman"/>
                <w:b/>
                <w:bCs/>
                <w:lang w:val="uk-UA"/>
              </w:rPr>
              <w:t>4</w:t>
            </w:r>
          </w:p>
        </w:tc>
      </w:tr>
      <w:tr w:rsidR="00A03231" w:rsidRPr="00A03231" w14:paraId="6F4FD46D"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5B9EC"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A51FA"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7A2FD"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4–6.</w:t>
            </w:r>
          </w:p>
          <w:p w14:paraId="68647C1B"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9FA7D"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ТП2</w:t>
            </w:r>
            <w:r w:rsidRPr="00A03231">
              <w:rPr>
                <w:rFonts w:ascii="Times New Roman" w:eastAsia="Times New Roman" w:hAnsi="Times New Roman" w:cs="Times New Roman"/>
                <w:bCs/>
                <w:sz w:val="20"/>
                <w:szCs w:val="20"/>
                <w:lang w:val="uk-UA"/>
              </w:rPr>
              <w:t xml:space="preserve">)  до 3 балів, </w:t>
            </w:r>
          </w:p>
          <w:p w14:paraId="1E0B6FB8"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ситуаційного кейсу</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РСК2)</w:t>
            </w:r>
            <w:r w:rsidRPr="00A03231">
              <w:rPr>
                <w:rFonts w:ascii="Times New Roman" w:eastAsia="Times New Roman" w:hAnsi="Times New Roman" w:cs="Times New Roman"/>
                <w:bCs/>
                <w:sz w:val="20"/>
                <w:szCs w:val="20"/>
                <w:lang w:val="uk-UA"/>
              </w:rPr>
              <w:t xml:space="preserve"> – до 1 балу</w:t>
            </w:r>
          </w:p>
          <w:p w14:paraId="37C9A54F"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ТП2</w:t>
            </w:r>
          </w:p>
          <w:p w14:paraId="4DD79BC5"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637FA6C3"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332D6AA5"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«робити висновки» – 3 б.</w:t>
            </w:r>
          </w:p>
          <w:p w14:paraId="706113AE"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РСК2</w:t>
            </w:r>
          </w:p>
          <w:p w14:paraId="573CEEF3"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w:t>
            </w:r>
          </w:p>
          <w:p w14:paraId="57A7BA1E" w14:textId="77777777" w:rsidR="00A03231" w:rsidRPr="00A03231" w:rsidRDefault="00A03231" w:rsidP="00CD4949">
            <w:pPr>
              <w:ind w:left="-37" w:right="-78"/>
              <w:rPr>
                <w:rFonts w:ascii="Times New Roman" w:eastAsia="Times New Roman" w:hAnsi="Times New Roman" w:cs="Times New Roman"/>
                <w:bCs/>
                <w:i/>
                <w:color w:val="000000"/>
                <w:sz w:val="20"/>
                <w:szCs w:val="20"/>
                <w:lang w:val="uk-UA"/>
              </w:rPr>
            </w:pPr>
            <w:r w:rsidRPr="00A03231">
              <w:rPr>
                <w:rFonts w:ascii="Times New Roman" w:eastAsia="Times New Roman" w:hAnsi="Times New Roman" w:cs="Times New Roman"/>
                <w:bCs/>
                <w:sz w:val="20"/>
                <w:szCs w:val="20"/>
                <w:lang w:val="uk-UA"/>
              </w:rPr>
              <w:t>– «вірна оцінка» – 1 бал</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BE292" w14:textId="77777777" w:rsidR="00A03231" w:rsidRPr="00A03231" w:rsidRDefault="00A03231" w:rsidP="00CD4949">
            <w:pPr>
              <w:ind w:left="-100" w:right="-115"/>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4</w:t>
            </w:r>
          </w:p>
        </w:tc>
      </w:tr>
      <w:tr w:rsidR="00A03231" w:rsidRPr="00A03231" w14:paraId="4EE55330" w14:textId="77777777" w:rsidTr="00CD4949">
        <w:trPr>
          <w:trHeight w:val="345"/>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4E2F" w14:textId="77777777" w:rsidR="00A03231" w:rsidRPr="00A03231" w:rsidRDefault="00A03231" w:rsidP="00CD4949">
            <w:pPr>
              <w:jc w:val="center"/>
              <w:rPr>
                <w:rFonts w:ascii="Times New Roman" w:eastAsia="Times New Roman" w:hAnsi="Times New Roman" w:cs="Times New Roman"/>
                <w:b/>
                <w:lang w:val="uk-UA"/>
              </w:rPr>
            </w:pPr>
            <w:r w:rsidRPr="00A03231">
              <w:rPr>
                <w:rFonts w:ascii="Times New Roman" w:eastAsia="Times New Roman" w:hAnsi="Times New Roman" w:cs="Times New Roman"/>
                <w:b/>
                <w:i/>
                <w:color w:val="000000"/>
                <w:lang w:val="uk-UA"/>
              </w:rPr>
              <w:t>Змістовий модуль 2.</w:t>
            </w:r>
          </w:p>
        </w:tc>
      </w:tr>
      <w:tr w:rsidR="00A03231" w:rsidRPr="00A03231" w14:paraId="49B1DA0E"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54AC7"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3</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952E"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B3DE"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7–9.</w:t>
            </w:r>
          </w:p>
          <w:p w14:paraId="69FE214A"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0553" w14:textId="77777777" w:rsidR="00A03231" w:rsidRPr="00A03231" w:rsidRDefault="00A03231" w:rsidP="00CD4949">
            <w:pPr>
              <w:ind w:right="-53"/>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ТП3</w:t>
            </w:r>
            <w:r w:rsidRPr="00A03231">
              <w:rPr>
                <w:rFonts w:ascii="Times New Roman" w:eastAsia="Times New Roman" w:hAnsi="Times New Roman" w:cs="Times New Roman"/>
                <w:bCs/>
                <w:sz w:val="20"/>
                <w:szCs w:val="20"/>
                <w:lang w:val="uk-UA"/>
              </w:rPr>
              <w:t xml:space="preserve">) – до 2 балів, </w:t>
            </w:r>
          </w:p>
          <w:p w14:paraId="79E91B23" w14:textId="77777777" w:rsidR="00A03231" w:rsidRPr="00A03231" w:rsidRDefault="00A03231" w:rsidP="00CD4949">
            <w:pPr>
              <w:ind w:right="-53"/>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ситуаційного кейсу</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РСК3</w:t>
            </w:r>
            <w:r w:rsidRPr="00A03231">
              <w:rPr>
                <w:rFonts w:ascii="Times New Roman" w:eastAsia="Times New Roman" w:hAnsi="Times New Roman" w:cs="Times New Roman"/>
                <w:bCs/>
                <w:sz w:val="20"/>
                <w:szCs w:val="20"/>
                <w:lang w:val="uk-UA"/>
              </w:rPr>
              <w:t>) – до 2 балів</w:t>
            </w:r>
          </w:p>
          <w:p w14:paraId="7EC313AF" w14:textId="77777777" w:rsidR="00A03231" w:rsidRPr="00A03231" w:rsidRDefault="00A03231" w:rsidP="00CD4949">
            <w:pPr>
              <w:ind w:right="-53"/>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ТП3</w:t>
            </w:r>
          </w:p>
          <w:p w14:paraId="1CD71816" w14:textId="77777777" w:rsidR="00A03231" w:rsidRPr="00A03231" w:rsidRDefault="00A03231" w:rsidP="00CD4949">
            <w:pPr>
              <w:ind w:right="-53"/>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02C3D30C" w14:textId="77777777" w:rsidR="00A03231" w:rsidRPr="00A03231" w:rsidRDefault="00A03231" w:rsidP="00CD4949">
            <w:pPr>
              <w:ind w:right="-53"/>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2D8418AD" w14:textId="77777777" w:rsidR="00A03231" w:rsidRPr="00A03231" w:rsidRDefault="00A03231" w:rsidP="00CD4949">
            <w:pPr>
              <w:ind w:right="-53"/>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РСК3</w:t>
            </w:r>
          </w:p>
          <w:p w14:paraId="3FB369DC" w14:textId="77777777" w:rsidR="00A03231" w:rsidRPr="00A03231" w:rsidRDefault="00A03231" w:rsidP="00CD4949">
            <w:pPr>
              <w:ind w:right="-53"/>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балів</w:t>
            </w:r>
          </w:p>
          <w:p w14:paraId="60F0F290" w14:textId="77777777" w:rsidR="00A03231" w:rsidRPr="00A03231" w:rsidRDefault="00A03231" w:rsidP="00CD4949">
            <w:pPr>
              <w:ind w:right="-53"/>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p w14:paraId="16966FC2" w14:textId="77777777" w:rsidR="00A03231" w:rsidRPr="00A03231" w:rsidRDefault="00A03231" w:rsidP="00CD4949">
            <w:pPr>
              <w:ind w:right="-53"/>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sz w:val="20"/>
                <w:szCs w:val="20"/>
                <w:lang w:val="uk-UA"/>
              </w:rPr>
              <w:t>– «вірна оцінка + наслідки» –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A191B" w14:textId="77777777" w:rsidR="00A03231" w:rsidRPr="00A03231" w:rsidRDefault="00A03231" w:rsidP="00CD4949">
            <w:pPr>
              <w:ind w:left="-138"/>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4</w:t>
            </w:r>
          </w:p>
        </w:tc>
      </w:tr>
      <w:tr w:rsidR="00A03231" w:rsidRPr="00A03231" w14:paraId="6877E861"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71C3C"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4</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2F8C5"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88A4"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10–12.</w:t>
            </w:r>
          </w:p>
          <w:p w14:paraId="5AECC4C8"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1841" w14:textId="77777777" w:rsidR="00A03231" w:rsidRPr="00A03231" w:rsidRDefault="00A03231" w:rsidP="00CD4949">
            <w:pPr>
              <w:ind w:left="-37" w:right="-78" w:firstLine="60"/>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ТП4</w:t>
            </w:r>
            <w:r w:rsidRPr="00A03231">
              <w:rPr>
                <w:rFonts w:ascii="Times New Roman" w:eastAsia="Times New Roman" w:hAnsi="Times New Roman" w:cs="Times New Roman"/>
                <w:bCs/>
                <w:sz w:val="20"/>
                <w:szCs w:val="20"/>
                <w:lang w:val="uk-UA"/>
              </w:rPr>
              <w:t>) – до 2 балів,</w:t>
            </w:r>
          </w:p>
          <w:p w14:paraId="441D4929" w14:textId="77777777" w:rsidR="00A03231" w:rsidRPr="00A03231" w:rsidRDefault="00A03231" w:rsidP="00CD4949">
            <w:pPr>
              <w:ind w:left="-37" w:right="-78" w:firstLine="60"/>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ситуаційного кейсу</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РСК4</w:t>
            </w:r>
            <w:r w:rsidRPr="00A03231">
              <w:rPr>
                <w:rFonts w:ascii="Times New Roman" w:eastAsia="Times New Roman" w:hAnsi="Times New Roman" w:cs="Times New Roman"/>
                <w:bCs/>
                <w:sz w:val="20"/>
                <w:szCs w:val="20"/>
                <w:lang w:val="uk-UA"/>
              </w:rPr>
              <w:t>)  – до 2 балів</w:t>
            </w:r>
          </w:p>
          <w:p w14:paraId="328C71AD" w14:textId="77777777" w:rsidR="00A03231" w:rsidRPr="00A03231" w:rsidRDefault="00A03231" w:rsidP="00CD4949">
            <w:pPr>
              <w:ind w:left="-37" w:right="-78" w:firstLine="60"/>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ТП4</w:t>
            </w:r>
          </w:p>
          <w:p w14:paraId="50F1D423" w14:textId="77777777" w:rsidR="00A03231" w:rsidRPr="00A03231" w:rsidRDefault="00A03231" w:rsidP="00CD4949">
            <w:pPr>
              <w:ind w:left="-37" w:right="-78" w:firstLine="60"/>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686417D5" w14:textId="77777777" w:rsidR="00A03231" w:rsidRPr="00A03231" w:rsidRDefault="00A03231" w:rsidP="00CD4949">
            <w:pPr>
              <w:ind w:left="-37" w:right="-78" w:firstLine="60"/>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62F32D67" w14:textId="77777777" w:rsidR="00A03231" w:rsidRPr="00A03231" w:rsidRDefault="00A03231" w:rsidP="00CD4949">
            <w:pPr>
              <w:ind w:left="-37" w:right="-78" w:firstLine="60"/>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РСК4</w:t>
            </w:r>
          </w:p>
          <w:p w14:paraId="2621BF42" w14:textId="77777777" w:rsidR="00A03231" w:rsidRPr="00A03231" w:rsidRDefault="00A03231" w:rsidP="00CD4949">
            <w:pPr>
              <w:ind w:left="-37" w:right="-78" w:firstLine="60"/>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w:t>
            </w:r>
          </w:p>
          <w:p w14:paraId="77B2FD99" w14:textId="77777777" w:rsidR="00A03231" w:rsidRPr="00A03231" w:rsidRDefault="00A03231" w:rsidP="00CD4949">
            <w:pPr>
              <w:ind w:left="-37" w:right="-78" w:firstLine="60"/>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p w14:paraId="28B7C062" w14:textId="77777777" w:rsidR="00A03231" w:rsidRPr="00A03231" w:rsidRDefault="00A03231" w:rsidP="00CD4949">
            <w:pPr>
              <w:ind w:left="-37" w:right="-78" w:firstLine="60"/>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sz w:val="20"/>
                <w:szCs w:val="20"/>
                <w:lang w:val="uk-UA"/>
              </w:rPr>
              <w:t>––«вірна оцінка + наслідки» –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C355D" w14:textId="77777777" w:rsidR="00A03231" w:rsidRPr="00A03231" w:rsidRDefault="00A03231" w:rsidP="00CD4949">
            <w:pPr>
              <w:ind w:left="-138"/>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4</w:t>
            </w:r>
          </w:p>
        </w:tc>
      </w:tr>
      <w:tr w:rsidR="00A03231" w:rsidRPr="00A03231" w14:paraId="2D99FC78" w14:textId="77777777" w:rsidTr="00CD4949">
        <w:trPr>
          <w:trHeight w:val="400"/>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AC8E6" w14:textId="77777777" w:rsidR="00A03231" w:rsidRPr="00A03231" w:rsidRDefault="00A03231" w:rsidP="00CD4949">
            <w:pPr>
              <w:jc w:val="center"/>
              <w:rPr>
                <w:rFonts w:ascii="Times New Roman" w:eastAsia="Times New Roman" w:hAnsi="Times New Roman" w:cs="Times New Roman"/>
                <w:b/>
                <w:sz w:val="20"/>
                <w:szCs w:val="20"/>
                <w:lang w:val="uk-UA"/>
              </w:rPr>
            </w:pPr>
            <w:r w:rsidRPr="00A03231">
              <w:rPr>
                <w:rFonts w:ascii="Times New Roman" w:eastAsia="Times New Roman" w:hAnsi="Times New Roman" w:cs="Times New Roman"/>
                <w:b/>
                <w:i/>
                <w:color w:val="000000"/>
                <w:lang w:val="uk-UA"/>
              </w:rPr>
              <w:t>Змістовий модуль 3.</w:t>
            </w:r>
          </w:p>
        </w:tc>
      </w:tr>
      <w:tr w:rsidR="00A03231" w:rsidRPr="00A03231" w14:paraId="04568DC3"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74411"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5</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AE3B2"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DDAE3"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13-15.</w:t>
            </w:r>
          </w:p>
          <w:p w14:paraId="35430B49"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BAAC"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ТП5</w:t>
            </w:r>
            <w:r w:rsidRPr="00A03231">
              <w:rPr>
                <w:rFonts w:ascii="Times New Roman" w:eastAsia="Times New Roman" w:hAnsi="Times New Roman" w:cs="Times New Roman"/>
                <w:bCs/>
                <w:sz w:val="20"/>
                <w:szCs w:val="20"/>
                <w:lang w:val="uk-UA"/>
              </w:rPr>
              <w:t xml:space="preserve">) – до 2 балів, </w:t>
            </w:r>
          </w:p>
          <w:p w14:paraId="7E4A3970"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ситуаційного кейсу</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РСК5</w:t>
            </w:r>
            <w:r w:rsidRPr="00A03231">
              <w:rPr>
                <w:rFonts w:ascii="Times New Roman" w:eastAsia="Times New Roman" w:hAnsi="Times New Roman" w:cs="Times New Roman"/>
                <w:bCs/>
                <w:sz w:val="20"/>
                <w:szCs w:val="20"/>
                <w:lang w:val="uk-UA"/>
              </w:rPr>
              <w:t>) – до 2 балів</w:t>
            </w:r>
          </w:p>
          <w:p w14:paraId="008A7F8B"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ТП5</w:t>
            </w:r>
          </w:p>
          <w:p w14:paraId="5C4BA2BA"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–0 б</w:t>
            </w:r>
          </w:p>
          <w:p w14:paraId="5CAEB25B"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34FD2ADF"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РСК5</w:t>
            </w:r>
          </w:p>
          <w:p w14:paraId="6F62705F"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w:t>
            </w:r>
          </w:p>
          <w:p w14:paraId="2E7DD1AB"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p w14:paraId="2BE148FE"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наслідки» –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9F0C4" w14:textId="77777777" w:rsidR="00A03231" w:rsidRPr="00A03231" w:rsidRDefault="00A03231" w:rsidP="00CD4949">
            <w:pPr>
              <w:ind w:left="-138"/>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4</w:t>
            </w:r>
          </w:p>
        </w:tc>
      </w:tr>
      <w:tr w:rsidR="00A03231" w:rsidRPr="00A03231" w14:paraId="2F602505"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91D61"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6</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8B3CF"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6CE10" w14:textId="77777777" w:rsidR="00A03231" w:rsidRPr="00A03231" w:rsidRDefault="00A03231" w:rsidP="00CD4949">
            <w:pPr>
              <w:ind w:left="-53"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16–18.</w:t>
            </w:r>
          </w:p>
          <w:p w14:paraId="512C08B0"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62FB7" w14:textId="77777777" w:rsidR="00A03231" w:rsidRPr="00A03231" w:rsidRDefault="00A03231" w:rsidP="00CD4949">
            <w:pPr>
              <w:ind w:left="-60" w:right="-53"/>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ТП6</w:t>
            </w:r>
            <w:r w:rsidRPr="00A03231">
              <w:rPr>
                <w:rFonts w:ascii="Times New Roman" w:eastAsia="Times New Roman" w:hAnsi="Times New Roman" w:cs="Times New Roman"/>
                <w:bCs/>
                <w:sz w:val="20"/>
                <w:szCs w:val="20"/>
                <w:lang w:val="uk-UA"/>
              </w:rPr>
              <w:t xml:space="preserve">) – до 2 балів, </w:t>
            </w:r>
          </w:p>
          <w:p w14:paraId="027148EA" w14:textId="77777777" w:rsidR="00A03231" w:rsidRPr="00A03231" w:rsidRDefault="00A03231" w:rsidP="00CD4949">
            <w:pPr>
              <w:ind w:left="-60"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ситуаційного кейсу</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РСК6</w:t>
            </w:r>
            <w:r w:rsidRPr="00A03231">
              <w:rPr>
                <w:rFonts w:ascii="Times New Roman" w:eastAsia="Times New Roman" w:hAnsi="Times New Roman" w:cs="Times New Roman"/>
                <w:bCs/>
                <w:sz w:val="20"/>
                <w:szCs w:val="20"/>
                <w:lang w:val="uk-UA"/>
              </w:rPr>
              <w:t>) – до 2 балів</w:t>
            </w:r>
          </w:p>
          <w:p w14:paraId="4F06ECC8" w14:textId="77777777" w:rsidR="00A03231" w:rsidRPr="00A03231" w:rsidRDefault="00A03231" w:rsidP="00CD4949">
            <w:pPr>
              <w:ind w:left="-60"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ТП6</w:t>
            </w:r>
          </w:p>
          <w:p w14:paraId="57B6A234" w14:textId="77777777" w:rsidR="00A03231" w:rsidRPr="00A03231" w:rsidRDefault="00A03231" w:rsidP="00CD4949">
            <w:pPr>
              <w:ind w:left="-60"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147984CD" w14:textId="77777777" w:rsidR="00A03231" w:rsidRPr="00A03231" w:rsidRDefault="00A03231" w:rsidP="00CD4949">
            <w:pPr>
              <w:ind w:left="-60"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14E87322" w14:textId="77777777" w:rsidR="00A03231" w:rsidRPr="00A03231" w:rsidRDefault="00A03231" w:rsidP="00CD4949">
            <w:pPr>
              <w:ind w:left="-60"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РСК6</w:t>
            </w:r>
          </w:p>
          <w:p w14:paraId="34959DD8" w14:textId="77777777" w:rsidR="00A03231" w:rsidRPr="00A03231" w:rsidRDefault="00A03231" w:rsidP="00CD4949">
            <w:pPr>
              <w:ind w:left="-60"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w:t>
            </w:r>
          </w:p>
          <w:p w14:paraId="6AD52DAD" w14:textId="77777777" w:rsidR="00A03231" w:rsidRPr="00A03231" w:rsidRDefault="00A03231" w:rsidP="00CD4949">
            <w:pPr>
              <w:ind w:left="-60"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p w14:paraId="0F462742" w14:textId="77777777" w:rsidR="00A03231" w:rsidRPr="00A03231" w:rsidRDefault="00A03231" w:rsidP="00CD4949">
            <w:pPr>
              <w:ind w:left="-60"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наслідки»  –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CC78D" w14:textId="77777777" w:rsidR="00A03231" w:rsidRPr="00A03231" w:rsidRDefault="00A03231" w:rsidP="00CD4949">
            <w:pPr>
              <w:ind w:left="-138"/>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4</w:t>
            </w:r>
          </w:p>
        </w:tc>
      </w:tr>
      <w:tr w:rsidR="00A03231" w:rsidRPr="00A03231" w14:paraId="3AC8F5A8" w14:textId="77777777" w:rsidTr="00CD4949">
        <w:trPr>
          <w:trHeight w:val="369"/>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8FE85" w14:textId="77777777" w:rsidR="00A03231" w:rsidRPr="00A03231" w:rsidRDefault="00A03231" w:rsidP="00CD4949">
            <w:pPr>
              <w:jc w:val="center"/>
              <w:rPr>
                <w:rFonts w:ascii="Times New Roman" w:eastAsia="Times New Roman" w:hAnsi="Times New Roman" w:cs="Times New Roman"/>
                <w:b/>
                <w:lang w:val="uk-UA"/>
              </w:rPr>
            </w:pPr>
            <w:r w:rsidRPr="00A03231">
              <w:rPr>
                <w:rFonts w:ascii="Times New Roman" w:eastAsia="Times New Roman" w:hAnsi="Times New Roman" w:cs="Times New Roman"/>
                <w:b/>
                <w:i/>
                <w:color w:val="000000"/>
                <w:lang w:val="uk-UA"/>
              </w:rPr>
              <w:t>Змістовий модуль 4.</w:t>
            </w:r>
          </w:p>
        </w:tc>
      </w:tr>
      <w:tr w:rsidR="00A03231" w:rsidRPr="00A03231" w14:paraId="3EAE4468" w14:textId="77777777" w:rsidTr="00CD4949">
        <w:trPr>
          <w:trHeight w:val="353"/>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4F07E"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7</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AF008"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5013"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19 - 21.</w:t>
            </w:r>
          </w:p>
          <w:p w14:paraId="24B7DBB2"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3F9A1"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ТП7</w:t>
            </w:r>
            <w:r w:rsidRPr="00A03231">
              <w:rPr>
                <w:rFonts w:ascii="Times New Roman" w:eastAsia="Times New Roman" w:hAnsi="Times New Roman" w:cs="Times New Roman"/>
                <w:bCs/>
                <w:sz w:val="20"/>
                <w:szCs w:val="20"/>
                <w:lang w:val="uk-UA"/>
              </w:rPr>
              <w:t xml:space="preserve">)  – до 1 балу, </w:t>
            </w:r>
          </w:p>
          <w:p w14:paraId="483C77A5"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ситуаційних кейсів</w:t>
            </w:r>
            <w:r w:rsidRPr="00A03231">
              <w:rPr>
                <w:rFonts w:ascii="Times New Roman" w:eastAsia="Times New Roman" w:hAnsi="Times New Roman" w:cs="Times New Roman"/>
                <w:bCs/>
                <w:sz w:val="20"/>
                <w:szCs w:val="20"/>
                <w:lang w:val="uk-UA"/>
              </w:rPr>
              <w:t xml:space="preserve"> </w:t>
            </w:r>
          </w:p>
          <w:p w14:paraId="52C6CCD5"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w:t>
            </w:r>
            <w:r w:rsidRPr="00A03231">
              <w:rPr>
                <w:rFonts w:ascii="Times New Roman" w:eastAsia="Times New Roman" w:hAnsi="Times New Roman" w:cs="Times New Roman"/>
                <w:bCs/>
                <w:i/>
                <w:sz w:val="20"/>
                <w:szCs w:val="20"/>
                <w:lang w:val="uk-UA"/>
              </w:rPr>
              <w:t>РСК7</w:t>
            </w:r>
            <w:r w:rsidRPr="00A03231">
              <w:rPr>
                <w:rFonts w:ascii="Times New Roman" w:eastAsia="Times New Roman" w:hAnsi="Times New Roman" w:cs="Times New Roman"/>
                <w:bCs/>
                <w:sz w:val="20"/>
                <w:szCs w:val="20"/>
                <w:lang w:val="uk-UA"/>
              </w:rPr>
              <w:t xml:space="preserve">)  – до 2 балів </w:t>
            </w:r>
          </w:p>
          <w:p w14:paraId="2FACE3B1"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ТП7</w:t>
            </w:r>
          </w:p>
          <w:p w14:paraId="16A7CEC0"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3EB3603C"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«мати уявлення/ назвати /розпізнати» – 1 бал</w:t>
            </w:r>
          </w:p>
          <w:p w14:paraId="027FB864"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РСК7</w:t>
            </w:r>
          </w:p>
          <w:p w14:paraId="78D17897"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балів</w:t>
            </w:r>
          </w:p>
          <w:p w14:paraId="170C35C4"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p w14:paraId="4A7762D0"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наслідки» –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6B1C2" w14:textId="77777777" w:rsidR="00A03231" w:rsidRPr="00A03231" w:rsidRDefault="00A03231" w:rsidP="00CD4949">
            <w:pPr>
              <w:ind w:left="-138"/>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3</w:t>
            </w:r>
          </w:p>
        </w:tc>
      </w:tr>
      <w:tr w:rsidR="00A03231" w:rsidRPr="00A03231" w14:paraId="25C7028A" w14:textId="77777777" w:rsidTr="00CD4949">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316F5"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Практичне заняття 8</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4924A"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Доповідь з теоретичних питань заняття (</w:t>
            </w:r>
            <w:r w:rsidRPr="00A03231">
              <w:rPr>
                <w:rFonts w:ascii="Times New Roman" w:eastAsia="Times New Roman" w:hAnsi="Times New Roman" w:cs="Times New Roman"/>
                <w:i/>
                <w:sz w:val="20"/>
                <w:szCs w:val="20"/>
                <w:lang w:val="uk-UA"/>
              </w:rPr>
              <w:t>ТП</w:t>
            </w:r>
            <w:r w:rsidRPr="00A03231">
              <w:rPr>
                <w:rFonts w:ascii="Times New Roman" w:eastAsia="Times New Roman" w:hAnsi="Times New Roman" w:cs="Times New Roman"/>
                <w:sz w:val="20"/>
                <w:szCs w:val="20"/>
                <w:lang w:val="uk-UA"/>
              </w:rPr>
              <w:t>)  та участь у  груповому розв’язанні ситуаційного кейсу (</w:t>
            </w:r>
            <w:r w:rsidRPr="00A03231">
              <w:rPr>
                <w:rFonts w:ascii="Times New Roman" w:eastAsia="Times New Roman" w:hAnsi="Times New Roman" w:cs="Times New Roman"/>
                <w:i/>
                <w:sz w:val="20"/>
                <w:szCs w:val="20"/>
                <w:lang w:val="uk-UA"/>
              </w:rPr>
              <w:t>РСК</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D0032"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та практичної складової сформованих результатів навчання</w:t>
            </w:r>
            <w:r w:rsidRPr="00A03231">
              <w:rPr>
                <w:rFonts w:ascii="Times New Roman" w:eastAsia="Times New Roman" w:hAnsi="Times New Roman" w:cs="Times New Roman"/>
                <w:i/>
                <w:color w:val="000000"/>
                <w:sz w:val="20"/>
                <w:szCs w:val="20"/>
                <w:lang w:val="uk-UA"/>
              </w:rPr>
              <w:t xml:space="preserve"> </w:t>
            </w:r>
            <w:r w:rsidRPr="00A03231">
              <w:rPr>
                <w:rFonts w:ascii="Times New Roman" w:eastAsia="Times New Roman" w:hAnsi="Times New Roman" w:cs="Times New Roman"/>
                <w:color w:val="000000"/>
                <w:sz w:val="20"/>
                <w:szCs w:val="20"/>
                <w:lang w:val="uk-UA"/>
              </w:rPr>
              <w:t>за  матеріалом тем 22– 24.</w:t>
            </w:r>
          </w:p>
          <w:p w14:paraId="253D3371" w14:textId="77777777" w:rsidR="00A03231" w:rsidRPr="00A03231" w:rsidRDefault="00A03231" w:rsidP="00CD4949">
            <w:pPr>
              <w:ind w:left="-165" w:right="-106" w:firstLine="23"/>
              <w:jc w:val="center"/>
              <w:rPr>
                <w:rFonts w:ascii="Times New Roman" w:eastAsia="Times New Roman" w:hAnsi="Times New Roman" w:cs="Times New Roman"/>
                <w:i/>
                <w:color w:val="000000"/>
                <w:sz w:val="20"/>
                <w:szCs w:val="20"/>
                <w:u w:val="single"/>
                <w:lang w:val="uk-UA"/>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2F26"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color w:val="000000"/>
                <w:sz w:val="20"/>
                <w:szCs w:val="20"/>
                <w:lang w:val="uk-UA"/>
              </w:rPr>
              <w:t>Теоретичні</w:t>
            </w:r>
            <w:r w:rsidRPr="00A03231">
              <w:rPr>
                <w:rFonts w:ascii="Times New Roman" w:eastAsia="Times New Roman" w:hAnsi="Times New Roman" w:cs="Times New Roman"/>
                <w:bCs/>
                <w:i/>
                <w:sz w:val="20"/>
                <w:szCs w:val="20"/>
                <w:lang w:val="uk-UA"/>
              </w:rPr>
              <w:t xml:space="preserve">  питання оцінюються</w:t>
            </w:r>
            <w:r w:rsidRPr="00A03231">
              <w:rPr>
                <w:rFonts w:ascii="Times New Roman" w:eastAsia="Times New Roman" w:hAnsi="Times New Roman" w:cs="Times New Roman"/>
                <w:bCs/>
                <w:sz w:val="20"/>
                <w:szCs w:val="20"/>
                <w:lang w:val="uk-UA"/>
              </w:rPr>
              <w:t xml:space="preserve"> (</w:t>
            </w:r>
            <w:r w:rsidRPr="00A03231">
              <w:rPr>
                <w:rFonts w:ascii="Times New Roman" w:eastAsia="Times New Roman" w:hAnsi="Times New Roman" w:cs="Times New Roman"/>
                <w:bCs/>
                <w:i/>
                <w:sz w:val="20"/>
                <w:szCs w:val="20"/>
                <w:lang w:val="uk-UA"/>
              </w:rPr>
              <w:t>ТП8</w:t>
            </w:r>
            <w:r w:rsidRPr="00A03231">
              <w:rPr>
                <w:rFonts w:ascii="Times New Roman" w:eastAsia="Times New Roman" w:hAnsi="Times New Roman" w:cs="Times New Roman"/>
                <w:bCs/>
                <w:sz w:val="20"/>
                <w:szCs w:val="20"/>
                <w:lang w:val="uk-UA"/>
              </w:rPr>
              <w:t xml:space="preserve">)  – до 3балів, </w:t>
            </w:r>
          </w:p>
          <w:p w14:paraId="547C8804"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i/>
                <w:sz w:val="20"/>
                <w:szCs w:val="20"/>
                <w:lang w:val="uk-UA"/>
              </w:rPr>
              <w:t>розбір ситуаційних кейсів</w:t>
            </w:r>
            <w:r w:rsidRPr="00A03231">
              <w:rPr>
                <w:rFonts w:ascii="Times New Roman" w:eastAsia="Times New Roman" w:hAnsi="Times New Roman" w:cs="Times New Roman"/>
                <w:bCs/>
                <w:sz w:val="20"/>
                <w:szCs w:val="20"/>
                <w:lang w:val="uk-UA"/>
              </w:rPr>
              <w:t xml:space="preserve"> </w:t>
            </w:r>
          </w:p>
          <w:p w14:paraId="487AD8AB" w14:textId="77777777" w:rsidR="00A03231" w:rsidRPr="00A03231" w:rsidRDefault="00A03231" w:rsidP="00CD4949">
            <w:pPr>
              <w:ind w:left="-37" w:right="-78"/>
              <w:jc w:val="center"/>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w:t>
            </w:r>
            <w:r w:rsidRPr="00A03231">
              <w:rPr>
                <w:rFonts w:ascii="Times New Roman" w:eastAsia="Times New Roman" w:hAnsi="Times New Roman" w:cs="Times New Roman"/>
                <w:bCs/>
                <w:i/>
                <w:sz w:val="20"/>
                <w:szCs w:val="20"/>
                <w:lang w:val="uk-UA"/>
              </w:rPr>
              <w:t>РСК8</w:t>
            </w:r>
            <w:r w:rsidRPr="00A03231">
              <w:rPr>
                <w:rFonts w:ascii="Times New Roman" w:eastAsia="Times New Roman" w:hAnsi="Times New Roman" w:cs="Times New Roman"/>
                <w:bCs/>
                <w:sz w:val="20"/>
                <w:szCs w:val="20"/>
                <w:lang w:val="uk-UA"/>
              </w:rPr>
              <w:t xml:space="preserve">) – до 2 балів </w:t>
            </w:r>
          </w:p>
          <w:p w14:paraId="2BD70272"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ТП8</w:t>
            </w:r>
          </w:p>
          <w:p w14:paraId="72859F96"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знати / не розуміти» – 0 б</w:t>
            </w:r>
          </w:p>
          <w:p w14:paraId="0B4824F9"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«розуміти /описувати» – 2 б.</w:t>
            </w:r>
          </w:p>
          <w:p w14:paraId="69BF1216" w14:textId="77777777" w:rsidR="00A03231" w:rsidRPr="00A03231" w:rsidRDefault="00A03231" w:rsidP="00CD4949">
            <w:pPr>
              <w:ind w:left="-37" w:right="-78"/>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«робити висновки» – 3 б.</w:t>
            </w:r>
          </w:p>
          <w:p w14:paraId="6225C795" w14:textId="77777777" w:rsidR="00A03231" w:rsidRPr="00A03231" w:rsidRDefault="00A03231" w:rsidP="00CD4949">
            <w:pPr>
              <w:ind w:left="-37" w:right="-78"/>
              <w:jc w:val="center"/>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i/>
                <w:sz w:val="20"/>
                <w:szCs w:val="20"/>
                <w:u w:val="single"/>
                <w:lang w:val="uk-UA"/>
              </w:rPr>
              <w:t>РСК8</w:t>
            </w:r>
          </w:p>
          <w:p w14:paraId="5E66870E"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«не вірна оцінка» – 0 балів</w:t>
            </w:r>
          </w:p>
          <w:p w14:paraId="1E57FB74" w14:textId="77777777" w:rsidR="00A03231" w:rsidRPr="00A03231" w:rsidRDefault="00A03231" w:rsidP="00CD4949">
            <w:pPr>
              <w:ind w:left="-37" w:right="-78"/>
              <w:rPr>
                <w:rFonts w:ascii="Times New Roman" w:eastAsia="Times New Roman" w:hAnsi="Times New Roman" w:cs="Times New Roman"/>
                <w:bCs/>
                <w:sz w:val="20"/>
                <w:szCs w:val="20"/>
                <w:lang w:val="uk-UA"/>
              </w:rPr>
            </w:pPr>
            <w:r w:rsidRPr="00A03231">
              <w:rPr>
                <w:rFonts w:ascii="Times New Roman" w:eastAsia="Times New Roman" w:hAnsi="Times New Roman" w:cs="Times New Roman"/>
                <w:bCs/>
                <w:sz w:val="20"/>
                <w:szCs w:val="20"/>
                <w:lang w:val="uk-UA"/>
              </w:rPr>
              <w:t>– «вірна оцінка» – 1 бал</w:t>
            </w:r>
          </w:p>
          <w:p w14:paraId="3056630A" w14:textId="77777777" w:rsidR="00A03231" w:rsidRPr="00A03231" w:rsidRDefault="00A03231" w:rsidP="00CD4949">
            <w:pPr>
              <w:ind w:left="-37" w:right="-78"/>
              <w:rPr>
                <w:rFonts w:ascii="Times New Roman" w:eastAsia="Times New Roman" w:hAnsi="Times New Roman" w:cs="Times New Roman"/>
                <w:bCs/>
                <w:i/>
                <w:sz w:val="20"/>
                <w:szCs w:val="20"/>
                <w:u w:val="single"/>
                <w:lang w:val="uk-UA"/>
              </w:rPr>
            </w:pPr>
            <w:r w:rsidRPr="00A03231">
              <w:rPr>
                <w:rFonts w:ascii="Times New Roman" w:eastAsia="Times New Roman" w:hAnsi="Times New Roman" w:cs="Times New Roman"/>
                <w:bCs/>
                <w:sz w:val="20"/>
                <w:szCs w:val="20"/>
                <w:lang w:val="uk-UA"/>
              </w:rPr>
              <w:t>– «вірна оцінка + наслідки» – 2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23E90" w14:textId="77777777" w:rsidR="00A03231" w:rsidRPr="00A03231" w:rsidRDefault="00A03231" w:rsidP="00CD4949">
            <w:pPr>
              <w:ind w:left="-138"/>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5</w:t>
            </w:r>
          </w:p>
        </w:tc>
      </w:tr>
      <w:tr w:rsidR="00A03231" w:rsidRPr="00A03231" w14:paraId="7976092E" w14:textId="77777777" w:rsidTr="00CD4949">
        <w:trPr>
          <w:trHeight w:val="251"/>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EB93515" w14:textId="77777777" w:rsidR="00A03231" w:rsidRPr="00A03231" w:rsidRDefault="00A03231" w:rsidP="00CD4949">
            <w:pPr>
              <w:ind w:left="-57" w:right="-119"/>
              <w:jc w:val="center"/>
              <w:rPr>
                <w:rFonts w:ascii="Times New Roman" w:eastAsia="Times New Roman" w:hAnsi="Times New Roman" w:cs="Times New Roman"/>
                <w:b/>
                <w:sz w:val="20"/>
                <w:szCs w:val="20"/>
                <w:highlight w:val="red"/>
                <w:u w:val="single"/>
                <w:lang w:val="uk-UA"/>
              </w:rPr>
            </w:pPr>
            <w:r w:rsidRPr="00A03231">
              <w:rPr>
                <w:rFonts w:ascii="Times New Roman" w:eastAsia="Times New Roman" w:hAnsi="Times New Roman" w:cs="Times New Roman"/>
                <w:b/>
                <w:highlight w:val="lightGray"/>
                <w:u w:val="single"/>
                <w:lang w:val="uk-UA"/>
              </w:rPr>
              <w:t>Усього за поточний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365561" w14:textId="77777777" w:rsidR="00A03231" w:rsidRPr="00A03231" w:rsidRDefault="00A03231" w:rsidP="00CD4949">
            <w:pPr>
              <w:jc w:val="center"/>
              <w:rPr>
                <w:rFonts w:ascii="Times New Roman" w:eastAsia="Times New Roman" w:hAnsi="Times New Roman" w:cs="Times New Roman"/>
                <w:b/>
                <w:sz w:val="20"/>
                <w:szCs w:val="20"/>
                <w:highlight w:val="red"/>
                <w:lang w:val="uk-UA"/>
              </w:rPr>
            </w:pPr>
            <w:r w:rsidRPr="00A03231">
              <w:rPr>
                <w:rFonts w:ascii="Times New Roman" w:eastAsia="Times New Roman" w:hAnsi="Times New Roman" w:cs="Times New Roman"/>
                <w:b/>
                <w:lang w:val="uk-UA"/>
              </w:rPr>
              <w:t>60</w:t>
            </w:r>
          </w:p>
        </w:tc>
      </w:tr>
      <w:tr w:rsidR="00A03231" w:rsidRPr="00A03231" w14:paraId="1EADBD99" w14:textId="77777777" w:rsidTr="00CD4949">
        <w:trPr>
          <w:trHeight w:val="414"/>
        </w:trPr>
        <w:tc>
          <w:tcPr>
            <w:tcW w:w="977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4B2A97" w14:textId="77777777" w:rsidR="00A03231" w:rsidRPr="00A03231" w:rsidRDefault="00A03231" w:rsidP="00CD4949">
            <w:pPr>
              <w:tabs>
                <w:tab w:val="left" w:pos="5387"/>
              </w:tabs>
              <w:spacing w:before="120" w:after="120"/>
              <w:ind w:firstLine="709"/>
              <w:jc w:val="center"/>
              <w:rPr>
                <w:rFonts w:ascii="Times New Roman" w:eastAsia="Times New Roman" w:hAnsi="Times New Roman" w:cs="Times New Roman"/>
                <w:b/>
                <w:i/>
                <w:sz w:val="20"/>
                <w:szCs w:val="20"/>
                <w:lang w:val="uk-UA"/>
              </w:rPr>
            </w:pPr>
            <w:r w:rsidRPr="00A03231">
              <w:rPr>
                <w:rFonts w:ascii="Times New Roman" w:eastAsia="Times New Roman" w:hAnsi="Times New Roman" w:cs="Times New Roman"/>
                <w:b/>
                <w:lang w:val="uk-UA"/>
              </w:rPr>
              <w:t>Підсумковий семестровий контроль (очна та заочна форми навчання)</w:t>
            </w:r>
          </w:p>
        </w:tc>
      </w:tr>
      <w:tr w:rsidR="00A03231" w:rsidRPr="00A03231" w14:paraId="6A488CC8" w14:textId="77777777" w:rsidTr="00CD4949">
        <w:trPr>
          <w:trHeight w:val="1556"/>
        </w:trPr>
        <w:tc>
          <w:tcPr>
            <w:tcW w:w="17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4F48CA" w14:textId="77777777" w:rsidR="00A03231" w:rsidRPr="00A03231" w:rsidRDefault="00A03231" w:rsidP="00CD4949">
            <w:pPr>
              <w:jc w:val="center"/>
              <w:rPr>
                <w:rFonts w:ascii="Times New Roman" w:eastAsia="Times New Roman" w:hAnsi="Times New Roman" w:cs="Times New Roman"/>
                <w:b/>
                <w:sz w:val="20"/>
                <w:szCs w:val="20"/>
                <w:lang w:val="uk-UA"/>
              </w:rPr>
            </w:pPr>
          </w:p>
          <w:p w14:paraId="1EA81552" w14:textId="77777777" w:rsidR="00A03231" w:rsidRPr="00A03231" w:rsidRDefault="00A03231" w:rsidP="00CD4949">
            <w:pPr>
              <w:jc w:val="center"/>
              <w:rPr>
                <w:rFonts w:ascii="Times New Roman" w:eastAsia="Times New Roman" w:hAnsi="Times New Roman" w:cs="Times New Roman"/>
                <w:b/>
                <w:sz w:val="20"/>
                <w:szCs w:val="20"/>
                <w:lang w:val="uk-UA"/>
              </w:rPr>
            </w:pPr>
          </w:p>
          <w:p w14:paraId="3146BD83" w14:textId="77777777" w:rsidR="00A03231" w:rsidRPr="00A03231" w:rsidRDefault="00A03231" w:rsidP="00CD4949">
            <w:pPr>
              <w:jc w:val="center"/>
              <w:rPr>
                <w:rFonts w:ascii="Times New Roman" w:eastAsia="Times New Roman" w:hAnsi="Times New Roman" w:cs="Times New Roman"/>
                <w:b/>
                <w:sz w:val="20"/>
                <w:szCs w:val="20"/>
                <w:lang w:val="uk-UA"/>
              </w:rPr>
            </w:pPr>
          </w:p>
          <w:p w14:paraId="01E11273" w14:textId="77777777" w:rsidR="00A03231" w:rsidRPr="00A03231" w:rsidRDefault="00A03231" w:rsidP="00CD4949">
            <w:pPr>
              <w:jc w:val="center"/>
              <w:rPr>
                <w:rFonts w:ascii="Times New Roman" w:eastAsia="Times New Roman" w:hAnsi="Times New Roman" w:cs="Times New Roman"/>
                <w:b/>
                <w:sz w:val="20"/>
                <w:szCs w:val="20"/>
                <w:lang w:val="uk-UA"/>
              </w:rPr>
            </w:pPr>
          </w:p>
          <w:p w14:paraId="328D80AC" w14:textId="77777777" w:rsidR="00A03231" w:rsidRPr="00A03231" w:rsidRDefault="00A03231" w:rsidP="00CD4949">
            <w:pPr>
              <w:jc w:val="center"/>
              <w:rPr>
                <w:rFonts w:ascii="Times New Roman" w:eastAsia="Times New Roman" w:hAnsi="Times New Roman" w:cs="Times New Roman"/>
                <w:b/>
                <w:sz w:val="20"/>
                <w:szCs w:val="20"/>
                <w:lang w:val="uk-UA"/>
              </w:rPr>
            </w:pPr>
          </w:p>
          <w:p w14:paraId="798E177B" w14:textId="77777777" w:rsidR="00A03231" w:rsidRPr="00A03231" w:rsidRDefault="00A03231" w:rsidP="00CD4949">
            <w:pPr>
              <w:jc w:val="center"/>
              <w:rPr>
                <w:rFonts w:ascii="Times New Roman" w:eastAsia="Times New Roman" w:hAnsi="Times New Roman" w:cs="Times New Roman"/>
                <w:b/>
                <w:sz w:val="20"/>
                <w:szCs w:val="20"/>
                <w:lang w:val="uk-UA"/>
              </w:rPr>
            </w:pPr>
          </w:p>
          <w:p w14:paraId="5B27C816" w14:textId="77777777" w:rsidR="00A03231" w:rsidRPr="00A03231" w:rsidRDefault="00A03231" w:rsidP="00CD4949">
            <w:pPr>
              <w:jc w:val="center"/>
              <w:rPr>
                <w:rFonts w:ascii="Times New Roman" w:eastAsia="Times New Roman" w:hAnsi="Times New Roman" w:cs="Times New Roman"/>
                <w:b/>
                <w:sz w:val="20"/>
                <w:szCs w:val="20"/>
                <w:lang w:val="uk-UA"/>
              </w:rPr>
            </w:pPr>
          </w:p>
          <w:p w14:paraId="2033DE51" w14:textId="77777777" w:rsidR="00A03231" w:rsidRPr="00A03231" w:rsidRDefault="00A03231" w:rsidP="00CD4949">
            <w:pPr>
              <w:jc w:val="center"/>
              <w:rPr>
                <w:rFonts w:ascii="Times New Roman" w:eastAsia="Times New Roman" w:hAnsi="Times New Roman" w:cs="Times New Roman"/>
                <w:b/>
                <w:sz w:val="20"/>
                <w:szCs w:val="20"/>
                <w:lang w:val="uk-UA"/>
              </w:rPr>
            </w:pPr>
          </w:p>
          <w:p w14:paraId="00E4999A" w14:textId="77777777" w:rsidR="00A03231" w:rsidRPr="00A03231" w:rsidRDefault="00A03231" w:rsidP="00CD4949">
            <w:pPr>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b/>
                <w:lang w:val="uk-UA"/>
              </w:rPr>
              <w:t>Екзамен</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56A0E" w14:textId="77777777" w:rsidR="00A03231" w:rsidRPr="00A03231" w:rsidRDefault="00A03231" w:rsidP="00CD4949">
            <w:pPr>
              <w:tabs>
                <w:tab w:val="left" w:pos="5387"/>
              </w:tabs>
              <w:jc w:val="center"/>
              <w:rPr>
                <w:rFonts w:ascii="Times New Roman" w:eastAsia="Times New Roman" w:hAnsi="Times New Roman" w:cs="Times New Roman"/>
                <w:i/>
                <w:color w:val="000000"/>
                <w:sz w:val="20"/>
                <w:szCs w:val="20"/>
                <w:lang w:val="uk-UA"/>
              </w:rPr>
            </w:pPr>
            <w:r w:rsidRPr="00A03231">
              <w:rPr>
                <w:rFonts w:ascii="Times New Roman" w:eastAsia="Times New Roman" w:hAnsi="Times New Roman" w:cs="Times New Roman"/>
                <w:i/>
                <w:color w:val="000000"/>
                <w:sz w:val="20"/>
                <w:szCs w:val="20"/>
                <w:lang w:val="uk-UA"/>
              </w:rPr>
              <w:t>Теоретичні завдання №1–3:</w:t>
            </w:r>
          </w:p>
          <w:p w14:paraId="6822955E" w14:textId="77777777" w:rsidR="00A03231" w:rsidRPr="00A03231" w:rsidRDefault="00A03231" w:rsidP="00CD4949">
            <w:pPr>
              <w:ind w:left="-147"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sz w:val="20"/>
                <w:szCs w:val="20"/>
                <w:lang w:val="uk-UA"/>
              </w:rPr>
              <w:t>(</w:t>
            </w:r>
            <w:r w:rsidRPr="00A03231">
              <w:rPr>
                <w:rFonts w:ascii="Times New Roman" w:eastAsia="Times New Roman" w:hAnsi="Times New Roman" w:cs="Times New Roman"/>
                <w:i/>
                <w:sz w:val="20"/>
                <w:szCs w:val="20"/>
                <w:lang w:val="uk-UA"/>
              </w:rPr>
              <w:t>ТЗ1, ТЗ2, ТЗ3</w:t>
            </w:r>
            <w:r w:rsidRPr="00A03231">
              <w:rPr>
                <w:rFonts w:ascii="Times New Roman" w:eastAsia="Times New Roman" w:hAnsi="Times New Roman" w:cs="Times New Roman"/>
                <w:sz w:val="20"/>
                <w:szCs w:val="20"/>
                <w:lang w:val="uk-UA"/>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92D3D" w14:textId="77777777" w:rsidR="00A03231" w:rsidRPr="00A03231" w:rsidRDefault="00A03231" w:rsidP="00CD4949">
            <w:pPr>
              <w:ind w:left="-53" w:right="-38"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Перевірка рівня теоретичної складової сформованих програмних результатів навчання здійснюється комплексно відповідно до змісту навчальної дисципліни (розділ 3).</w:t>
            </w:r>
          </w:p>
          <w:p w14:paraId="6DD93AD3" w14:textId="77777777" w:rsidR="00A03231" w:rsidRPr="00A03231" w:rsidRDefault="00A03231" w:rsidP="00CD4949">
            <w:pPr>
              <w:ind w:left="-53" w:right="-38" w:firstLine="23"/>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Теоретичне завдання (</w:t>
            </w:r>
            <w:r w:rsidRPr="00A03231">
              <w:rPr>
                <w:rFonts w:ascii="Times New Roman" w:eastAsia="Times New Roman" w:hAnsi="Times New Roman" w:cs="Times New Roman"/>
                <w:i/>
                <w:color w:val="000000"/>
                <w:sz w:val="20"/>
                <w:szCs w:val="20"/>
                <w:lang w:val="uk-UA"/>
              </w:rPr>
              <w:t>ТЗ</w:t>
            </w:r>
            <w:r w:rsidRPr="00A03231">
              <w:rPr>
                <w:rFonts w:ascii="Times New Roman" w:eastAsia="Times New Roman" w:hAnsi="Times New Roman" w:cs="Times New Roman"/>
                <w:color w:val="000000"/>
                <w:sz w:val="20"/>
                <w:szCs w:val="20"/>
                <w:lang w:val="uk-UA"/>
              </w:rPr>
              <w:t xml:space="preserve"> №1–3) представлено у форматі</w:t>
            </w:r>
          </w:p>
          <w:p w14:paraId="41B29D4C" w14:textId="77777777" w:rsidR="00A03231" w:rsidRPr="00A03231" w:rsidRDefault="00A03231" w:rsidP="00CD4949">
            <w:pPr>
              <w:ind w:left="-53" w:right="-38"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color w:val="000000"/>
                <w:sz w:val="20"/>
                <w:szCs w:val="20"/>
                <w:lang w:val="uk-UA"/>
              </w:rPr>
              <w:t xml:space="preserve">3–х питань з різних змістових модулів дисципліни, що внесені до відповідного екзаменаційного білету які </w:t>
            </w:r>
            <w:r w:rsidRPr="00A03231">
              <w:rPr>
                <w:rFonts w:ascii="Times New Roman" w:eastAsia="Times New Roman" w:hAnsi="Times New Roman" w:cs="Times New Roman"/>
                <w:i/>
                <w:color w:val="000000"/>
                <w:sz w:val="20"/>
                <w:szCs w:val="20"/>
                <w:lang w:val="uk-UA"/>
              </w:rPr>
              <w:t xml:space="preserve">розміщено в профілі навчальної дисципліни у СЕЗН ЗНУ </w:t>
            </w:r>
            <w:proofErr w:type="spellStart"/>
            <w:r w:rsidRPr="00A03231">
              <w:rPr>
                <w:rFonts w:ascii="Times New Roman" w:eastAsia="Times New Roman" w:hAnsi="Times New Roman" w:cs="Times New Roman"/>
                <w:i/>
                <w:color w:val="000000"/>
                <w:sz w:val="20"/>
                <w:szCs w:val="20"/>
                <w:lang w:val="uk-UA"/>
              </w:rPr>
              <w:t>Moodle</w:t>
            </w:r>
            <w:proofErr w:type="spellEnd"/>
            <w:r w:rsidRPr="00A03231">
              <w:rPr>
                <w:rFonts w:ascii="Times New Roman" w:eastAsia="Times New Roman" w:hAnsi="Times New Roman" w:cs="Times New Roman"/>
                <w:i/>
                <w:color w:val="000000"/>
                <w:sz w:val="20"/>
                <w:szCs w:val="20"/>
                <w:lang w:val="uk-UA"/>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95522" w14:textId="77777777" w:rsidR="00A03231" w:rsidRPr="00A03231" w:rsidRDefault="00A03231" w:rsidP="00CD4949">
            <w:pPr>
              <w:tabs>
                <w:tab w:val="left" w:pos="5387"/>
              </w:tabs>
              <w:ind w:left="-37" w:right="-78"/>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i/>
                <w:color w:val="000000"/>
                <w:sz w:val="20"/>
                <w:szCs w:val="20"/>
                <w:lang w:val="uk-UA"/>
              </w:rPr>
              <w:t>Оцінювання здійснюється окремо за виконання кожного з теоретичних завдань  (</w:t>
            </w:r>
            <w:r w:rsidRPr="00A03231">
              <w:rPr>
                <w:rFonts w:ascii="Times New Roman" w:eastAsia="Times New Roman" w:hAnsi="Times New Roman" w:cs="Times New Roman"/>
                <w:color w:val="000000"/>
                <w:sz w:val="20"/>
                <w:szCs w:val="20"/>
                <w:lang w:val="uk-UA"/>
              </w:rPr>
              <w:t>максимально до 10 б. в залежності від повноти відповіді щодо змісту завдання та її обґрунтованості).</w:t>
            </w:r>
          </w:p>
          <w:p w14:paraId="2453E21A" w14:textId="77777777" w:rsidR="00A03231" w:rsidRPr="00A03231" w:rsidRDefault="00A03231" w:rsidP="00CD4949">
            <w:pPr>
              <w:tabs>
                <w:tab w:val="left" w:pos="5387"/>
              </w:tabs>
              <w:ind w:left="-37" w:right="-78"/>
              <w:jc w:val="center"/>
              <w:rPr>
                <w:rFonts w:ascii="Times New Roman" w:eastAsia="Times New Roman" w:hAnsi="Times New Roman" w:cs="Times New Roman"/>
                <w:i/>
                <w:sz w:val="20"/>
                <w:szCs w:val="20"/>
                <w:lang w:val="uk-UA"/>
              </w:rPr>
            </w:pPr>
            <w:r w:rsidRPr="00A03231">
              <w:rPr>
                <w:rFonts w:ascii="Times New Roman" w:eastAsia="Times New Roman" w:hAnsi="Times New Roman" w:cs="Times New Roman"/>
                <w:i/>
                <w:color w:val="000000"/>
                <w:sz w:val="20"/>
                <w:szCs w:val="20"/>
                <w:lang w:val="uk-UA"/>
              </w:rPr>
              <w:t xml:space="preserve">Загальне оцінювання теоретичної частини складається з суми оцінок по   </w:t>
            </w:r>
            <w:r w:rsidRPr="00A03231">
              <w:rPr>
                <w:rFonts w:ascii="Times New Roman" w:eastAsia="Times New Roman" w:hAnsi="Times New Roman" w:cs="Times New Roman"/>
                <w:i/>
                <w:sz w:val="20"/>
                <w:szCs w:val="20"/>
                <w:lang w:val="uk-UA"/>
              </w:rPr>
              <w:t>ТЗ1, ТЗ2, ТЗ3:</w:t>
            </w:r>
          </w:p>
          <w:p w14:paraId="4115D6E3" w14:textId="77777777" w:rsidR="00A03231" w:rsidRPr="00A03231" w:rsidRDefault="00A03231" w:rsidP="00CD4949">
            <w:pPr>
              <w:tabs>
                <w:tab w:val="left" w:pos="5387"/>
              </w:tabs>
              <w:ind w:right="36"/>
              <w:jc w:val="both"/>
              <w:rPr>
                <w:rFonts w:ascii="Times New Roman" w:eastAsia="Times New Roman" w:hAnsi="Times New Roman" w:cs="Times New Roman"/>
                <w:i/>
                <w:sz w:val="20"/>
                <w:szCs w:val="20"/>
                <w:u w:val="single"/>
                <w:lang w:val="uk-UA"/>
              </w:rPr>
            </w:pPr>
            <w:r w:rsidRPr="00A03231">
              <w:rPr>
                <w:rFonts w:ascii="Times New Roman" w:eastAsia="Times New Roman" w:hAnsi="Times New Roman" w:cs="Times New Roman"/>
                <w:sz w:val="20"/>
                <w:szCs w:val="20"/>
                <w:lang w:val="uk-UA"/>
              </w:rPr>
              <w:t>–  незадовільний рівень</w:t>
            </w:r>
            <w:r w:rsidRPr="00A03231">
              <w:rPr>
                <w:rFonts w:ascii="Times New Roman" w:eastAsia="Times New Roman" w:hAnsi="Times New Roman" w:cs="Times New Roman"/>
                <w:color w:val="FF0000"/>
                <w:sz w:val="20"/>
                <w:szCs w:val="20"/>
                <w:lang w:val="uk-UA"/>
              </w:rPr>
              <w:t xml:space="preserve"> </w:t>
            </w:r>
            <w:r w:rsidRPr="00A03231">
              <w:rPr>
                <w:rFonts w:ascii="Times New Roman" w:eastAsia="Times New Roman" w:hAnsi="Times New Roman" w:cs="Times New Roman"/>
                <w:sz w:val="20"/>
                <w:szCs w:val="20"/>
                <w:lang w:val="uk-UA"/>
              </w:rPr>
              <w:t>– 0 балів</w:t>
            </w:r>
            <w:r w:rsidRPr="00A03231">
              <w:rPr>
                <w:rFonts w:ascii="Times New Roman" w:eastAsia="Times New Roman" w:hAnsi="Times New Roman" w:cs="Times New Roman"/>
                <w:i/>
                <w:sz w:val="20"/>
                <w:szCs w:val="20"/>
                <w:lang w:val="uk-UA"/>
              </w:rPr>
              <w:t xml:space="preserve"> </w:t>
            </w:r>
            <w:r w:rsidRPr="00A03231">
              <w:rPr>
                <w:rFonts w:ascii="Times New Roman" w:eastAsia="Times New Roman" w:hAnsi="Times New Roman" w:cs="Times New Roman"/>
                <w:i/>
                <w:sz w:val="20"/>
                <w:szCs w:val="20"/>
                <w:u w:val="single"/>
                <w:lang w:val="uk-UA"/>
              </w:rPr>
              <w:t>(не зараховано);</w:t>
            </w:r>
          </w:p>
          <w:p w14:paraId="7DE19B54" w14:textId="77777777" w:rsidR="00A03231" w:rsidRPr="00A03231" w:rsidRDefault="00A03231" w:rsidP="00CD4949">
            <w:pPr>
              <w:tabs>
                <w:tab w:val="left" w:pos="5387"/>
              </w:tabs>
              <w:ind w:right="36"/>
              <w:jc w:val="both"/>
              <w:rPr>
                <w:rFonts w:ascii="Times New Roman" w:eastAsia="Times New Roman" w:hAnsi="Times New Roman" w:cs="Times New Roman"/>
                <w:i/>
                <w:sz w:val="20"/>
                <w:szCs w:val="20"/>
                <w:u w:val="single"/>
                <w:lang w:val="uk-UA"/>
              </w:rPr>
            </w:pPr>
            <w:r w:rsidRPr="00A03231">
              <w:rPr>
                <w:rFonts w:ascii="Times New Roman" w:eastAsia="Times New Roman" w:hAnsi="Times New Roman" w:cs="Times New Roman"/>
                <w:sz w:val="20"/>
                <w:szCs w:val="20"/>
                <w:lang w:val="uk-UA"/>
              </w:rPr>
              <w:t xml:space="preserve">–  прийнятний рівень – 3–5 б </w:t>
            </w:r>
            <w:r w:rsidRPr="00A03231">
              <w:rPr>
                <w:rFonts w:ascii="Times New Roman" w:eastAsia="Times New Roman" w:hAnsi="Times New Roman" w:cs="Times New Roman"/>
                <w:i/>
                <w:sz w:val="20"/>
                <w:szCs w:val="20"/>
                <w:u w:val="single"/>
                <w:lang w:val="uk-UA"/>
              </w:rPr>
              <w:t>(умовно зараховано).</w:t>
            </w:r>
          </w:p>
          <w:p w14:paraId="5310CFB0" w14:textId="77777777" w:rsidR="00A03231" w:rsidRPr="00A03231" w:rsidRDefault="00A03231" w:rsidP="00CD4949">
            <w:pPr>
              <w:tabs>
                <w:tab w:val="left" w:pos="5387"/>
              </w:tabs>
              <w:ind w:right="36"/>
              <w:jc w:val="both"/>
              <w:rPr>
                <w:rFonts w:ascii="Times New Roman" w:eastAsia="Times New Roman" w:hAnsi="Times New Roman" w:cs="Times New Roman"/>
                <w:i/>
                <w:sz w:val="20"/>
                <w:szCs w:val="20"/>
                <w:u w:val="single"/>
                <w:lang w:val="uk-UA"/>
              </w:rPr>
            </w:pPr>
            <w:r w:rsidRPr="00A03231">
              <w:rPr>
                <w:rFonts w:ascii="Times New Roman" w:eastAsia="Times New Roman" w:hAnsi="Times New Roman" w:cs="Times New Roman"/>
                <w:sz w:val="20"/>
                <w:szCs w:val="20"/>
                <w:lang w:val="uk-UA"/>
              </w:rPr>
              <w:t xml:space="preserve">– достатній рівень – 6–10 б </w:t>
            </w:r>
            <w:r w:rsidRPr="00A03231">
              <w:rPr>
                <w:rFonts w:ascii="Times New Roman" w:eastAsia="Times New Roman" w:hAnsi="Times New Roman" w:cs="Times New Roman"/>
                <w:i/>
                <w:sz w:val="20"/>
                <w:szCs w:val="20"/>
                <w:u w:val="single"/>
                <w:lang w:val="uk-UA"/>
              </w:rPr>
              <w:t>(зараховано).</w:t>
            </w:r>
          </w:p>
          <w:p w14:paraId="46FC7B9D" w14:textId="77777777" w:rsidR="00A03231" w:rsidRPr="00A03231" w:rsidRDefault="00A03231" w:rsidP="00CD4949">
            <w:pPr>
              <w:tabs>
                <w:tab w:val="left" w:pos="5387"/>
              </w:tabs>
              <w:ind w:left="-179" w:right="-220"/>
              <w:jc w:val="center"/>
              <w:rPr>
                <w:rFonts w:ascii="Times New Roman" w:eastAsia="Times New Roman" w:hAnsi="Times New Roman" w:cs="Times New Roman"/>
                <w:sz w:val="20"/>
                <w:szCs w:val="20"/>
                <w:lang w:val="uk-UA"/>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F065B" w14:textId="77777777" w:rsidR="00A03231" w:rsidRPr="00A03231" w:rsidRDefault="00A03231" w:rsidP="00CD4949">
            <w:pPr>
              <w:jc w:val="center"/>
              <w:rPr>
                <w:rFonts w:ascii="Times New Roman" w:eastAsia="Times New Roman" w:hAnsi="Times New Roman" w:cs="Times New Roman"/>
                <w:b/>
                <w:bCs/>
                <w:lang w:val="uk-UA"/>
              </w:rPr>
            </w:pPr>
          </w:p>
          <w:p w14:paraId="4443C679" w14:textId="77777777" w:rsidR="00A03231" w:rsidRPr="00A03231" w:rsidRDefault="00A03231" w:rsidP="00CD4949">
            <w:pPr>
              <w:jc w:val="center"/>
              <w:rPr>
                <w:rFonts w:ascii="Times New Roman" w:eastAsia="Times New Roman" w:hAnsi="Times New Roman" w:cs="Times New Roman"/>
                <w:b/>
                <w:bCs/>
                <w:lang w:val="uk-UA"/>
              </w:rPr>
            </w:pPr>
          </w:p>
          <w:p w14:paraId="7721DBA2" w14:textId="77777777" w:rsidR="00A03231" w:rsidRPr="00A03231" w:rsidRDefault="00A03231" w:rsidP="00CD4949">
            <w:pPr>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30</w:t>
            </w:r>
          </w:p>
          <w:p w14:paraId="68F3C139" w14:textId="77777777" w:rsidR="00A03231" w:rsidRPr="00A03231" w:rsidRDefault="00A03231" w:rsidP="00CD4949">
            <w:pPr>
              <w:jc w:val="center"/>
              <w:rPr>
                <w:rFonts w:ascii="Times New Roman" w:eastAsia="Times New Roman" w:hAnsi="Times New Roman" w:cs="Times New Roman"/>
                <w:b/>
                <w:bCs/>
                <w:sz w:val="20"/>
                <w:szCs w:val="20"/>
                <w:lang w:val="uk-UA"/>
              </w:rPr>
            </w:pPr>
          </w:p>
        </w:tc>
      </w:tr>
      <w:tr w:rsidR="00A03231" w:rsidRPr="00A03231" w14:paraId="5D20B0CD" w14:textId="77777777" w:rsidTr="00CD4949">
        <w:trPr>
          <w:trHeight w:val="481"/>
        </w:trPr>
        <w:tc>
          <w:tcPr>
            <w:tcW w:w="171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C4DD621" w14:textId="77777777" w:rsidR="00A03231" w:rsidRPr="00A03231" w:rsidRDefault="00A03231" w:rsidP="00CD4949">
            <w:pPr>
              <w:pBdr>
                <w:top w:val="nil"/>
                <w:left w:val="nil"/>
                <w:bottom w:val="nil"/>
                <w:right w:val="nil"/>
                <w:between w:val="nil"/>
              </w:pBdr>
              <w:spacing w:line="276" w:lineRule="auto"/>
              <w:rPr>
                <w:rFonts w:ascii="Times New Roman" w:eastAsia="Times New Roman" w:hAnsi="Times New Roman" w:cs="Times New Roman"/>
                <w:i/>
                <w:sz w:val="20"/>
                <w:szCs w:val="20"/>
                <w:lang w:val="uk-UA"/>
              </w:rPr>
            </w:pP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CAB65" w14:textId="77777777" w:rsidR="00A03231" w:rsidRPr="00A03231" w:rsidRDefault="00A03231" w:rsidP="00CD4949">
            <w:pPr>
              <w:tabs>
                <w:tab w:val="left" w:pos="5387"/>
              </w:tabs>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i/>
                <w:color w:val="000000"/>
                <w:sz w:val="20"/>
                <w:szCs w:val="20"/>
                <w:lang w:val="uk-UA"/>
              </w:rPr>
              <w:t>Практичне завдання № 4:</w:t>
            </w:r>
          </w:p>
          <w:p w14:paraId="53E821D3" w14:textId="77777777" w:rsidR="00A03231" w:rsidRPr="00A03231" w:rsidRDefault="00A03231" w:rsidP="00CD4949">
            <w:pPr>
              <w:ind w:right="-53"/>
              <w:jc w:val="center"/>
              <w:rPr>
                <w:rFonts w:ascii="Times New Roman" w:eastAsia="Times New Roman" w:hAnsi="Times New Roman" w:cs="Times New Roman"/>
                <w:color w:val="000000"/>
                <w:sz w:val="20"/>
                <w:szCs w:val="20"/>
                <w:lang w:val="uk-UA"/>
              </w:rPr>
            </w:pPr>
            <w:r w:rsidRPr="00A03231">
              <w:rPr>
                <w:rFonts w:ascii="Times New Roman" w:eastAsia="Times New Roman" w:hAnsi="Times New Roman" w:cs="Times New Roman"/>
                <w:color w:val="000000"/>
                <w:sz w:val="20"/>
                <w:szCs w:val="20"/>
                <w:lang w:val="uk-UA"/>
              </w:rPr>
              <w:t>в формі тестування</w:t>
            </w:r>
          </w:p>
          <w:p w14:paraId="0B667738" w14:textId="77777777" w:rsidR="00A03231" w:rsidRPr="00A03231" w:rsidRDefault="00A03231" w:rsidP="00CD4949">
            <w:pPr>
              <w:ind w:right="-53"/>
              <w:jc w:val="center"/>
              <w:rPr>
                <w:rFonts w:ascii="Times New Roman" w:eastAsia="Times New Roman" w:hAnsi="Times New Roman" w:cs="Times New Roman"/>
                <w:sz w:val="20"/>
                <w:szCs w:val="20"/>
                <w:lang w:val="uk-UA"/>
              </w:rPr>
            </w:pPr>
            <w:r w:rsidRPr="00A03231">
              <w:rPr>
                <w:rFonts w:ascii="Times New Roman" w:eastAsia="Times New Roman" w:hAnsi="Times New Roman" w:cs="Times New Roman"/>
                <w:color w:val="000000"/>
                <w:sz w:val="20"/>
                <w:szCs w:val="20"/>
                <w:lang w:val="uk-UA"/>
              </w:rPr>
              <w:t xml:space="preserve"> (</w:t>
            </w:r>
            <w:r w:rsidRPr="00A03231">
              <w:rPr>
                <w:rFonts w:ascii="Times New Roman" w:eastAsia="Times New Roman" w:hAnsi="Times New Roman" w:cs="Times New Roman"/>
                <w:i/>
                <w:color w:val="000000"/>
                <w:sz w:val="20"/>
                <w:szCs w:val="20"/>
                <w:lang w:val="uk-UA"/>
              </w:rPr>
              <w:t>ПЗТ</w:t>
            </w:r>
            <w:r w:rsidRPr="00A03231">
              <w:rPr>
                <w:rFonts w:ascii="Times New Roman" w:eastAsia="Times New Roman" w:hAnsi="Times New Roman" w:cs="Times New Roman"/>
                <w:color w:val="000000"/>
                <w:sz w:val="20"/>
                <w:szCs w:val="20"/>
                <w:lang w:val="uk-UA"/>
              </w:rPr>
              <w:t xml:space="preserve">) </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85178" w14:textId="77777777" w:rsidR="00A03231" w:rsidRPr="00A03231" w:rsidRDefault="00A03231" w:rsidP="00CD4949">
            <w:pPr>
              <w:ind w:left="-53" w:right="-38" w:firstLine="23"/>
              <w:jc w:val="center"/>
              <w:rPr>
                <w:rFonts w:ascii="Times New Roman" w:eastAsia="Times New Roman" w:hAnsi="Times New Roman" w:cs="Times New Roman"/>
                <w:i/>
                <w:color w:val="000000"/>
                <w:sz w:val="20"/>
                <w:szCs w:val="20"/>
                <w:u w:val="single"/>
                <w:lang w:val="uk-UA"/>
              </w:rPr>
            </w:pPr>
            <w:r w:rsidRPr="00A03231">
              <w:rPr>
                <w:rFonts w:ascii="Times New Roman" w:eastAsia="Times New Roman" w:hAnsi="Times New Roman" w:cs="Times New Roman"/>
                <w:i/>
                <w:color w:val="000000"/>
                <w:sz w:val="20"/>
                <w:szCs w:val="20"/>
                <w:u w:val="single"/>
                <w:lang w:val="uk-UA"/>
              </w:rPr>
              <w:t xml:space="preserve">Перевірка рівня практичної  складової сформованих програмних результатів навчання здійснюється комплексно у </w:t>
            </w:r>
            <w:r w:rsidRPr="00A03231">
              <w:rPr>
                <w:rFonts w:ascii="Times New Roman" w:eastAsia="Times New Roman" w:hAnsi="Times New Roman" w:cs="Times New Roman"/>
                <w:color w:val="000000"/>
                <w:sz w:val="20"/>
                <w:szCs w:val="20"/>
                <w:lang w:val="uk-UA"/>
              </w:rPr>
              <w:t>форматі тестового завдання, до якого включено 10 тестів, які розроблені на основі завдань з різних змістових модулів дисципліни, які</w:t>
            </w:r>
          </w:p>
          <w:p w14:paraId="755A5649" w14:textId="77777777" w:rsidR="00A03231" w:rsidRPr="00A03231" w:rsidRDefault="00A03231" w:rsidP="00CD4949">
            <w:pPr>
              <w:ind w:left="-53" w:right="-38" w:firstLine="23"/>
              <w:jc w:val="center"/>
              <w:rPr>
                <w:rFonts w:ascii="Times New Roman" w:eastAsia="Times New Roman" w:hAnsi="Times New Roman" w:cs="Times New Roman"/>
                <w:i/>
                <w:color w:val="000000"/>
                <w:sz w:val="20"/>
                <w:szCs w:val="20"/>
                <w:lang w:val="uk-UA"/>
              </w:rPr>
            </w:pPr>
            <w:r w:rsidRPr="00A03231">
              <w:rPr>
                <w:rFonts w:ascii="Times New Roman" w:eastAsia="Times New Roman" w:hAnsi="Times New Roman" w:cs="Times New Roman"/>
                <w:i/>
                <w:color w:val="000000"/>
                <w:sz w:val="20"/>
                <w:szCs w:val="20"/>
                <w:lang w:val="uk-UA"/>
              </w:rPr>
              <w:t xml:space="preserve">розміщено в профілі даної дисципліни у СЕЗН ЗНУ </w:t>
            </w:r>
            <w:proofErr w:type="spellStart"/>
            <w:r w:rsidRPr="00A03231">
              <w:rPr>
                <w:rFonts w:ascii="Times New Roman" w:eastAsia="Times New Roman" w:hAnsi="Times New Roman" w:cs="Times New Roman"/>
                <w:i/>
                <w:color w:val="000000"/>
                <w:sz w:val="20"/>
                <w:szCs w:val="20"/>
                <w:lang w:val="uk-UA"/>
              </w:rPr>
              <w:t>Moodle</w:t>
            </w:r>
            <w:proofErr w:type="spellEnd"/>
            <w:r w:rsidRPr="00A03231">
              <w:rPr>
                <w:rFonts w:ascii="Times New Roman" w:eastAsia="Times New Roman" w:hAnsi="Times New Roman" w:cs="Times New Roman"/>
                <w:i/>
                <w:color w:val="000000"/>
                <w:sz w:val="20"/>
                <w:szCs w:val="20"/>
                <w:lang w:val="uk-UA"/>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D2BBA" w14:textId="77777777" w:rsidR="00A03231" w:rsidRPr="00A03231" w:rsidRDefault="00A03231" w:rsidP="00CD4949">
            <w:pPr>
              <w:pStyle w:val="a4"/>
              <w:spacing w:after="0"/>
              <w:rPr>
                <w:sz w:val="20"/>
                <w:szCs w:val="20"/>
                <w:lang w:val="uk-UA"/>
              </w:rPr>
            </w:pPr>
            <w:r w:rsidRPr="00A03231">
              <w:rPr>
                <w:color w:val="000000"/>
                <w:sz w:val="20"/>
                <w:szCs w:val="20"/>
                <w:shd w:val="clear" w:color="auto" w:fill="FFFFFF"/>
                <w:lang w:val="uk-UA"/>
              </w:rPr>
              <w:t xml:space="preserve">Тестові питання оцінюються: </w:t>
            </w:r>
            <w:r w:rsidRPr="00A03231">
              <w:rPr>
                <w:i/>
                <w:iCs/>
                <w:color w:val="000000"/>
                <w:sz w:val="20"/>
                <w:szCs w:val="20"/>
                <w:shd w:val="clear" w:color="auto" w:fill="FFFFFF"/>
                <w:lang w:val="uk-UA"/>
              </w:rPr>
              <w:t>правильно (вірно) /неправильно (не вірно)</w:t>
            </w:r>
            <w:r w:rsidRPr="00A03231">
              <w:rPr>
                <w:color w:val="000000"/>
                <w:sz w:val="20"/>
                <w:szCs w:val="20"/>
                <w:shd w:val="clear" w:color="auto" w:fill="FFFFFF"/>
                <w:lang w:val="uk-UA"/>
              </w:rPr>
              <w:t>. </w:t>
            </w:r>
          </w:p>
          <w:p w14:paraId="7F734620" w14:textId="77777777" w:rsidR="00A03231" w:rsidRPr="00A03231" w:rsidRDefault="00A03231" w:rsidP="00CD4949">
            <w:pPr>
              <w:pStyle w:val="a4"/>
              <w:spacing w:after="0"/>
              <w:rPr>
                <w:sz w:val="20"/>
                <w:szCs w:val="20"/>
                <w:lang w:val="uk-UA"/>
              </w:rPr>
            </w:pPr>
            <w:r w:rsidRPr="00A03231">
              <w:rPr>
                <w:color w:val="000000"/>
                <w:sz w:val="20"/>
                <w:szCs w:val="20"/>
                <w:shd w:val="clear" w:color="auto" w:fill="FFFFFF"/>
                <w:lang w:val="uk-UA"/>
              </w:rPr>
              <w:t>Застосовується шкала переведення кількості вірних відповідей у бали :</w:t>
            </w:r>
          </w:p>
          <w:p w14:paraId="04562560" w14:textId="77777777" w:rsidR="00A03231" w:rsidRPr="00A03231" w:rsidRDefault="00A03231" w:rsidP="00A03231">
            <w:pPr>
              <w:pStyle w:val="a4"/>
              <w:numPr>
                <w:ilvl w:val="0"/>
                <w:numId w:val="5"/>
              </w:numPr>
              <w:tabs>
                <w:tab w:val="clear" w:pos="720"/>
                <w:tab w:val="num" w:pos="0"/>
              </w:tabs>
              <w:spacing w:after="0" w:line="240" w:lineRule="auto"/>
              <w:ind w:left="0" w:firstLine="0"/>
              <w:textAlignment w:val="baseline"/>
              <w:rPr>
                <w:color w:val="000000"/>
                <w:sz w:val="20"/>
                <w:szCs w:val="20"/>
                <w:lang w:val="uk-UA"/>
              </w:rPr>
            </w:pPr>
            <w:r w:rsidRPr="00A03231">
              <w:rPr>
                <w:b/>
                <w:bCs/>
                <w:color w:val="000000"/>
                <w:sz w:val="20"/>
                <w:szCs w:val="20"/>
                <w:shd w:val="clear" w:color="auto" w:fill="FFFFFF"/>
                <w:lang w:val="uk-UA"/>
              </w:rPr>
              <w:t>незадовільний рівень</w:t>
            </w:r>
            <w:r w:rsidRPr="00A03231">
              <w:rPr>
                <w:color w:val="000000"/>
                <w:sz w:val="20"/>
                <w:szCs w:val="20"/>
                <w:shd w:val="clear" w:color="auto" w:fill="FFFFFF"/>
                <w:lang w:val="uk-UA"/>
              </w:rPr>
              <w:t xml:space="preserve">: 0-3 вірні відп. = </w:t>
            </w:r>
            <w:r w:rsidRPr="00A03231">
              <w:rPr>
                <w:i/>
                <w:iCs/>
                <w:color w:val="000000"/>
                <w:sz w:val="20"/>
                <w:szCs w:val="20"/>
                <w:shd w:val="clear" w:color="auto" w:fill="FFFFFF"/>
                <w:lang w:val="uk-UA"/>
              </w:rPr>
              <w:t>0 балів</w:t>
            </w:r>
            <w:r w:rsidRPr="00A03231">
              <w:rPr>
                <w:color w:val="000000"/>
                <w:sz w:val="20"/>
                <w:szCs w:val="20"/>
                <w:shd w:val="clear" w:color="auto" w:fill="FFFFFF"/>
                <w:lang w:val="uk-UA"/>
              </w:rPr>
              <w:t xml:space="preserve"> (</w:t>
            </w:r>
            <w:r w:rsidRPr="00A03231">
              <w:rPr>
                <w:i/>
                <w:iCs/>
                <w:color w:val="000000"/>
                <w:sz w:val="20"/>
                <w:szCs w:val="20"/>
                <w:u w:val="single"/>
                <w:shd w:val="clear" w:color="auto" w:fill="FFFFFF"/>
                <w:lang w:val="uk-UA"/>
              </w:rPr>
              <w:t>не зараховано</w:t>
            </w:r>
            <w:r w:rsidRPr="00A03231">
              <w:rPr>
                <w:color w:val="000000"/>
                <w:sz w:val="20"/>
                <w:szCs w:val="20"/>
                <w:shd w:val="clear" w:color="auto" w:fill="FFFFFF"/>
                <w:lang w:val="uk-UA"/>
              </w:rPr>
              <w:t>);</w:t>
            </w:r>
          </w:p>
          <w:p w14:paraId="77E48F24" w14:textId="77777777" w:rsidR="00A03231" w:rsidRPr="00A03231" w:rsidRDefault="00A03231" w:rsidP="00A03231">
            <w:pPr>
              <w:pStyle w:val="a4"/>
              <w:numPr>
                <w:ilvl w:val="0"/>
                <w:numId w:val="5"/>
              </w:numPr>
              <w:tabs>
                <w:tab w:val="clear" w:pos="720"/>
                <w:tab w:val="num" w:pos="0"/>
              </w:tabs>
              <w:spacing w:after="0" w:line="240" w:lineRule="auto"/>
              <w:ind w:left="0" w:firstLine="0"/>
              <w:textAlignment w:val="baseline"/>
              <w:rPr>
                <w:sz w:val="20"/>
                <w:szCs w:val="20"/>
                <w:lang w:val="uk-UA"/>
              </w:rPr>
            </w:pPr>
            <w:r w:rsidRPr="00A03231">
              <w:rPr>
                <w:b/>
                <w:bCs/>
                <w:color w:val="000000"/>
                <w:sz w:val="20"/>
                <w:szCs w:val="20"/>
                <w:shd w:val="clear" w:color="auto" w:fill="FFFFFF"/>
                <w:lang w:val="uk-UA"/>
              </w:rPr>
              <w:t>достатній рівень</w:t>
            </w:r>
            <w:r w:rsidRPr="00A03231">
              <w:rPr>
                <w:color w:val="000000"/>
                <w:sz w:val="20"/>
                <w:szCs w:val="20"/>
                <w:shd w:val="clear" w:color="auto" w:fill="FFFFFF"/>
                <w:lang w:val="uk-UA"/>
              </w:rPr>
              <w:t xml:space="preserve"> - </w:t>
            </w:r>
            <w:r w:rsidRPr="00A03231">
              <w:rPr>
                <w:i/>
                <w:iCs/>
                <w:color w:val="000000"/>
                <w:sz w:val="20"/>
                <w:szCs w:val="20"/>
                <w:u w:val="single"/>
                <w:shd w:val="clear" w:color="auto" w:fill="FFFFFF"/>
                <w:lang w:val="uk-UA"/>
              </w:rPr>
              <w:t>зараховано</w:t>
            </w:r>
            <w:r w:rsidRPr="00A03231">
              <w:rPr>
                <w:color w:val="000000"/>
                <w:sz w:val="20"/>
                <w:szCs w:val="20"/>
                <w:highlight w:val="white"/>
                <w:lang w:val="uk-UA"/>
              </w:rPr>
              <w:t xml:space="preserve"> (60% – 100% від максимального балу):</w:t>
            </w:r>
          </w:p>
          <w:p w14:paraId="16544BEC" w14:textId="77777777" w:rsidR="00A03231" w:rsidRPr="00A03231" w:rsidRDefault="00A03231" w:rsidP="00CD4949">
            <w:pPr>
              <w:pStyle w:val="a4"/>
              <w:spacing w:after="0"/>
              <w:textAlignment w:val="baseline"/>
              <w:rPr>
                <w:sz w:val="20"/>
                <w:szCs w:val="20"/>
                <w:lang w:val="uk-UA"/>
              </w:rPr>
            </w:pPr>
            <w:r w:rsidRPr="00A03231">
              <w:rPr>
                <w:color w:val="000000"/>
                <w:sz w:val="20"/>
                <w:szCs w:val="20"/>
                <w:shd w:val="clear" w:color="auto" w:fill="FFFFFF"/>
                <w:lang w:val="uk-UA"/>
              </w:rPr>
              <w:t>4–5 вірних відп. – 6 балів;</w:t>
            </w:r>
          </w:p>
          <w:p w14:paraId="3AF14951" w14:textId="77777777" w:rsidR="00A03231" w:rsidRPr="00A03231" w:rsidRDefault="00A03231" w:rsidP="00CD4949">
            <w:pPr>
              <w:pStyle w:val="a4"/>
              <w:spacing w:after="0"/>
              <w:rPr>
                <w:sz w:val="20"/>
                <w:szCs w:val="20"/>
                <w:lang w:val="uk-UA"/>
              </w:rPr>
            </w:pPr>
            <w:r w:rsidRPr="00A03231">
              <w:rPr>
                <w:color w:val="000000"/>
                <w:sz w:val="20"/>
                <w:szCs w:val="20"/>
                <w:shd w:val="clear" w:color="auto" w:fill="FFFFFF"/>
                <w:lang w:val="uk-UA"/>
              </w:rPr>
              <w:t>6 -7 вірних відп. – 7 балів;</w:t>
            </w:r>
          </w:p>
          <w:p w14:paraId="55968530" w14:textId="77777777" w:rsidR="00A03231" w:rsidRPr="00A03231" w:rsidRDefault="00A03231" w:rsidP="00CD4949">
            <w:pPr>
              <w:pStyle w:val="a4"/>
              <w:spacing w:after="0"/>
              <w:rPr>
                <w:sz w:val="20"/>
                <w:szCs w:val="20"/>
                <w:lang w:val="uk-UA"/>
              </w:rPr>
            </w:pPr>
            <w:r w:rsidRPr="00A03231">
              <w:rPr>
                <w:color w:val="000000"/>
                <w:sz w:val="20"/>
                <w:szCs w:val="20"/>
                <w:shd w:val="clear" w:color="auto" w:fill="FFFFFF"/>
                <w:lang w:val="uk-UA"/>
              </w:rPr>
              <w:t>8  вірних відп.– 8 балів;</w:t>
            </w:r>
          </w:p>
          <w:p w14:paraId="0A805756" w14:textId="77777777" w:rsidR="00A03231" w:rsidRPr="00A03231" w:rsidRDefault="00A03231" w:rsidP="00CD4949">
            <w:pPr>
              <w:pStyle w:val="a4"/>
              <w:spacing w:after="0"/>
              <w:rPr>
                <w:sz w:val="20"/>
                <w:szCs w:val="20"/>
                <w:lang w:val="uk-UA"/>
              </w:rPr>
            </w:pPr>
            <w:r w:rsidRPr="00A03231">
              <w:rPr>
                <w:color w:val="000000"/>
                <w:sz w:val="20"/>
                <w:szCs w:val="20"/>
                <w:shd w:val="clear" w:color="auto" w:fill="FFFFFF"/>
                <w:lang w:val="uk-UA"/>
              </w:rPr>
              <w:t>9 вірних відп. – 9 балів;</w:t>
            </w:r>
          </w:p>
          <w:p w14:paraId="78A329FF" w14:textId="77777777" w:rsidR="00A03231" w:rsidRPr="00A03231" w:rsidRDefault="00A03231" w:rsidP="00CD4949">
            <w:pPr>
              <w:pStyle w:val="a4"/>
              <w:spacing w:after="0"/>
              <w:rPr>
                <w:sz w:val="20"/>
                <w:szCs w:val="20"/>
                <w:lang w:val="uk-UA"/>
              </w:rPr>
            </w:pPr>
            <w:r w:rsidRPr="00A03231">
              <w:rPr>
                <w:color w:val="000000"/>
                <w:sz w:val="20"/>
                <w:szCs w:val="20"/>
                <w:shd w:val="clear" w:color="auto" w:fill="FFFFFF"/>
                <w:lang w:val="uk-UA"/>
              </w:rPr>
              <w:t>10 вірних відп. – 10 балів.</w:t>
            </w:r>
          </w:p>
          <w:p w14:paraId="268F1ED7" w14:textId="77777777" w:rsidR="00A03231" w:rsidRPr="00A03231" w:rsidRDefault="00A03231" w:rsidP="00CD4949">
            <w:pPr>
              <w:rPr>
                <w:rFonts w:ascii="Times New Roman" w:eastAsia="Times New Roman" w:hAnsi="Times New Roman" w:cs="Times New Roman"/>
                <w:sz w:val="20"/>
                <w:szCs w:val="20"/>
                <w:lang w:val="uk-UA"/>
              </w:rPr>
            </w:pPr>
            <w:r w:rsidRPr="00A03231">
              <w:rPr>
                <w:rFonts w:ascii="Times New Roman" w:hAnsi="Times New Roman" w:cs="Times New Roman"/>
                <w:i/>
                <w:iCs/>
                <w:color w:val="000000"/>
                <w:sz w:val="20"/>
                <w:szCs w:val="20"/>
                <w:shd w:val="clear" w:color="auto" w:fill="FFFFFF"/>
                <w:lang w:val="uk-UA"/>
              </w:rPr>
              <w:t>Тест розміщено</w:t>
            </w:r>
            <w:r w:rsidRPr="00A03231">
              <w:rPr>
                <w:rFonts w:ascii="Times New Roman" w:hAnsi="Times New Roman" w:cs="Times New Roman"/>
                <w:color w:val="000000"/>
                <w:sz w:val="20"/>
                <w:szCs w:val="20"/>
                <w:shd w:val="clear" w:color="auto" w:fill="FFFFFF"/>
                <w:lang w:val="uk-UA"/>
              </w:rPr>
              <w:t xml:space="preserve"> </w:t>
            </w:r>
            <w:r w:rsidRPr="00A03231">
              <w:rPr>
                <w:rFonts w:ascii="Times New Roman" w:hAnsi="Times New Roman" w:cs="Times New Roman"/>
                <w:i/>
                <w:iCs/>
                <w:color w:val="000000"/>
                <w:sz w:val="20"/>
                <w:szCs w:val="20"/>
                <w:shd w:val="clear" w:color="auto" w:fill="FFFFFF"/>
                <w:lang w:val="uk-UA"/>
              </w:rPr>
              <w:t xml:space="preserve">в профілі даної дисципліни у СЕЗН ЗНУ </w:t>
            </w:r>
            <w:proofErr w:type="spellStart"/>
            <w:r w:rsidRPr="00A03231">
              <w:rPr>
                <w:rFonts w:ascii="Times New Roman" w:hAnsi="Times New Roman" w:cs="Times New Roman"/>
                <w:i/>
                <w:iCs/>
                <w:color w:val="000000"/>
                <w:sz w:val="20"/>
                <w:szCs w:val="20"/>
                <w:shd w:val="clear" w:color="auto" w:fill="FFFFFF"/>
                <w:lang w:val="uk-UA"/>
              </w:rPr>
              <w:t>Moodle</w:t>
            </w:r>
            <w:proofErr w:type="spellEnd"/>
            <w:r w:rsidRPr="00A03231">
              <w:rPr>
                <w:rFonts w:ascii="Times New Roman" w:hAnsi="Times New Roman" w:cs="Times New Roman"/>
                <w:i/>
                <w:iCs/>
                <w:color w:val="000000"/>
                <w:sz w:val="20"/>
                <w:szCs w:val="20"/>
                <w:shd w:val="clear" w:color="auto" w:fill="FFFFFF"/>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D3AE" w14:textId="77777777" w:rsidR="00A03231" w:rsidRPr="00A03231" w:rsidRDefault="00A03231" w:rsidP="00CD4949">
            <w:pPr>
              <w:ind w:right="-105"/>
              <w:jc w:val="center"/>
              <w:rPr>
                <w:rFonts w:ascii="Times New Roman" w:eastAsia="Times New Roman" w:hAnsi="Times New Roman" w:cs="Times New Roman"/>
                <w:b/>
                <w:bCs/>
                <w:lang w:val="uk-UA"/>
              </w:rPr>
            </w:pPr>
            <w:r w:rsidRPr="00A03231">
              <w:rPr>
                <w:rFonts w:ascii="Times New Roman" w:eastAsia="Times New Roman" w:hAnsi="Times New Roman" w:cs="Times New Roman"/>
                <w:b/>
                <w:bCs/>
                <w:lang w:val="uk-UA"/>
              </w:rPr>
              <w:t>10</w:t>
            </w:r>
          </w:p>
          <w:p w14:paraId="772B8F2D" w14:textId="77777777" w:rsidR="00A03231" w:rsidRPr="00A03231" w:rsidRDefault="00A03231" w:rsidP="00CD4949">
            <w:pPr>
              <w:jc w:val="center"/>
              <w:rPr>
                <w:rFonts w:ascii="Times New Roman" w:eastAsia="Times New Roman" w:hAnsi="Times New Roman" w:cs="Times New Roman"/>
                <w:b/>
                <w:bCs/>
                <w:sz w:val="20"/>
                <w:szCs w:val="20"/>
                <w:lang w:val="uk-UA"/>
              </w:rPr>
            </w:pPr>
          </w:p>
        </w:tc>
      </w:tr>
      <w:tr w:rsidR="00A03231" w:rsidRPr="00A03231" w14:paraId="73092337" w14:textId="77777777" w:rsidTr="00CD4949">
        <w:trPr>
          <w:trHeight w:val="381"/>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2B8143" w14:textId="77777777" w:rsidR="00A03231" w:rsidRPr="00A03231" w:rsidRDefault="00A03231" w:rsidP="00CD4949">
            <w:pPr>
              <w:ind w:left="-57" w:right="-119"/>
              <w:jc w:val="center"/>
              <w:rPr>
                <w:rFonts w:ascii="Times New Roman" w:eastAsia="Times New Roman" w:hAnsi="Times New Roman" w:cs="Times New Roman"/>
                <w:i/>
                <w:color w:val="000000"/>
                <w:u w:val="single"/>
                <w:lang w:val="uk-UA"/>
              </w:rPr>
            </w:pPr>
            <w:r w:rsidRPr="00A03231">
              <w:rPr>
                <w:rFonts w:ascii="Times New Roman" w:eastAsia="Times New Roman" w:hAnsi="Times New Roman" w:cs="Times New Roman"/>
                <w:b/>
                <w:u w:val="single"/>
                <w:lang w:val="uk-UA"/>
              </w:rPr>
              <w:t>Усього за  підсумковий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0ACA8D" w14:textId="77777777" w:rsidR="00A03231" w:rsidRPr="00A03231" w:rsidRDefault="00A03231" w:rsidP="00CD4949">
            <w:pPr>
              <w:jc w:val="center"/>
              <w:rPr>
                <w:rFonts w:ascii="Times New Roman" w:eastAsia="Times New Roman" w:hAnsi="Times New Roman" w:cs="Times New Roman"/>
                <w:i/>
                <w:lang w:val="uk-UA"/>
              </w:rPr>
            </w:pPr>
            <w:r w:rsidRPr="00A03231">
              <w:rPr>
                <w:rFonts w:ascii="Times New Roman" w:eastAsia="Times New Roman" w:hAnsi="Times New Roman" w:cs="Times New Roman"/>
                <w:b/>
                <w:lang w:val="uk-UA"/>
              </w:rPr>
              <w:t>40</w:t>
            </w:r>
          </w:p>
        </w:tc>
      </w:tr>
    </w:tbl>
    <w:p w14:paraId="4098E454" w14:textId="77777777" w:rsidR="00A03231" w:rsidRPr="00A03231" w:rsidRDefault="00A03231" w:rsidP="00A03231">
      <w:pPr>
        <w:spacing w:before="120" w:after="120"/>
        <w:jc w:val="center"/>
        <w:rPr>
          <w:rFonts w:ascii="Times New Roman" w:eastAsia="Times New Roman" w:hAnsi="Times New Roman" w:cs="Times New Roman"/>
          <w:highlight w:val="white"/>
          <w:lang w:val="uk-UA"/>
        </w:rPr>
      </w:pPr>
      <w:r w:rsidRPr="00A03231">
        <w:rPr>
          <w:rFonts w:ascii="Times New Roman" w:eastAsia="Times New Roman" w:hAnsi="Times New Roman" w:cs="Times New Roman"/>
          <w:i/>
          <w:sz w:val="28"/>
          <w:szCs w:val="28"/>
          <w:highlight w:val="white"/>
          <w:lang w:val="uk-UA"/>
        </w:rPr>
        <w:t>*Засоби діагностики рівня досягнення результатів навчання дисципліни та критерії оцінювання контрольних заходів.</w:t>
      </w:r>
    </w:p>
    <w:p w14:paraId="447C31EC" w14:textId="77777777" w:rsidR="00A03231" w:rsidRPr="00A03231" w:rsidRDefault="00A03231" w:rsidP="00A03231">
      <w:pPr>
        <w:tabs>
          <w:tab w:val="left" w:pos="5387"/>
        </w:tabs>
        <w:spacing w:before="120"/>
        <w:ind w:firstLine="635"/>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highlight w:val="white"/>
          <w:u w:val="single"/>
          <w:lang w:val="uk-UA"/>
        </w:rPr>
        <w:t>Бліц–опитування</w:t>
      </w:r>
      <w:r w:rsidRPr="00A03231">
        <w:rPr>
          <w:rFonts w:ascii="Times New Roman" w:eastAsia="Times New Roman" w:hAnsi="Times New Roman" w:cs="Times New Roman"/>
          <w:i/>
          <w:sz w:val="28"/>
          <w:szCs w:val="28"/>
          <w:lang w:val="uk-UA"/>
        </w:rPr>
        <w:t>. Проміжний контроль у форматі усного опитування тривалістю 10–15 хвилин, що проводиться окремо по кожному змістовому модулю. Включає короткі виступи, відповіді на запитання, обговорення теоретичного та практичного матеріалу. Метою є перевірка рівня розуміння, стимулювання самостійної роботи та активізація здобувачів під час опанування дисципліни.</w:t>
      </w:r>
    </w:p>
    <w:p w14:paraId="6B94088B"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lang w:val="uk-UA"/>
        </w:rPr>
        <w:t>Критерії оцінювання бліц–опитування.</w:t>
      </w:r>
    </w:p>
    <w:p w14:paraId="2918A639" w14:textId="77777777" w:rsidR="00A03231" w:rsidRPr="00A03231" w:rsidRDefault="00A03231" w:rsidP="00A03231">
      <w:pPr>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0 балів</w:t>
      </w:r>
      <w:r w:rsidRPr="00A03231">
        <w:rPr>
          <w:rFonts w:ascii="Times New Roman" w:eastAsia="Times New Roman" w:hAnsi="Times New Roman" w:cs="Times New Roman"/>
          <w:i/>
          <w:sz w:val="28"/>
          <w:szCs w:val="28"/>
          <w:lang w:val="uk-UA"/>
        </w:rPr>
        <w:t xml:space="preserve"> – відповідь відсутня або неправильна; здобувач не може описати основні поняття чи пояснити зв'язки між ними. </w:t>
      </w:r>
    </w:p>
    <w:p w14:paraId="31AD9793" w14:textId="77777777" w:rsidR="00A03231" w:rsidRPr="00A03231" w:rsidRDefault="00A03231" w:rsidP="00A03231">
      <w:pPr>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2 бали</w:t>
      </w:r>
      <w:r w:rsidRPr="00A03231">
        <w:rPr>
          <w:rFonts w:ascii="Times New Roman" w:eastAsia="Times New Roman" w:hAnsi="Times New Roman" w:cs="Times New Roman"/>
          <w:i/>
          <w:sz w:val="28"/>
          <w:szCs w:val="28"/>
          <w:lang w:val="uk-UA"/>
        </w:rPr>
        <w:t xml:space="preserve"> – здобувач дає правильну, лаконічну відповідь; описує основні поняття; демонструє розуміння суті питання, наводить приклади тощо. </w:t>
      </w:r>
    </w:p>
    <w:p w14:paraId="6B9CA516" w14:textId="77777777" w:rsidR="00A03231" w:rsidRPr="00A03231" w:rsidRDefault="00A03231" w:rsidP="00A03231">
      <w:pPr>
        <w:tabs>
          <w:tab w:val="left" w:pos="5387"/>
        </w:tabs>
        <w:spacing w:before="120"/>
        <w:ind w:firstLine="635"/>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u w:val="single"/>
          <w:lang w:val="uk-UA"/>
        </w:rPr>
        <w:t>Індивідуальне завдання</w:t>
      </w:r>
      <w:r w:rsidRPr="00A03231">
        <w:rPr>
          <w:rFonts w:ascii="Times New Roman" w:eastAsia="Times New Roman" w:hAnsi="Times New Roman" w:cs="Times New Roman"/>
          <w:i/>
          <w:sz w:val="28"/>
          <w:szCs w:val="28"/>
          <w:lang w:val="uk-UA"/>
        </w:rPr>
        <w:t>.</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Звіт з виконання індивідуального завдання (ІЗ) надсилається в терміни, передбачені</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 xml:space="preserve">семестровим графіком освітнього процесу поточного навчального семестру, шляхом надсилання його через розділ «виконання індивідуального завдання» в профілі навчальної дисципліни в СЕЗН ЗНУ </w:t>
      </w:r>
      <w:proofErr w:type="spellStart"/>
      <w:r w:rsidRPr="00A03231">
        <w:rPr>
          <w:rFonts w:ascii="Times New Roman" w:eastAsia="Times New Roman" w:hAnsi="Times New Roman" w:cs="Times New Roman"/>
          <w:i/>
          <w:sz w:val="28"/>
          <w:szCs w:val="28"/>
          <w:lang w:val="uk-UA"/>
        </w:rPr>
        <w:t>Moodle</w:t>
      </w:r>
      <w:proofErr w:type="spellEnd"/>
      <w:r w:rsidRPr="00A03231">
        <w:rPr>
          <w:rFonts w:ascii="Times New Roman" w:eastAsia="Times New Roman" w:hAnsi="Times New Roman" w:cs="Times New Roman"/>
          <w:i/>
          <w:sz w:val="28"/>
          <w:szCs w:val="28"/>
          <w:lang w:val="uk-UA"/>
        </w:rPr>
        <w:t>.</w:t>
      </w:r>
    </w:p>
    <w:p w14:paraId="73763027"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lang w:val="uk-UA"/>
        </w:rPr>
        <w:t xml:space="preserve">Критерії оцінювання індивідуального завдання передбачають самостійне виконання в повному обсязі завдання базового рівня складності яке охайно оформлене, має логічну структуру та обґрунтування викладеного матеріалу і зданого на перевірку своєчасно. В разі отримання за висвітлення відповіді по кожну з 3–х питань індивідуального завдання від 2 до 5 балів, – питання завдання вважається </w:t>
      </w:r>
      <w:r w:rsidRPr="00A03231">
        <w:rPr>
          <w:rFonts w:ascii="Times New Roman" w:eastAsia="Times New Roman" w:hAnsi="Times New Roman" w:cs="Times New Roman"/>
          <w:i/>
          <w:sz w:val="28"/>
          <w:szCs w:val="28"/>
          <w:u w:val="single"/>
          <w:lang w:val="uk-UA"/>
        </w:rPr>
        <w:t xml:space="preserve"> зарахованим</w:t>
      </w:r>
      <w:r w:rsidRPr="00A03231">
        <w:rPr>
          <w:rFonts w:ascii="Times New Roman" w:eastAsia="Times New Roman" w:hAnsi="Times New Roman" w:cs="Times New Roman"/>
          <w:i/>
          <w:sz w:val="28"/>
          <w:szCs w:val="28"/>
          <w:lang w:val="uk-UA"/>
        </w:rPr>
        <w:t xml:space="preserve">. </w:t>
      </w:r>
    </w:p>
    <w:p w14:paraId="18224F6B"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lang w:val="uk-UA"/>
        </w:rPr>
        <w:t>Оцінювання виконання кожного з питань індивідуального завдання здійснюється за наступними критеріями:</w:t>
      </w:r>
      <w:r w:rsidRPr="00A03231">
        <w:rPr>
          <w:rFonts w:ascii="Times New Roman" w:eastAsia="Times New Roman" w:hAnsi="Times New Roman" w:cs="Times New Roman"/>
          <w:i/>
          <w:sz w:val="28"/>
          <w:szCs w:val="28"/>
          <w:u w:val="single"/>
          <w:lang w:val="uk-UA"/>
        </w:rPr>
        <w:t xml:space="preserve"> </w:t>
      </w:r>
      <w:r w:rsidRPr="00A03231">
        <w:rPr>
          <w:rFonts w:ascii="Times New Roman" w:eastAsia="Times New Roman" w:hAnsi="Times New Roman" w:cs="Times New Roman"/>
          <w:i/>
          <w:sz w:val="28"/>
          <w:szCs w:val="28"/>
          <w:lang w:val="uk-UA"/>
        </w:rPr>
        <w:t xml:space="preserve">  </w:t>
      </w:r>
    </w:p>
    <w:p w14:paraId="774D6A19" w14:textId="77777777" w:rsidR="00A03231" w:rsidRPr="00A03231" w:rsidRDefault="00A03231" w:rsidP="00A03231">
      <w:pPr>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i/>
          <w:sz w:val="28"/>
          <w:szCs w:val="28"/>
          <w:lang w:val="uk-UA"/>
        </w:rPr>
        <w:t>– всебічне висвітлення питання з наведенням прикладів практичних ситуацій та обґрунтованих висновків</w:t>
      </w:r>
      <w:r w:rsidRPr="00A03231">
        <w:rPr>
          <w:rFonts w:ascii="Times New Roman" w:eastAsia="Times New Roman" w:hAnsi="Times New Roman" w:cs="Times New Roman"/>
          <w:sz w:val="28"/>
          <w:szCs w:val="28"/>
          <w:lang w:val="uk-UA"/>
        </w:rPr>
        <w:t xml:space="preserve"> – 5 балів;</w:t>
      </w:r>
    </w:p>
    <w:p w14:paraId="6FEC440E" w14:textId="77777777" w:rsidR="00A03231" w:rsidRPr="00A03231" w:rsidRDefault="00A03231" w:rsidP="00A03231">
      <w:pPr>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 xml:space="preserve">висвітлення питання з використання широкого кола інформаційних джерел, надання висновків </w:t>
      </w:r>
      <w:r w:rsidRPr="00A03231">
        <w:rPr>
          <w:rFonts w:ascii="Times New Roman" w:eastAsia="Times New Roman" w:hAnsi="Times New Roman" w:cs="Times New Roman"/>
          <w:sz w:val="28"/>
          <w:szCs w:val="28"/>
          <w:lang w:val="uk-UA"/>
        </w:rPr>
        <w:t>– 4 балів;</w:t>
      </w:r>
    </w:p>
    <w:p w14:paraId="55FBBA68" w14:textId="77777777" w:rsidR="00A03231" w:rsidRPr="00A03231" w:rsidRDefault="00A03231" w:rsidP="00A03231">
      <w:pPr>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i/>
          <w:sz w:val="28"/>
          <w:szCs w:val="28"/>
          <w:lang w:val="uk-UA"/>
        </w:rPr>
        <w:t>– висвітлення питання обмежено обсягом лекційного курсу, можливі окремі незначні помилки</w:t>
      </w:r>
      <w:r w:rsidRPr="00A03231">
        <w:rPr>
          <w:rFonts w:ascii="Times New Roman" w:eastAsia="Times New Roman" w:hAnsi="Times New Roman" w:cs="Times New Roman"/>
          <w:sz w:val="28"/>
          <w:szCs w:val="28"/>
          <w:lang w:val="uk-UA"/>
        </w:rPr>
        <w:t xml:space="preserve"> –  3 балів;</w:t>
      </w:r>
    </w:p>
    <w:p w14:paraId="352B0238" w14:textId="77777777" w:rsidR="00A03231" w:rsidRPr="00A03231" w:rsidRDefault="00A03231" w:rsidP="00A03231">
      <w:pPr>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i/>
          <w:sz w:val="28"/>
          <w:szCs w:val="28"/>
          <w:lang w:val="uk-UA"/>
        </w:rPr>
        <w:t xml:space="preserve">– в цілому питання висвітлене, але наявні поодинокі некритичні помилки, висновки неповні </w:t>
      </w:r>
      <w:r w:rsidRPr="00A03231">
        <w:rPr>
          <w:rFonts w:ascii="Times New Roman" w:eastAsia="Times New Roman" w:hAnsi="Times New Roman" w:cs="Times New Roman"/>
          <w:sz w:val="28"/>
          <w:szCs w:val="28"/>
          <w:lang w:val="uk-UA"/>
        </w:rPr>
        <w:t>–  2 бали;</w:t>
      </w:r>
    </w:p>
    <w:p w14:paraId="4E010166"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lang w:val="uk-UA"/>
        </w:rPr>
        <w:t xml:space="preserve">– не повністю (не вірно) розкрита сутність питання, відсутні (невірні) висновки, не самостійне виконання завдання (з порушенням принципів академічної доброчесності), або виконання іншого варіанту завдання – </w:t>
      </w:r>
      <w:r w:rsidRPr="00A03231">
        <w:rPr>
          <w:rFonts w:ascii="Times New Roman" w:eastAsia="Times New Roman" w:hAnsi="Times New Roman" w:cs="Times New Roman"/>
          <w:sz w:val="28"/>
          <w:szCs w:val="28"/>
          <w:lang w:val="uk-UA"/>
        </w:rPr>
        <w:t>0 балів</w:t>
      </w:r>
      <w:r w:rsidRPr="00A03231">
        <w:rPr>
          <w:rFonts w:ascii="Times New Roman" w:eastAsia="Times New Roman" w:hAnsi="Times New Roman" w:cs="Times New Roman"/>
          <w:i/>
          <w:sz w:val="28"/>
          <w:szCs w:val="28"/>
          <w:lang w:val="uk-UA"/>
        </w:rPr>
        <w:t xml:space="preserve">. (виконання питання завдання вважається </w:t>
      </w:r>
      <w:r w:rsidRPr="00A03231">
        <w:rPr>
          <w:rFonts w:ascii="Times New Roman" w:eastAsia="Times New Roman" w:hAnsi="Times New Roman" w:cs="Times New Roman"/>
          <w:i/>
          <w:sz w:val="28"/>
          <w:szCs w:val="28"/>
          <w:u w:val="single"/>
          <w:lang w:val="uk-UA"/>
        </w:rPr>
        <w:t>не зарахованим</w:t>
      </w:r>
      <w:r w:rsidRPr="00A03231">
        <w:rPr>
          <w:rFonts w:ascii="Times New Roman" w:eastAsia="Times New Roman" w:hAnsi="Times New Roman" w:cs="Times New Roman"/>
          <w:i/>
          <w:sz w:val="28"/>
          <w:szCs w:val="28"/>
          <w:lang w:val="uk-UA"/>
        </w:rPr>
        <w:t>).</w:t>
      </w:r>
    </w:p>
    <w:p w14:paraId="179F84D7"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lang w:val="uk-UA"/>
        </w:rPr>
        <w:t xml:space="preserve">У разі отримання загальної кількості балів в цілому менш ніж </w:t>
      </w:r>
      <w:r w:rsidRPr="00A03231">
        <w:rPr>
          <w:rFonts w:ascii="Times New Roman" w:eastAsia="Times New Roman" w:hAnsi="Times New Roman" w:cs="Times New Roman"/>
          <w:sz w:val="28"/>
          <w:szCs w:val="28"/>
          <w:lang w:val="uk-UA"/>
        </w:rPr>
        <w:t>8 балів</w:t>
      </w:r>
      <w:r w:rsidRPr="00A03231">
        <w:rPr>
          <w:rFonts w:ascii="Times New Roman" w:eastAsia="Times New Roman" w:hAnsi="Times New Roman" w:cs="Times New Roman"/>
          <w:i/>
          <w:sz w:val="28"/>
          <w:szCs w:val="28"/>
          <w:lang w:val="uk-UA"/>
        </w:rPr>
        <w:t xml:space="preserve">, а також у випадку надання звіту з виконання ІЗ на перевірку з порушенням семестрового графіку освітнього процесу поточного навчального семестру та/або в разі, коли під час захисту (обговорення) роботи студент не володіє навчальним матеріалом та/або не може відповісти на запитання по завданню, виконання ІЗ вважається </w:t>
      </w:r>
      <w:r w:rsidRPr="00A03231">
        <w:rPr>
          <w:rFonts w:ascii="Times New Roman" w:eastAsia="Times New Roman" w:hAnsi="Times New Roman" w:cs="Times New Roman"/>
          <w:i/>
          <w:sz w:val="28"/>
          <w:szCs w:val="28"/>
          <w:u w:val="single"/>
          <w:lang w:val="uk-UA"/>
        </w:rPr>
        <w:t>не зарахованим</w:t>
      </w:r>
    </w:p>
    <w:p w14:paraId="5DB7FD54" w14:textId="77777777" w:rsidR="00A03231" w:rsidRPr="00A03231" w:rsidRDefault="00A03231" w:rsidP="00A03231">
      <w:pPr>
        <w:tabs>
          <w:tab w:val="left" w:pos="5387"/>
        </w:tabs>
        <w:spacing w:before="120"/>
        <w:ind w:firstLine="635"/>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highlight w:val="white"/>
          <w:u w:val="single"/>
          <w:lang w:val="uk-UA"/>
        </w:rPr>
        <w:t>Доповідь з теоретичних питань</w:t>
      </w:r>
      <w:r w:rsidRPr="00A03231">
        <w:rPr>
          <w:rFonts w:ascii="Times New Roman" w:eastAsia="Times New Roman" w:hAnsi="Times New Roman" w:cs="Times New Roman"/>
          <w:i/>
          <w:sz w:val="28"/>
          <w:szCs w:val="28"/>
          <w:highlight w:val="white"/>
          <w:lang w:val="uk-UA"/>
        </w:rPr>
        <w:t xml:space="preserve"> (ТП</w:t>
      </w:r>
      <w:r w:rsidRPr="00A03231">
        <w:rPr>
          <w:rFonts w:ascii="Times New Roman" w:eastAsia="Times New Roman" w:hAnsi="Times New Roman" w:cs="Times New Roman"/>
          <w:i/>
          <w:sz w:val="28"/>
          <w:szCs w:val="28"/>
          <w:lang w:val="uk-UA"/>
        </w:rPr>
        <w:t>). Метою завдання є перевірка рівня теоретичної підготовки, вміння логічно викладати матеріал, оперувати поняттями та формулювати власні думки/висновки. Доповідь має ґрунтуватися на опрацьованих джерелах та демонструвати самостійність мислення.</w:t>
      </w:r>
    </w:p>
    <w:p w14:paraId="767E5575"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3 бали</w:t>
      </w:r>
      <w:r w:rsidRPr="00A03231">
        <w:rPr>
          <w:rFonts w:ascii="Times New Roman" w:eastAsia="Times New Roman" w:hAnsi="Times New Roman" w:cs="Times New Roman"/>
          <w:i/>
          <w:sz w:val="28"/>
          <w:szCs w:val="28"/>
          <w:lang w:val="uk-UA"/>
        </w:rPr>
        <w:t xml:space="preserve"> – доповідь виконано самостійно та в повному обсязі. Структура відповіді чітка: вступ, логічно побудована основна частина, обґрунтовані висновки. Теоретичне питання розкрито глибоко та всебічно з використанням професійної термінології. Висловлено власну думку, наведено приклади або аналітичні узагальнення. Доповідь оформлено охайно, подано своєчасно.</w:t>
      </w:r>
    </w:p>
    <w:p w14:paraId="67A15074"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2 бали</w:t>
      </w:r>
      <w:r w:rsidRPr="00A03231">
        <w:rPr>
          <w:rFonts w:ascii="Times New Roman" w:eastAsia="Times New Roman" w:hAnsi="Times New Roman" w:cs="Times New Roman"/>
          <w:i/>
          <w:sz w:val="28"/>
          <w:szCs w:val="28"/>
          <w:lang w:val="uk-UA"/>
        </w:rPr>
        <w:t xml:space="preserve"> – доповідь виконано самостійно та в повному обсязі. Структура відповіді базова: вступ і основна частина, висновки короткі або формальні. Теоретичне питання розкрито поверхнево, без глибокого аналізу. Використано базову термінологію, але трапляються неточності у визначеннях. Власна думка не виражена або не аргументована. Роботу подано своєчасно.</w:t>
      </w:r>
    </w:p>
    <w:p w14:paraId="32986229" w14:textId="77777777" w:rsidR="00A03231" w:rsidRPr="00A03231" w:rsidRDefault="00A03231" w:rsidP="00A03231">
      <w:pPr>
        <w:ind w:left="-37" w:right="-78" w:firstLine="746"/>
        <w:jc w:val="both"/>
        <w:rPr>
          <w:rFonts w:ascii="Times New Roman" w:eastAsia="Times New Roman" w:hAnsi="Times New Roman" w:cs="Times New Roman"/>
          <w:bCs/>
          <w:sz w:val="20"/>
          <w:szCs w:val="20"/>
          <w:lang w:val="uk-UA"/>
        </w:rPr>
      </w:pPr>
      <w:r w:rsidRPr="00A03231">
        <w:rPr>
          <w:rFonts w:ascii="Times New Roman" w:eastAsia="Times New Roman" w:hAnsi="Times New Roman" w:cs="Times New Roman"/>
          <w:sz w:val="28"/>
          <w:szCs w:val="28"/>
          <w:lang w:val="uk-UA"/>
        </w:rPr>
        <w:t>–  1 бал – –</w:t>
      </w:r>
      <w:r w:rsidRPr="00A03231">
        <w:rPr>
          <w:rFonts w:ascii="Times New Roman" w:eastAsia="Times New Roman" w:hAnsi="Times New Roman" w:cs="Times New Roman"/>
          <w:i/>
          <w:sz w:val="28"/>
          <w:szCs w:val="28"/>
          <w:lang w:val="uk-UA"/>
        </w:rPr>
        <w:t xml:space="preserve"> доповідь виконано самостійно, висвітлюючи в достатній мірі основні поняття та уявлення щодо суті питання без поглибленого сприйняття його суті та розуміння окремих його характеристик.</w:t>
      </w:r>
    </w:p>
    <w:p w14:paraId="1AFA8794"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p>
    <w:p w14:paraId="182FF396"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0 балів</w:t>
      </w:r>
      <w:r w:rsidRPr="00A03231">
        <w:rPr>
          <w:rFonts w:ascii="Times New Roman" w:eastAsia="Times New Roman" w:hAnsi="Times New Roman" w:cs="Times New Roman"/>
          <w:i/>
          <w:sz w:val="28"/>
          <w:szCs w:val="28"/>
          <w:lang w:val="uk-UA"/>
        </w:rPr>
        <w:t xml:space="preserve"> – доповідь не виконано, або виконано з порушенням принципів академічної доброчесності, або не в повному обсязі. Відповідь не відповідає поставленому теоретичному питанню. Структура відсутня. Теоретичний зміст не розкрито. Терміни або не вживаються, або використані неправильно. Мовлення нечітке, наявні численні граматичні, орфографічні та змістовні помилки. Роботу подано з порушенням семестрового графіку, оформлення не відповідає вимогам.</w:t>
      </w:r>
    </w:p>
    <w:p w14:paraId="02A08B87" w14:textId="77777777" w:rsidR="00A03231" w:rsidRPr="00A03231" w:rsidRDefault="00A03231" w:rsidP="00A03231">
      <w:pPr>
        <w:tabs>
          <w:tab w:val="left" w:pos="5387"/>
        </w:tabs>
        <w:spacing w:before="120"/>
        <w:ind w:firstLine="635"/>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highlight w:val="white"/>
          <w:u w:val="single"/>
          <w:lang w:val="uk-UA"/>
        </w:rPr>
        <w:t>Участь у  груповому розв’язанні ситуаційного кейсу</w:t>
      </w:r>
      <w:r w:rsidRPr="00A03231">
        <w:rPr>
          <w:rFonts w:ascii="Times New Roman" w:eastAsia="Times New Roman" w:hAnsi="Times New Roman" w:cs="Times New Roman"/>
          <w:i/>
          <w:sz w:val="28"/>
          <w:szCs w:val="28"/>
          <w:highlight w:val="white"/>
          <w:lang w:val="uk-UA"/>
        </w:rPr>
        <w:t xml:space="preserve"> (РСК</w:t>
      </w:r>
      <w:r w:rsidRPr="00A03231">
        <w:rPr>
          <w:rFonts w:ascii="Times New Roman" w:eastAsia="Times New Roman" w:hAnsi="Times New Roman" w:cs="Times New Roman"/>
          <w:i/>
          <w:sz w:val="28"/>
          <w:szCs w:val="28"/>
          <w:lang w:val="uk-UA"/>
        </w:rPr>
        <w:t>). Завдання передбачає колективне обговорення, формування спільного рішення, обґрунтування позиції та її презентацію. Метою є розвиток навичок критичного мислення, практичного застосування знань, комунікації та командної роботи.</w:t>
      </w:r>
    </w:p>
    <w:p w14:paraId="641558D6"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2 бали</w:t>
      </w:r>
      <w:r w:rsidRPr="00A03231">
        <w:rPr>
          <w:rFonts w:ascii="Times New Roman" w:eastAsia="Times New Roman" w:hAnsi="Times New Roman" w:cs="Times New Roman"/>
          <w:i/>
          <w:sz w:val="28"/>
          <w:szCs w:val="28"/>
          <w:lang w:val="uk-UA"/>
        </w:rPr>
        <w:t xml:space="preserve"> – ситуацію кейсу оцінено вірно; наведено аргументоване рішення та проаналізовано можливі наслідки; продемонстровано логічну та послідовну аргументацію; активна участь у роботі групи.</w:t>
      </w:r>
    </w:p>
    <w:p w14:paraId="21FDFCB0"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1 бал</w:t>
      </w:r>
      <w:r w:rsidRPr="00A03231">
        <w:rPr>
          <w:rFonts w:ascii="Times New Roman" w:eastAsia="Times New Roman" w:hAnsi="Times New Roman" w:cs="Times New Roman"/>
          <w:i/>
          <w:sz w:val="28"/>
          <w:szCs w:val="28"/>
          <w:lang w:val="uk-UA"/>
        </w:rPr>
        <w:t xml:space="preserve"> – ситуацію кейсу оцінено вірно; запропоновано правильне рішення без детального аналізу наслідків; участь у груповій роботі присутня, але не завжди активна.</w:t>
      </w:r>
    </w:p>
    <w:p w14:paraId="27D3A87B"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sz w:val="28"/>
          <w:szCs w:val="28"/>
          <w:lang w:val="uk-UA"/>
        </w:rPr>
        <w:t>– 0 балів</w:t>
      </w:r>
      <w:r w:rsidRPr="00A03231">
        <w:rPr>
          <w:rFonts w:ascii="Times New Roman" w:eastAsia="Times New Roman" w:hAnsi="Times New Roman" w:cs="Times New Roman"/>
          <w:i/>
          <w:sz w:val="28"/>
          <w:szCs w:val="28"/>
          <w:lang w:val="uk-UA"/>
        </w:rPr>
        <w:t xml:space="preserve"> – оцінка ситуації невірна або відсутня; запропоноване рішення не відповідає проблемі кейсу; відсутність участі або робота без розуміння завдання.</w:t>
      </w:r>
    </w:p>
    <w:p w14:paraId="7DF34787" w14:textId="77777777" w:rsidR="00A03231" w:rsidRPr="00A03231" w:rsidRDefault="00A03231" w:rsidP="00A03231">
      <w:pPr>
        <w:tabs>
          <w:tab w:val="left" w:pos="5387"/>
        </w:tabs>
        <w:spacing w:before="120"/>
        <w:ind w:firstLine="635"/>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lang w:val="uk-UA"/>
        </w:rPr>
        <w:t xml:space="preserve">У випадку </w:t>
      </w:r>
      <w:r w:rsidRPr="00A03231">
        <w:rPr>
          <w:rFonts w:ascii="Times New Roman" w:eastAsia="Times New Roman" w:hAnsi="Times New Roman" w:cs="Times New Roman"/>
          <w:i/>
          <w:sz w:val="28"/>
          <w:szCs w:val="28"/>
          <w:u w:val="single"/>
          <w:lang w:val="uk-UA"/>
        </w:rPr>
        <w:t>відсутності здобувача на практичному занятті</w:t>
      </w:r>
      <w:r w:rsidRPr="00A03231">
        <w:rPr>
          <w:rFonts w:ascii="Times New Roman" w:eastAsia="Times New Roman" w:hAnsi="Times New Roman" w:cs="Times New Roman"/>
          <w:i/>
          <w:sz w:val="28"/>
          <w:szCs w:val="28"/>
          <w:lang w:val="uk-UA"/>
        </w:rPr>
        <w:t xml:space="preserve"> з поважної причини, він має право виконати завдання в індивідуальному порядку. Для цього завдання подається відправляються викладачу через освітню платформу </w:t>
      </w:r>
      <w:proofErr w:type="spellStart"/>
      <w:r w:rsidRPr="00A03231">
        <w:rPr>
          <w:rFonts w:ascii="Times New Roman" w:eastAsia="Times New Roman" w:hAnsi="Times New Roman" w:cs="Times New Roman"/>
          <w:i/>
          <w:sz w:val="28"/>
          <w:szCs w:val="28"/>
          <w:lang w:val="uk-UA"/>
        </w:rPr>
        <w:t>Moodle</w:t>
      </w:r>
      <w:proofErr w:type="spellEnd"/>
      <w:r w:rsidRPr="00A03231">
        <w:rPr>
          <w:rFonts w:ascii="Times New Roman" w:eastAsia="Times New Roman" w:hAnsi="Times New Roman" w:cs="Times New Roman"/>
          <w:i/>
          <w:sz w:val="28"/>
          <w:szCs w:val="28"/>
          <w:lang w:val="uk-UA"/>
        </w:rPr>
        <w:t xml:space="preserve"> у встановлений термін. Захист завдань здійснюється під час консультації або в інший узгоджений з викладачем час.</w:t>
      </w:r>
    </w:p>
    <w:p w14:paraId="790C05DE" w14:textId="77777777" w:rsidR="00A03231" w:rsidRPr="00A03231" w:rsidRDefault="00A03231" w:rsidP="00A03231">
      <w:pPr>
        <w:spacing w:before="120"/>
        <w:ind w:firstLine="635"/>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highlight w:val="white"/>
          <w:u w:val="single"/>
          <w:lang w:val="uk-UA"/>
        </w:rPr>
        <w:t>Додаткові (заохочувальні) бали</w:t>
      </w:r>
      <w:r w:rsidRPr="00A03231">
        <w:rPr>
          <w:rFonts w:ascii="Times New Roman" w:eastAsia="Times New Roman" w:hAnsi="Times New Roman" w:cs="Times New Roman"/>
          <w:i/>
          <w:sz w:val="28"/>
          <w:szCs w:val="28"/>
          <w:highlight w:val="white"/>
          <w:lang w:val="uk-UA"/>
        </w:rPr>
        <w:t xml:space="preserve"> – до 10 балів.</w:t>
      </w:r>
    </w:p>
    <w:p w14:paraId="5D4A115B" w14:textId="77777777" w:rsidR="00A03231" w:rsidRPr="00A03231" w:rsidRDefault="00A03231" w:rsidP="00A03231">
      <w:pPr>
        <w:tabs>
          <w:tab w:val="left" w:pos="1170"/>
        </w:tabs>
        <w:ind w:firstLine="634"/>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highlight w:val="white"/>
          <w:lang w:val="uk-UA"/>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7D88A5B3" w14:textId="77777777" w:rsidR="00A03231" w:rsidRPr="00A03231" w:rsidRDefault="00A03231" w:rsidP="00A03231">
      <w:pPr>
        <w:tabs>
          <w:tab w:val="left" w:pos="1170"/>
        </w:tabs>
        <w:ind w:firstLine="634"/>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highlight w:val="white"/>
          <w:lang w:val="uk-UA"/>
        </w:rPr>
        <w:t>Поза аудиторна навчально–наукова активність здобувача є однією із форм самоосвіти (неформальна/інформальна) при формуванні результатів навчання цієї дисципліни (див. табл. 2.1)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повинні корелювати з результатами навчання дисципліни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у контексті змісту та РН дисципліни.</w:t>
      </w:r>
    </w:p>
    <w:p w14:paraId="7E49B577" w14:textId="77777777" w:rsidR="00A03231" w:rsidRPr="00A03231" w:rsidRDefault="00A03231" w:rsidP="00A03231">
      <w:pPr>
        <w:tabs>
          <w:tab w:val="left" w:pos="1170"/>
        </w:tabs>
        <w:ind w:firstLine="634"/>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highlight w:val="white"/>
          <w:lang w:val="uk-UA"/>
        </w:rPr>
        <w:t>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понад тих балів,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6CC396BB" w14:textId="77777777" w:rsidR="00A03231" w:rsidRPr="00A03231" w:rsidRDefault="00A03231" w:rsidP="00A03231">
      <w:pPr>
        <w:tabs>
          <w:tab w:val="left" w:pos="1170"/>
        </w:tabs>
        <w:spacing w:before="240"/>
        <w:ind w:firstLine="709"/>
        <w:jc w:val="center"/>
        <w:rPr>
          <w:rFonts w:ascii="Times New Roman" w:eastAsia="Times New Roman" w:hAnsi="Times New Roman" w:cs="Times New Roman"/>
          <w:b/>
          <w:sz w:val="28"/>
          <w:szCs w:val="28"/>
          <w:lang w:val="uk-UA"/>
        </w:rPr>
      </w:pPr>
      <w:bookmarkStart w:id="3" w:name="_Hlk206940891"/>
      <w:r w:rsidRPr="00A03231">
        <w:rPr>
          <w:rFonts w:ascii="Times New Roman" w:eastAsia="Times New Roman" w:hAnsi="Times New Roman" w:cs="Times New Roman"/>
          <w:b/>
          <w:sz w:val="28"/>
          <w:szCs w:val="28"/>
          <w:lang w:val="uk-UA"/>
        </w:rPr>
        <w:t>Організація поточного оцінювання результатів навчання для здобувачів заочної форми навчання</w:t>
      </w:r>
    </w:p>
    <w:bookmarkEnd w:id="3"/>
    <w:p w14:paraId="267A718E" w14:textId="77777777" w:rsidR="00A03231" w:rsidRPr="00A03231" w:rsidRDefault="00A03231" w:rsidP="00A03231">
      <w:pPr>
        <w:tabs>
          <w:tab w:val="left" w:pos="1170"/>
        </w:tabs>
        <w:ind w:firstLine="700"/>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A03231">
        <w:rPr>
          <w:rFonts w:ascii="Times New Roman" w:eastAsia="Times New Roman" w:hAnsi="Times New Roman" w:cs="Times New Roman"/>
          <w:i/>
          <w:sz w:val="28"/>
          <w:szCs w:val="28"/>
          <w:lang w:val="uk-UA"/>
        </w:rPr>
        <w:t>Moodle</w:t>
      </w:r>
      <w:proofErr w:type="spellEnd"/>
      <w:r w:rsidRPr="00A03231">
        <w:rPr>
          <w:rFonts w:ascii="Times New Roman" w:eastAsia="Times New Roman" w:hAnsi="Times New Roman" w:cs="Times New Roman"/>
          <w:sz w:val="28"/>
          <w:szCs w:val="28"/>
          <w:lang w:val="uk-UA"/>
        </w:rPr>
        <w:t xml:space="preserve"> в </w:t>
      </w:r>
      <w:r w:rsidRPr="00A03231">
        <w:rPr>
          <w:rFonts w:ascii="Times New Roman" w:eastAsia="Times New Roman" w:hAnsi="Times New Roman" w:cs="Times New Roman"/>
          <w:i/>
          <w:sz w:val="28"/>
          <w:szCs w:val="28"/>
          <w:lang w:val="uk-UA"/>
        </w:rPr>
        <w:t>СЕЗН ЗНУ</w:t>
      </w:r>
      <w:r w:rsidRPr="00A03231">
        <w:rPr>
          <w:rFonts w:ascii="Times New Roman" w:eastAsia="Times New Roman" w:hAnsi="Times New Roman" w:cs="Times New Roman"/>
          <w:sz w:val="28"/>
          <w:szCs w:val="28"/>
          <w:lang w:val="uk-UA"/>
        </w:rPr>
        <w:t xml:space="preserve">), базується на нових дидактичних можливостях інформаційних технологій і сучасних навчальних засобів (засоби </w:t>
      </w:r>
      <w:proofErr w:type="spellStart"/>
      <w:r w:rsidRPr="00A03231">
        <w:rPr>
          <w:rFonts w:ascii="Times New Roman" w:eastAsia="Times New Roman" w:hAnsi="Times New Roman" w:cs="Times New Roman"/>
          <w:i/>
          <w:sz w:val="28"/>
          <w:szCs w:val="28"/>
          <w:lang w:val="uk-UA"/>
        </w:rPr>
        <w:t>Zoom</w:t>
      </w:r>
      <w:proofErr w:type="spellEnd"/>
      <w:r w:rsidRPr="00A03231">
        <w:rPr>
          <w:rFonts w:ascii="Times New Roman" w:eastAsia="Times New Roman" w:hAnsi="Times New Roman" w:cs="Times New Roman"/>
          <w:sz w:val="28"/>
          <w:szCs w:val="28"/>
          <w:lang w:val="uk-UA"/>
        </w:rPr>
        <w:t>-конференцій тощо).</w:t>
      </w:r>
    </w:p>
    <w:p w14:paraId="42632489" w14:textId="77777777" w:rsidR="00A03231" w:rsidRPr="00A03231" w:rsidRDefault="00A03231" w:rsidP="00A03231">
      <w:pPr>
        <w:tabs>
          <w:tab w:val="left" w:pos="1170"/>
        </w:tabs>
        <w:ind w:firstLine="700"/>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u w:val="single"/>
          <w:lang w:val="uk-UA"/>
        </w:rPr>
        <w:t>На першому етапі</w:t>
      </w:r>
      <w:r w:rsidRPr="00A03231">
        <w:rPr>
          <w:rFonts w:ascii="Times New Roman" w:eastAsia="Times New Roman" w:hAnsi="Times New Roman" w:cs="Times New Roman"/>
          <w:sz w:val="28"/>
          <w:szCs w:val="28"/>
          <w:lang w:val="uk-UA"/>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707D6E56" w14:textId="77777777" w:rsidR="00A03231" w:rsidRPr="00A03231" w:rsidRDefault="00A03231" w:rsidP="00A03231">
      <w:pPr>
        <w:tabs>
          <w:tab w:val="left" w:pos="1170"/>
        </w:tabs>
        <w:ind w:firstLine="700"/>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u w:val="single"/>
          <w:lang w:val="uk-UA"/>
        </w:rPr>
        <w:t>На другому етапі</w:t>
      </w:r>
      <w:r w:rsidRPr="00A03231">
        <w:rPr>
          <w:rFonts w:ascii="Times New Roman" w:eastAsia="Times New Roman" w:hAnsi="Times New Roman" w:cs="Times New Roman"/>
          <w:sz w:val="28"/>
          <w:szCs w:val="28"/>
          <w:lang w:val="uk-UA"/>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A03231">
        <w:rPr>
          <w:rFonts w:ascii="Times New Roman" w:eastAsia="Times New Roman" w:hAnsi="Times New Roman" w:cs="Times New Roman"/>
          <w:i/>
          <w:sz w:val="28"/>
          <w:szCs w:val="28"/>
          <w:lang w:val="uk-UA"/>
        </w:rPr>
        <w:t>поточних контролів</w:t>
      </w:r>
      <w:r w:rsidRPr="00A03231">
        <w:rPr>
          <w:rFonts w:ascii="Times New Roman" w:eastAsia="Times New Roman" w:hAnsi="Times New Roman" w:cs="Times New Roman"/>
          <w:sz w:val="28"/>
          <w:szCs w:val="28"/>
          <w:lang w:val="uk-UA"/>
        </w:rPr>
        <w:t xml:space="preserve"> через персональний аккаунт у профілі цієї дисципліни в СЕЗН ЗНУ </w:t>
      </w:r>
      <w:proofErr w:type="spellStart"/>
      <w:r w:rsidRPr="00A03231">
        <w:rPr>
          <w:rFonts w:ascii="Times New Roman" w:eastAsia="Times New Roman" w:hAnsi="Times New Roman" w:cs="Times New Roman"/>
          <w:sz w:val="28"/>
          <w:szCs w:val="28"/>
          <w:lang w:val="uk-UA"/>
        </w:rPr>
        <w:t>Moodle</w:t>
      </w:r>
      <w:proofErr w:type="spellEnd"/>
      <w:r w:rsidRPr="00A03231">
        <w:rPr>
          <w:rFonts w:ascii="Times New Roman" w:eastAsia="Times New Roman" w:hAnsi="Times New Roman" w:cs="Times New Roman"/>
          <w:sz w:val="28"/>
          <w:szCs w:val="28"/>
          <w:lang w:val="uk-UA"/>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16FEDFE4" w14:textId="77777777" w:rsidR="00A03231" w:rsidRPr="00A03231" w:rsidRDefault="00A03231" w:rsidP="00A03231">
      <w:pPr>
        <w:tabs>
          <w:tab w:val="left" w:pos="1170"/>
        </w:tabs>
        <w:spacing w:before="60"/>
        <w:ind w:firstLine="69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i/>
          <w:sz w:val="28"/>
          <w:szCs w:val="28"/>
          <w:lang w:val="uk-UA"/>
        </w:rPr>
        <w:t>Поточний контроль</w:t>
      </w:r>
      <w:r w:rsidRPr="00A03231">
        <w:rPr>
          <w:rFonts w:ascii="Times New Roman" w:eastAsia="Times New Roman" w:hAnsi="Times New Roman" w:cs="Times New Roman"/>
          <w:sz w:val="28"/>
          <w:szCs w:val="28"/>
          <w:lang w:val="uk-UA"/>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A03231">
        <w:rPr>
          <w:rFonts w:ascii="Times New Roman" w:eastAsia="Times New Roman" w:hAnsi="Times New Roman" w:cs="Times New Roman"/>
          <w:i/>
          <w:sz w:val="28"/>
          <w:szCs w:val="28"/>
          <w:lang w:val="uk-UA"/>
        </w:rPr>
        <w:t xml:space="preserve">домашньої контрольної </w:t>
      </w:r>
      <w:bookmarkStart w:id="4" w:name="_Hlk206947078"/>
      <w:r w:rsidRPr="00A03231">
        <w:rPr>
          <w:rFonts w:ascii="Times New Roman" w:eastAsia="Times New Roman" w:hAnsi="Times New Roman" w:cs="Times New Roman"/>
          <w:i/>
          <w:sz w:val="28"/>
          <w:szCs w:val="28"/>
          <w:lang w:val="uk-UA"/>
        </w:rPr>
        <w:t xml:space="preserve">(індивідуальної) </w:t>
      </w:r>
      <w:bookmarkEnd w:id="4"/>
      <w:r w:rsidRPr="00A03231">
        <w:rPr>
          <w:rFonts w:ascii="Times New Roman" w:eastAsia="Times New Roman" w:hAnsi="Times New Roman" w:cs="Times New Roman"/>
          <w:i/>
          <w:sz w:val="28"/>
          <w:szCs w:val="28"/>
          <w:lang w:val="uk-UA"/>
        </w:rPr>
        <w:t>роботи</w:t>
      </w:r>
      <w:r w:rsidRPr="00A03231">
        <w:rPr>
          <w:rFonts w:ascii="Times New Roman" w:eastAsia="Times New Roman" w:hAnsi="Times New Roman" w:cs="Times New Roman"/>
          <w:sz w:val="28"/>
          <w:szCs w:val="28"/>
          <w:lang w:val="uk-UA"/>
        </w:rPr>
        <w:t xml:space="preserve"> через персональний аккаунт у профілі цієї дисципліни в СЕЗН ЗНУ </w:t>
      </w:r>
      <w:proofErr w:type="spellStart"/>
      <w:r w:rsidRPr="00A03231">
        <w:rPr>
          <w:rFonts w:ascii="Times New Roman" w:eastAsia="Times New Roman" w:hAnsi="Times New Roman" w:cs="Times New Roman"/>
          <w:sz w:val="28"/>
          <w:szCs w:val="28"/>
          <w:lang w:val="uk-UA"/>
        </w:rPr>
        <w:t>Moodle</w:t>
      </w:r>
      <w:proofErr w:type="spellEnd"/>
      <w:r w:rsidRPr="00A03231">
        <w:rPr>
          <w:rFonts w:ascii="Times New Roman" w:eastAsia="Times New Roman" w:hAnsi="Times New Roman" w:cs="Times New Roman"/>
          <w:sz w:val="28"/>
          <w:szCs w:val="28"/>
          <w:lang w:val="uk-UA"/>
        </w:rPr>
        <w:t xml:space="preserve"> та передбачає змістовні відповіді (письмовий реферат) на індивідуальні завдання з чотирьох ситуаційних кейсів з теоретичних і практичних аспектів навчального матеріалу змістових модулів 1-4 відповідно.</w:t>
      </w:r>
    </w:p>
    <w:p w14:paraId="4ADFF10A" w14:textId="77777777" w:rsidR="00A03231" w:rsidRPr="00A03231" w:rsidRDefault="00A03231" w:rsidP="00A03231">
      <w:pPr>
        <w:tabs>
          <w:tab w:val="left" w:pos="1170"/>
        </w:tabs>
        <w:ind w:firstLine="700"/>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xml:space="preserve">Кожен ситуаційний кейс оцінюється </w:t>
      </w:r>
      <w:r w:rsidRPr="00A03231">
        <w:rPr>
          <w:rFonts w:ascii="Times New Roman" w:eastAsia="Times New Roman" w:hAnsi="Times New Roman" w:cs="Times New Roman"/>
          <w:i/>
          <w:sz w:val="28"/>
          <w:szCs w:val="28"/>
          <w:lang w:val="uk-UA"/>
        </w:rPr>
        <w:t>максимально до 15 балів</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разом – до 60 балів</w:t>
      </w:r>
      <w:r w:rsidRPr="00A03231">
        <w:rPr>
          <w:rFonts w:ascii="Times New Roman" w:eastAsia="Times New Roman" w:hAnsi="Times New Roman" w:cs="Times New Roman"/>
          <w:sz w:val="28"/>
          <w:szCs w:val="28"/>
          <w:lang w:val="uk-UA"/>
        </w:rPr>
        <w:t>, з урахуванням таких критеріїв:</w:t>
      </w:r>
    </w:p>
    <w:p w14:paraId="0C2EE3DA" w14:textId="77777777" w:rsidR="00A03231" w:rsidRPr="00A03231" w:rsidRDefault="00A03231" w:rsidP="00A03231">
      <w:pPr>
        <w:tabs>
          <w:tab w:val="left" w:pos="0"/>
        </w:tabs>
        <w:ind w:firstLine="56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w:t>
      </w:r>
      <w:r w:rsidRPr="00A03231">
        <w:rPr>
          <w:rFonts w:ascii="Times New Roman" w:eastAsia="Times New Roman" w:hAnsi="Times New Roman" w:cs="Times New Roman"/>
          <w:sz w:val="14"/>
          <w:szCs w:val="14"/>
          <w:lang w:val="uk-UA"/>
        </w:rPr>
        <w:t xml:space="preserve">        </w:t>
      </w:r>
      <w:r w:rsidRPr="00A03231">
        <w:rPr>
          <w:rFonts w:ascii="Times New Roman" w:eastAsia="Times New Roman" w:hAnsi="Times New Roman" w:cs="Times New Roman"/>
          <w:i/>
          <w:sz w:val="28"/>
          <w:szCs w:val="28"/>
          <w:lang w:val="uk-UA"/>
        </w:rPr>
        <w:t>15 балів</w:t>
      </w:r>
      <w:r w:rsidRPr="00A03231">
        <w:rPr>
          <w:rFonts w:ascii="Times New Roman" w:eastAsia="Times New Roman" w:hAnsi="Times New Roman" w:cs="Times New Roman"/>
          <w:sz w:val="28"/>
          <w:szCs w:val="28"/>
          <w:lang w:val="uk-UA"/>
        </w:rPr>
        <w:t xml:space="preserve"> – завдання виконано самостійно; всебічне висвітлення питання з наведенням прикладів практичних ситуацій та обґрунтованих висновків;</w:t>
      </w:r>
    </w:p>
    <w:p w14:paraId="7DE7E627" w14:textId="77777777" w:rsidR="00A03231" w:rsidRPr="00A03231" w:rsidRDefault="00A03231" w:rsidP="00A03231">
      <w:pPr>
        <w:tabs>
          <w:tab w:val="left" w:pos="0"/>
        </w:tabs>
        <w:ind w:firstLine="56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w:t>
      </w:r>
      <w:r w:rsidRPr="00A03231">
        <w:rPr>
          <w:rFonts w:ascii="Times New Roman" w:eastAsia="Times New Roman" w:hAnsi="Times New Roman" w:cs="Times New Roman"/>
          <w:sz w:val="14"/>
          <w:szCs w:val="14"/>
          <w:lang w:val="uk-UA"/>
        </w:rPr>
        <w:t xml:space="preserve">  </w:t>
      </w:r>
      <w:r w:rsidRPr="00A03231">
        <w:rPr>
          <w:rFonts w:ascii="Times New Roman" w:eastAsia="Times New Roman" w:hAnsi="Times New Roman" w:cs="Times New Roman"/>
          <w:i/>
          <w:sz w:val="28"/>
          <w:szCs w:val="28"/>
          <w:lang w:val="uk-UA"/>
        </w:rPr>
        <w:t>13-14 балів</w:t>
      </w:r>
      <w:r w:rsidRPr="00A03231">
        <w:rPr>
          <w:rFonts w:ascii="Times New Roman" w:eastAsia="Times New Roman" w:hAnsi="Times New Roman" w:cs="Times New Roman"/>
          <w:sz w:val="28"/>
          <w:szCs w:val="28"/>
          <w:lang w:val="uk-UA"/>
        </w:rPr>
        <w:t xml:space="preserve"> – завдання виконано самостійно; висвітлення питання з використання широкого кола інформаційних джерел, надання висновків;</w:t>
      </w:r>
    </w:p>
    <w:p w14:paraId="44755CB4" w14:textId="77777777" w:rsidR="00A03231" w:rsidRPr="00A03231" w:rsidRDefault="00A03231" w:rsidP="00A03231">
      <w:pPr>
        <w:tabs>
          <w:tab w:val="left" w:pos="0"/>
        </w:tabs>
        <w:ind w:firstLine="56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w:t>
      </w:r>
      <w:r w:rsidRPr="00A03231">
        <w:rPr>
          <w:rFonts w:ascii="Times New Roman" w:eastAsia="Times New Roman" w:hAnsi="Times New Roman" w:cs="Times New Roman"/>
          <w:sz w:val="14"/>
          <w:szCs w:val="14"/>
          <w:lang w:val="uk-UA"/>
        </w:rPr>
        <w:t xml:space="preserve">    </w:t>
      </w:r>
      <w:r w:rsidRPr="00A03231">
        <w:rPr>
          <w:rFonts w:ascii="Times New Roman" w:eastAsia="Times New Roman" w:hAnsi="Times New Roman" w:cs="Times New Roman"/>
          <w:i/>
          <w:sz w:val="28"/>
          <w:szCs w:val="28"/>
          <w:lang w:val="uk-UA"/>
        </w:rPr>
        <w:t>11-12 балів</w:t>
      </w:r>
      <w:r w:rsidRPr="00A03231">
        <w:rPr>
          <w:rFonts w:ascii="Times New Roman" w:eastAsia="Times New Roman" w:hAnsi="Times New Roman" w:cs="Times New Roman"/>
          <w:sz w:val="28"/>
          <w:szCs w:val="28"/>
          <w:lang w:val="uk-UA"/>
        </w:rPr>
        <w:t xml:space="preserve"> – завдання виконано самостійно; висвітлення питання обмежено обсягом лекційного курсу, можливі окремі незначні помилки;</w:t>
      </w:r>
    </w:p>
    <w:p w14:paraId="65724D04" w14:textId="77777777" w:rsidR="00A03231" w:rsidRPr="00A03231" w:rsidRDefault="00A03231" w:rsidP="00A03231">
      <w:pPr>
        <w:tabs>
          <w:tab w:val="left" w:pos="0"/>
        </w:tabs>
        <w:ind w:firstLine="56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w:t>
      </w:r>
      <w:r w:rsidRPr="00A03231">
        <w:rPr>
          <w:rFonts w:ascii="Times New Roman" w:eastAsia="Times New Roman" w:hAnsi="Times New Roman" w:cs="Times New Roman"/>
          <w:sz w:val="14"/>
          <w:szCs w:val="14"/>
          <w:lang w:val="uk-UA"/>
        </w:rPr>
        <w:t xml:space="preserve">   </w:t>
      </w:r>
      <w:r w:rsidRPr="00A03231">
        <w:rPr>
          <w:rFonts w:ascii="Times New Roman" w:eastAsia="Times New Roman" w:hAnsi="Times New Roman" w:cs="Times New Roman"/>
          <w:i/>
          <w:sz w:val="28"/>
          <w:szCs w:val="28"/>
          <w:lang w:val="uk-UA"/>
        </w:rPr>
        <w:t>9-10 балів</w:t>
      </w:r>
      <w:r w:rsidRPr="00A03231">
        <w:rPr>
          <w:rFonts w:ascii="Times New Roman" w:eastAsia="Times New Roman" w:hAnsi="Times New Roman" w:cs="Times New Roman"/>
          <w:sz w:val="28"/>
          <w:szCs w:val="28"/>
          <w:lang w:val="uk-UA"/>
        </w:rPr>
        <w:t xml:space="preserve"> – завдання виконано самостійно; в цілому питання висвітлене, але наявні поодинокі некритичні помилки, висновки неповні;</w:t>
      </w:r>
    </w:p>
    <w:p w14:paraId="6D01744F" w14:textId="77777777" w:rsidR="00A03231" w:rsidRPr="00A03231" w:rsidRDefault="00A03231" w:rsidP="00A03231">
      <w:pPr>
        <w:tabs>
          <w:tab w:val="left" w:pos="0"/>
        </w:tabs>
        <w:ind w:firstLine="56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w:t>
      </w:r>
      <w:r w:rsidRPr="00A03231">
        <w:rPr>
          <w:rFonts w:ascii="Times New Roman" w:eastAsia="Times New Roman" w:hAnsi="Times New Roman" w:cs="Times New Roman"/>
          <w:sz w:val="14"/>
          <w:szCs w:val="14"/>
          <w:lang w:val="uk-UA"/>
        </w:rPr>
        <w:t xml:space="preserve">    </w:t>
      </w:r>
      <w:r w:rsidRPr="00A03231">
        <w:rPr>
          <w:rFonts w:ascii="Times New Roman" w:eastAsia="Times New Roman" w:hAnsi="Times New Roman" w:cs="Times New Roman"/>
          <w:i/>
          <w:sz w:val="28"/>
          <w:szCs w:val="28"/>
          <w:lang w:val="uk-UA"/>
        </w:rPr>
        <w:t>0 балів</w:t>
      </w:r>
      <w:r w:rsidRPr="00A03231">
        <w:rPr>
          <w:rFonts w:ascii="Times New Roman" w:eastAsia="Times New Roman" w:hAnsi="Times New Roman" w:cs="Times New Roman"/>
          <w:sz w:val="28"/>
          <w:szCs w:val="28"/>
          <w:lang w:val="uk-UA"/>
        </w:rPr>
        <w:t xml:space="preserve"> – не самостійне виконання завдання (з порушенням принципів академічної доброчесності), або виконання іншого варіанту завдання; не повністю (не вірно) розкрито сутність завдань кейсу, відсутні (невірні) висновки (ситуаційний кейс вважається </w:t>
      </w:r>
      <w:r w:rsidRPr="00A03231">
        <w:rPr>
          <w:rFonts w:ascii="Times New Roman" w:eastAsia="Times New Roman" w:hAnsi="Times New Roman" w:cs="Times New Roman"/>
          <w:i/>
          <w:sz w:val="28"/>
          <w:szCs w:val="28"/>
          <w:u w:val="single"/>
          <w:lang w:val="uk-UA"/>
        </w:rPr>
        <w:t>не зарахованим</w:t>
      </w:r>
      <w:r w:rsidRPr="00A03231">
        <w:rPr>
          <w:rFonts w:ascii="Times New Roman" w:eastAsia="Times New Roman" w:hAnsi="Times New Roman" w:cs="Times New Roman"/>
          <w:sz w:val="28"/>
          <w:szCs w:val="28"/>
          <w:lang w:val="uk-UA"/>
        </w:rPr>
        <w:t>).</w:t>
      </w:r>
    </w:p>
    <w:p w14:paraId="6BD7DD14" w14:textId="77777777" w:rsidR="00A03231" w:rsidRPr="00A03231" w:rsidRDefault="00A03231" w:rsidP="00A03231">
      <w:pPr>
        <w:tabs>
          <w:tab w:val="left" w:pos="1170"/>
        </w:tabs>
        <w:spacing w:before="60"/>
        <w:ind w:firstLine="69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xml:space="preserve">Домашня контрольна </w:t>
      </w:r>
      <w:bookmarkStart w:id="5" w:name="_Hlk206941071"/>
      <w:r w:rsidRPr="00A03231">
        <w:rPr>
          <w:rFonts w:ascii="Times New Roman" w:eastAsia="Times New Roman" w:hAnsi="Times New Roman" w:cs="Times New Roman"/>
          <w:sz w:val="28"/>
          <w:szCs w:val="28"/>
          <w:lang w:val="uk-UA"/>
        </w:rPr>
        <w:t xml:space="preserve">(індивідуальна) </w:t>
      </w:r>
      <w:bookmarkEnd w:id="5"/>
      <w:r w:rsidRPr="00A03231">
        <w:rPr>
          <w:rFonts w:ascii="Times New Roman" w:eastAsia="Times New Roman" w:hAnsi="Times New Roman" w:cs="Times New Roman"/>
          <w:sz w:val="28"/>
          <w:szCs w:val="28"/>
          <w:lang w:val="uk-UA"/>
        </w:rPr>
        <w:t xml:space="preserve">робота </w:t>
      </w:r>
      <w:r w:rsidRPr="00A03231">
        <w:rPr>
          <w:rFonts w:ascii="Times New Roman" w:eastAsia="Times New Roman" w:hAnsi="Times New Roman" w:cs="Times New Roman"/>
          <w:i/>
          <w:sz w:val="28"/>
          <w:szCs w:val="28"/>
          <w:u w:val="single"/>
          <w:lang w:val="uk-UA"/>
        </w:rPr>
        <w:t>вважається зарахованою</w:t>
      </w:r>
      <w:r w:rsidRPr="00A03231">
        <w:rPr>
          <w:rFonts w:ascii="Times New Roman" w:eastAsia="Times New Roman" w:hAnsi="Times New Roman" w:cs="Times New Roman"/>
          <w:sz w:val="28"/>
          <w:szCs w:val="28"/>
          <w:lang w:val="uk-UA"/>
        </w:rPr>
        <w:t xml:space="preserve"> здобувачеві, якщо йому зараховано не менше трьох із чотирьох ситуаційних кейсів, бали за які підсумовуються і він отримує не менше 36 балів, інакше – робота не зараховується та з відповідними коментарями повертається здобувачеві на доопрацювання, а її бальна оцінка дорівнює </w:t>
      </w:r>
      <w:r w:rsidRPr="00A03231">
        <w:rPr>
          <w:rFonts w:ascii="Times New Roman" w:eastAsia="Times New Roman" w:hAnsi="Times New Roman" w:cs="Times New Roman"/>
          <w:i/>
          <w:sz w:val="28"/>
          <w:szCs w:val="28"/>
          <w:lang w:val="uk-UA"/>
        </w:rPr>
        <w:t>0</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нуль</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балів</w:t>
      </w:r>
      <w:r w:rsidRPr="00A03231">
        <w:rPr>
          <w:rFonts w:ascii="Times New Roman" w:eastAsia="Times New Roman" w:hAnsi="Times New Roman" w:cs="Times New Roman"/>
          <w:sz w:val="28"/>
          <w:szCs w:val="28"/>
          <w:lang w:val="uk-UA"/>
        </w:rPr>
        <w:t>.</w:t>
      </w:r>
    </w:p>
    <w:p w14:paraId="53493523" w14:textId="77777777" w:rsidR="00A03231" w:rsidRPr="00A03231" w:rsidRDefault="00A03231" w:rsidP="00A03231">
      <w:pPr>
        <w:tabs>
          <w:tab w:val="left" w:pos="1170"/>
        </w:tabs>
        <w:spacing w:before="60"/>
        <w:ind w:firstLine="697"/>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u w:val="single"/>
          <w:lang w:val="uk-UA"/>
        </w:rPr>
        <w:t>На третьому етапі</w:t>
      </w:r>
      <w:r w:rsidRPr="00A03231">
        <w:rPr>
          <w:rFonts w:ascii="Times New Roman" w:eastAsia="Times New Roman" w:hAnsi="Times New Roman" w:cs="Times New Roman"/>
          <w:sz w:val="28"/>
          <w:szCs w:val="28"/>
          <w:lang w:val="uk-UA"/>
        </w:rPr>
        <w:t xml:space="preserve"> здійснюється </w:t>
      </w:r>
      <w:r w:rsidRPr="00A03231">
        <w:rPr>
          <w:rFonts w:ascii="Times New Roman" w:eastAsia="Times New Roman" w:hAnsi="Times New Roman" w:cs="Times New Roman"/>
          <w:i/>
          <w:sz w:val="28"/>
          <w:szCs w:val="28"/>
          <w:lang w:val="uk-UA"/>
        </w:rPr>
        <w:t>підсумковий семестровий контроль</w:t>
      </w:r>
      <w:r w:rsidRPr="00A03231">
        <w:rPr>
          <w:rFonts w:ascii="Times New Roman" w:eastAsia="Times New Roman" w:hAnsi="Times New Roman" w:cs="Times New Roman"/>
          <w:sz w:val="28"/>
          <w:szCs w:val="28"/>
          <w:lang w:val="uk-UA"/>
        </w:rPr>
        <w:t xml:space="preserve"> у формі </w:t>
      </w:r>
      <w:r w:rsidRPr="00A03231">
        <w:rPr>
          <w:rFonts w:ascii="Times New Roman" w:eastAsia="Times New Roman" w:hAnsi="Times New Roman" w:cs="Times New Roman"/>
          <w:i/>
          <w:sz w:val="28"/>
          <w:szCs w:val="28"/>
          <w:lang w:val="uk-UA"/>
        </w:rPr>
        <w:t>екзамену</w:t>
      </w:r>
      <w:r w:rsidRPr="00A03231">
        <w:rPr>
          <w:rFonts w:ascii="Times New Roman" w:eastAsia="Times New Roman" w:hAnsi="Times New Roman" w:cs="Times New Roman"/>
          <w:sz w:val="28"/>
          <w:szCs w:val="28"/>
          <w:lang w:val="uk-UA"/>
        </w:rPr>
        <w:t>. Вимоги до проведення екзамену та критерії оцінювання екзаменаційних завдань для здобувачів денної та заочної форм навчання аналогічні.</w:t>
      </w:r>
    </w:p>
    <w:p w14:paraId="3A8856B5" w14:textId="77777777" w:rsidR="00A03231" w:rsidRPr="00A03231" w:rsidRDefault="00A03231" w:rsidP="00A03231">
      <w:pPr>
        <w:tabs>
          <w:tab w:val="left" w:pos="1170"/>
        </w:tabs>
        <w:spacing w:before="120"/>
        <w:ind w:firstLine="697"/>
        <w:jc w:val="center"/>
        <w:rPr>
          <w:rFonts w:ascii="Times New Roman" w:eastAsia="Times New Roman" w:hAnsi="Times New Roman" w:cs="Times New Roman"/>
          <w:i/>
          <w:sz w:val="28"/>
          <w:szCs w:val="28"/>
          <w:lang w:val="uk-UA"/>
        </w:rPr>
      </w:pPr>
      <w:bookmarkStart w:id="6" w:name="_Hlk206941132"/>
      <w:r w:rsidRPr="00A03231">
        <w:rPr>
          <w:rFonts w:ascii="Times New Roman" w:eastAsia="Times New Roman" w:hAnsi="Times New Roman" w:cs="Times New Roman"/>
          <w:b/>
          <w:bCs/>
          <w:iCs/>
          <w:sz w:val="28"/>
          <w:szCs w:val="28"/>
          <w:u w:val="single"/>
          <w:lang w:val="uk-UA"/>
        </w:rPr>
        <w:t>Підсумковий контроль</w:t>
      </w:r>
      <w:r w:rsidRPr="00A03231">
        <w:rPr>
          <w:rFonts w:ascii="Times New Roman" w:eastAsia="Times New Roman" w:hAnsi="Times New Roman" w:cs="Times New Roman"/>
          <w:i/>
          <w:sz w:val="28"/>
          <w:szCs w:val="28"/>
          <w:lang w:val="uk-UA"/>
        </w:rPr>
        <w:t xml:space="preserve"> </w:t>
      </w:r>
      <w:r w:rsidRPr="00A03231">
        <w:rPr>
          <w:rFonts w:ascii="Times New Roman" w:eastAsia="Times New Roman" w:hAnsi="Times New Roman" w:cs="Times New Roman"/>
          <w:b/>
          <w:sz w:val="28"/>
          <w:szCs w:val="28"/>
          <w:u w:val="single"/>
          <w:lang w:val="uk-UA"/>
        </w:rPr>
        <w:t>результатів навчання</w:t>
      </w:r>
      <w:r w:rsidRPr="00A03231">
        <w:rPr>
          <w:rFonts w:ascii="Times New Roman" w:eastAsia="Times New Roman" w:hAnsi="Times New Roman" w:cs="Times New Roman"/>
          <w:b/>
          <w:sz w:val="28"/>
          <w:szCs w:val="28"/>
          <w:lang w:val="uk-UA"/>
        </w:rPr>
        <w:t xml:space="preserve"> </w:t>
      </w:r>
      <w:r w:rsidRPr="00A03231">
        <w:rPr>
          <w:rFonts w:ascii="Times New Roman" w:eastAsia="Times New Roman" w:hAnsi="Times New Roman" w:cs="Times New Roman"/>
          <w:i/>
          <w:sz w:val="28"/>
          <w:szCs w:val="28"/>
          <w:lang w:val="uk-UA"/>
        </w:rPr>
        <w:t>(для здобувачів очної та заочної форм навчання).</w:t>
      </w:r>
    </w:p>
    <w:bookmarkEnd w:id="6"/>
    <w:p w14:paraId="1B73332D"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highlight w:val="white"/>
          <w:lang w:val="uk-UA"/>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w:t>
      </w:r>
    </w:p>
    <w:p w14:paraId="2D7EFB86"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highlight w:val="white"/>
          <w:lang w:val="uk-UA"/>
        </w:rPr>
        <w:t xml:space="preserve">Підсумковий семестровий контроль проводиться у формі іспиту: здобувач відповідає на три теоретичні питання та проходить екзаменаційний тест на платформі СЕЗН ЗНУ </w:t>
      </w:r>
      <w:proofErr w:type="spellStart"/>
      <w:r w:rsidRPr="00A03231">
        <w:rPr>
          <w:rFonts w:ascii="Times New Roman" w:eastAsia="Times New Roman" w:hAnsi="Times New Roman" w:cs="Times New Roman"/>
          <w:i/>
          <w:sz w:val="28"/>
          <w:szCs w:val="28"/>
          <w:highlight w:val="white"/>
          <w:lang w:val="uk-UA"/>
        </w:rPr>
        <w:t>Moodle</w:t>
      </w:r>
      <w:proofErr w:type="spellEnd"/>
      <w:r w:rsidRPr="00A03231">
        <w:rPr>
          <w:rFonts w:ascii="Times New Roman" w:eastAsia="Times New Roman" w:hAnsi="Times New Roman" w:cs="Times New Roman"/>
          <w:i/>
          <w:sz w:val="28"/>
          <w:szCs w:val="28"/>
          <w:highlight w:val="white"/>
          <w:lang w:val="uk-UA"/>
        </w:rPr>
        <w:t xml:space="preserve">. </w:t>
      </w:r>
    </w:p>
    <w:p w14:paraId="7B8403AA" w14:textId="77777777" w:rsidR="00A03231" w:rsidRPr="00A03231" w:rsidRDefault="00A03231" w:rsidP="00A03231">
      <w:pPr>
        <w:tabs>
          <w:tab w:val="left" w:pos="5387"/>
        </w:tabs>
        <w:ind w:firstLine="634"/>
        <w:jc w:val="both"/>
        <w:rPr>
          <w:rFonts w:ascii="Times New Roman" w:eastAsia="Times New Roman" w:hAnsi="Times New Roman" w:cs="Times New Roman"/>
          <w:i/>
          <w:sz w:val="28"/>
          <w:szCs w:val="28"/>
          <w:lang w:val="uk-UA"/>
        </w:rPr>
      </w:pPr>
      <w:r w:rsidRPr="00A03231">
        <w:rPr>
          <w:rFonts w:ascii="Times New Roman" w:eastAsia="Times New Roman" w:hAnsi="Times New Roman" w:cs="Times New Roman"/>
          <w:i/>
          <w:sz w:val="28"/>
          <w:szCs w:val="28"/>
          <w:u w:val="single"/>
          <w:lang w:val="uk-UA"/>
        </w:rPr>
        <w:t>Виконання теоретичних завдань (ТЗ)</w:t>
      </w:r>
      <w:r w:rsidRPr="00A03231">
        <w:rPr>
          <w:rFonts w:ascii="Times New Roman" w:eastAsia="Times New Roman" w:hAnsi="Times New Roman" w:cs="Times New Roman"/>
          <w:i/>
          <w:sz w:val="28"/>
          <w:szCs w:val="28"/>
          <w:lang w:val="uk-UA"/>
        </w:rPr>
        <w:t>, включених до екзаменаційного білету передбачає підготовку до  відповіді на теоретичні завдання (обмежено у часі до 20 хвилин) та усне висвітлення сутності завдання екзаменатору з відповідями на його питання по суті теоретичного завдання. Бальне оцінювання здійснюється по кожному з теоретичних завдань</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ТЗ1, ТЗ2, ТЗ3</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окремо  і враховує диференційований рівень розуміння (</w:t>
      </w:r>
      <w:r w:rsidRPr="00A03231">
        <w:rPr>
          <w:rFonts w:ascii="Times New Roman" w:eastAsia="Times New Roman" w:hAnsi="Times New Roman" w:cs="Times New Roman"/>
          <w:sz w:val="28"/>
          <w:szCs w:val="28"/>
          <w:lang w:val="uk-UA"/>
        </w:rPr>
        <w:t>РР</w:t>
      </w:r>
      <w:r w:rsidRPr="00A03231">
        <w:rPr>
          <w:rFonts w:ascii="Times New Roman" w:eastAsia="Times New Roman" w:hAnsi="Times New Roman" w:cs="Times New Roman"/>
          <w:i/>
          <w:sz w:val="28"/>
          <w:szCs w:val="28"/>
          <w:lang w:val="uk-UA"/>
        </w:rPr>
        <w:t>) студентом опанованого навчального матеріалу на основі таксономії SOLO</w:t>
      </w:r>
      <w:r w:rsidRPr="00A03231">
        <w:rPr>
          <w:rFonts w:ascii="Times New Roman" w:eastAsia="Times New Roman" w:hAnsi="Times New Roman" w:cs="Times New Roman"/>
          <w:sz w:val="28"/>
          <w:szCs w:val="28"/>
          <w:lang w:val="uk-UA"/>
        </w:rPr>
        <w:t xml:space="preserve"> (акронім від англ. </w:t>
      </w:r>
      <w:proofErr w:type="spellStart"/>
      <w:r w:rsidRPr="00A03231">
        <w:rPr>
          <w:rFonts w:ascii="Times New Roman" w:eastAsia="Times New Roman" w:hAnsi="Times New Roman" w:cs="Times New Roman"/>
          <w:sz w:val="28"/>
          <w:szCs w:val="28"/>
          <w:lang w:val="uk-UA"/>
        </w:rPr>
        <w:t>Structure</w:t>
      </w:r>
      <w:proofErr w:type="spellEnd"/>
      <w:r w:rsidRPr="00A03231">
        <w:rPr>
          <w:rFonts w:ascii="Times New Roman" w:eastAsia="Times New Roman" w:hAnsi="Times New Roman" w:cs="Times New Roman"/>
          <w:sz w:val="28"/>
          <w:szCs w:val="28"/>
          <w:lang w:val="uk-UA"/>
        </w:rPr>
        <w:t xml:space="preserve"> </w:t>
      </w:r>
      <w:proofErr w:type="spellStart"/>
      <w:r w:rsidRPr="00A03231">
        <w:rPr>
          <w:rFonts w:ascii="Times New Roman" w:eastAsia="Times New Roman" w:hAnsi="Times New Roman" w:cs="Times New Roman"/>
          <w:sz w:val="28"/>
          <w:szCs w:val="28"/>
          <w:lang w:val="uk-UA"/>
        </w:rPr>
        <w:t>of</w:t>
      </w:r>
      <w:proofErr w:type="spellEnd"/>
      <w:r w:rsidRPr="00A03231">
        <w:rPr>
          <w:rFonts w:ascii="Times New Roman" w:eastAsia="Times New Roman" w:hAnsi="Times New Roman" w:cs="Times New Roman"/>
          <w:sz w:val="28"/>
          <w:szCs w:val="28"/>
          <w:lang w:val="uk-UA"/>
        </w:rPr>
        <w:t xml:space="preserve"> </w:t>
      </w:r>
      <w:proofErr w:type="spellStart"/>
      <w:r w:rsidRPr="00A03231">
        <w:rPr>
          <w:rFonts w:ascii="Times New Roman" w:eastAsia="Times New Roman" w:hAnsi="Times New Roman" w:cs="Times New Roman"/>
          <w:sz w:val="28"/>
          <w:szCs w:val="28"/>
          <w:lang w:val="uk-UA"/>
        </w:rPr>
        <w:t>the</w:t>
      </w:r>
      <w:proofErr w:type="spellEnd"/>
      <w:r w:rsidRPr="00A03231">
        <w:rPr>
          <w:rFonts w:ascii="Times New Roman" w:eastAsia="Times New Roman" w:hAnsi="Times New Roman" w:cs="Times New Roman"/>
          <w:sz w:val="28"/>
          <w:szCs w:val="28"/>
          <w:lang w:val="uk-UA"/>
        </w:rPr>
        <w:t xml:space="preserve"> </w:t>
      </w:r>
      <w:proofErr w:type="spellStart"/>
      <w:r w:rsidRPr="00A03231">
        <w:rPr>
          <w:rFonts w:ascii="Times New Roman" w:eastAsia="Times New Roman" w:hAnsi="Times New Roman" w:cs="Times New Roman"/>
          <w:sz w:val="28"/>
          <w:szCs w:val="28"/>
          <w:lang w:val="uk-UA"/>
        </w:rPr>
        <w:t>Observed</w:t>
      </w:r>
      <w:proofErr w:type="spellEnd"/>
      <w:r w:rsidRPr="00A03231">
        <w:rPr>
          <w:rFonts w:ascii="Times New Roman" w:eastAsia="Times New Roman" w:hAnsi="Times New Roman" w:cs="Times New Roman"/>
          <w:sz w:val="28"/>
          <w:szCs w:val="28"/>
          <w:lang w:val="uk-UA"/>
        </w:rPr>
        <w:t xml:space="preserve"> </w:t>
      </w:r>
      <w:proofErr w:type="spellStart"/>
      <w:r w:rsidRPr="00A03231">
        <w:rPr>
          <w:rFonts w:ascii="Times New Roman" w:eastAsia="Times New Roman" w:hAnsi="Times New Roman" w:cs="Times New Roman"/>
          <w:sz w:val="28"/>
          <w:szCs w:val="28"/>
          <w:lang w:val="uk-UA"/>
        </w:rPr>
        <w:t>Learning</w:t>
      </w:r>
      <w:proofErr w:type="spellEnd"/>
      <w:r w:rsidRPr="00A03231">
        <w:rPr>
          <w:rFonts w:ascii="Times New Roman" w:eastAsia="Times New Roman" w:hAnsi="Times New Roman" w:cs="Times New Roman"/>
          <w:sz w:val="28"/>
          <w:szCs w:val="28"/>
          <w:lang w:val="uk-UA"/>
        </w:rPr>
        <w:t xml:space="preserve"> </w:t>
      </w:r>
      <w:proofErr w:type="spellStart"/>
      <w:r w:rsidRPr="00A03231">
        <w:rPr>
          <w:rFonts w:ascii="Times New Roman" w:eastAsia="Times New Roman" w:hAnsi="Times New Roman" w:cs="Times New Roman"/>
          <w:sz w:val="28"/>
          <w:szCs w:val="28"/>
          <w:lang w:val="uk-UA"/>
        </w:rPr>
        <w:t>Outcomes</w:t>
      </w:r>
      <w:proofErr w:type="spellEnd"/>
      <w:r w:rsidRPr="00A03231">
        <w:rPr>
          <w:rFonts w:ascii="Times New Roman" w:eastAsia="Times New Roman" w:hAnsi="Times New Roman" w:cs="Times New Roman"/>
          <w:sz w:val="28"/>
          <w:szCs w:val="28"/>
          <w:lang w:val="uk-UA"/>
        </w:rPr>
        <w:t xml:space="preserve">) – структури результатів навчання, які можна спостерігати (як поведінку)), що дозволяє релевантна оцінити рівень сформованості практичної складової програмних результатів навчання (рекомендація МОНУ, лист №1/9–344 від 24.06.2020, URL: </w:t>
      </w:r>
      <w:hyperlink r:id="rId5">
        <w:r w:rsidRPr="00A03231">
          <w:rPr>
            <w:rFonts w:ascii="Times New Roman" w:eastAsia="Times New Roman" w:hAnsi="Times New Roman" w:cs="Times New Roman"/>
            <w:sz w:val="28"/>
            <w:szCs w:val="28"/>
            <w:lang w:val="uk-UA"/>
          </w:rPr>
          <w:t>https://surl.li/uldlbv</w:t>
        </w:r>
      </w:hyperlink>
      <w:r w:rsidRPr="00A03231">
        <w:rPr>
          <w:rFonts w:ascii="Times New Roman" w:eastAsia="Times New Roman" w:hAnsi="Times New Roman" w:cs="Times New Roman"/>
          <w:sz w:val="28"/>
          <w:szCs w:val="28"/>
          <w:lang w:val="uk-UA"/>
        </w:rPr>
        <w:t>), а саме:</w:t>
      </w:r>
    </w:p>
    <w:p w14:paraId="128D959C"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1: «не знати / не розуміти» – 0 балів (</w:t>
      </w:r>
      <w:r w:rsidRPr="00A03231">
        <w:rPr>
          <w:rFonts w:ascii="Times New Roman" w:eastAsia="Times New Roman" w:hAnsi="Times New Roman" w:cs="Times New Roman"/>
          <w:i/>
          <w:sz w:val="28"/>
          <w:szCs w:val="28"/>
          <w:lang w:val="uk-UA"/>
        </w:rPr>
        <w:t>не зараховано</w:t>
      </w:r>
      <w:r w:rsidRPr="00A03231">
        <w:rPr>
          <w:rFonts w:ascii="Times New Roman" w:eastAsia="Times New Roman" w:hAnsi="Times New Roman" w:cs="Times New Roman"/>
          <w:sz w:val="28"/>
          <w:szCs w:val="28"/>
          <w:lang w:val="uk-UA"/>
        </w:rPr>
        <w:t>);</w:t>
      </w:r>
    </w:p>
    <w:p w14:paraId="5CB13718"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1+: «мати уявлення», «частково впоратися із завданням» – 3–5 балів (</w:t>
      </w:r>
      <w:r w:rsidRPr="00A03231">
        <w:rPr>
          <w:rFonts w:ascii="Times New Roman" w:eastAsia="Times New Roman" w:hAnsi="Times New Roman" w:cs="Times New Roman"/>
          <w:i/>
          <w:sz w:val="28"/>
          <w:szCs w:val="28"/>
          <w:lang w:val="uk-UA"/>
        </w:rPr>
        <w:t>зараховано умовно</w:t>
      </w:r>
      <w:r w:rsidRPr="00A03231">
        <w:rPr>
          <w:rFonts w:ascii="Times New Roman" w:eastAsia="Times New Roman" w:hAnsi="Times New Roman" w:cs="Times New Roman"/>
          <w:sz w:val="28"/>
          <w:szCs w:val="28"/>
          <w:lang w:val="uk-UA"/>
        </w:rPr>
        <w:t>);</w:t>
      </w:r>
    </w:p>
    <w:p w14:paraId="159B811E"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2: «назвати / розпізнати / мати уявлення про виконання дії» – 6 балів (</w:t>
      </w:r>
      <w:r w:rsidRPr="00A03231">
        <w:rPr>
          <w:rFonts w:ascii="Times New Roman" w:eastAsia="Times New Roman" w:hAnsi="Times New Roman" w:cs="Times New Roman"/>
          <w:i/>
          <w:sz w:val="28"/>
          <w:szCs w:val="28"/>
          <w:lang w:val="uk-UA"/>
        </w:rPr>
        <w:t>зараховано</w:t>
      </w:r>
      <w:r w:rsidRPr="00A03231">
        <w:rPr>
          <w:rFonts w:ascii="Times New Roman" w:eastAsia="Times New Roman" w:hAnsi="Times New Roman" w:cs="Times New Roman"/>
          <w:sz w:val="28"/>
          <w:szCs w:val="28"/>
          <w:lang w:val="uk-UA"/>
        </w:rPr>
        <w:t>);</w:t>
      </w:r>
    </w:p>
    <w:p w14:paraId="09B516DF"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3: «розуміти виконання послідовності дій / вміння їх описувати» – 7 балів (</w:t>
      </w:r>
      <w:r w:rsidRPr="00A03231">
        <w:rPr>
          <w:rFonts w:ascii="Times New Roman" w:eastAsia="Times New Roman" w:hAnsi="Times New Roman" w:cs="Times New Roman"/>
          <w:i/>
          <w:sz w:val="28"/>
          <w:szCs w:val="28"/>
          <w:lang w:val="uk-UA"/>
        </w:rPr>
        <w:t>зараховано</w:t>
      </w:r>
      <w:r w:rsidRPr="00A03231">
        <w:rPr>
          <w:rFonts w:ascii="Times New Roman" w:eastAsia="Times New Roman" w:hAnsi="Times New Roman" w:cs="Times New Roman"/>
          <w:sz w:val="28"/>
          <w:szCs w:val="28"/>
          <w:lang w:val="uk-UA"/>
        </w:rPr>
        <w:t>);</w:t>
      </w:r>
    </w:p>
    <w:p w14:paraId="033B1A9E"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4: «вміти порівнювати події / показати зв’язки» – 8 балів (</w:t>
      </w:r>
      <w:r w:rsidRPr="00A03231">
        <w:rPr>
          <w:rFonts w:ascii="Times New Roman" w:eastAsia="Times New Roman" w:hAnsi="Times New Roman" w:cs="Times New Roman"/>
          <w:i/>
          <w:sz w:val="28"/>
          <w:szCs w:val="28"/>
          <w:lang w:val="uk-UA"/>
        </w:rPr>
        <w:t>зараховано</w:t>
      </w:r>
      <w:r w:rsidRPr="00A03231">
        <w:rPr>
          <w:rFonts w:ascii="Times New Roman" w:eastAsia="Times New Roman" w:hAnsi="Times New Roman" w:cs="Times New Roman"/>
          <w:sz w:val="28"/>
          <w:szCs w:val="28"/>
          <w:lang w:val="uk-UA"/>
        </w:rPr>
        <w:t>);</w:t>
      </w:r>
    </w:p>
    <w:p w14:paraId="0D78DC52"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4+: «обґрунтувати можливі результати та наслідки / аналізувати» – 9 балів (</w:t>
      </w:r>
      <w:r w:rsidRPr="00A03231">
        <w:rPr>
          <w:rFonts w:ascii="Times New Roman" w:eastAsia="Times New Roman" w:hAnsi="Times New Roman" w:cs="Times New Roman"/>
          <w:i/>
          <w:sz w:val="28"/>
          <w:szCs w:val="28"/>
          <w:lang w:val="uk-UA"/>
        </w:rPr>
        <w:t>зараховано</w:t>
      </w:r>
      <w:r w:rsidRPr="00A03231">
        <w:rPr>
          <w:rFonts w:ascii="Times New Roman" w:eastAsia="Times New Roman" w:hAnsi="Times New Roman" w:cs="Times New Roman"/>
          <w:sz w:val="28"/>
          <w:szCs w:val="28"/>
          <w:lang w:val="uk-UA"/>
        </w:rPr>
        <w:t>);</w:t>
      </w:r>
    </w:p>
    <w:p w14:paraId="70A8DCC0" w14:textId="77777777" w:rsidR="00A03231" w:rsidRPr="00A03231" w:rsidRDefault="00A03231" w:rsidP="00A03231">
      <w:pPr>
        <w:tabs>
          <w:tab w:val="left" w:pos="5387"/>
        </w:tabs>
        <w:ind w:firstLine="634"/>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 РР 5: «теоретизувати / генерувати гіпотези» та  РР 5+: «абстрагувати / створювати / формулювати» – 10 балів (</w:t>
      </w:r>
      <w:r w:rsidRPr="00A03231">
        <w:rPr>
          <w:rFonts w:ascii="Times New Roman" w:eastAsia="Times New Roman" w:hAnsi="Times New Roman" w:cs="Times New Roman"/>
          <w:i/>
          <w:sz w:val="28"/>
          <w:szCs w:val="28"/>
          <w:lang w:val="uk-UA"/>
        </w:rPr>
        <w:t>зараховано</w:t>
      </w:r>
      <w:r w:rsidRPr="00A03231">
        <w:rPr>
          <w:rFonts w:ascii="Times New Roman" w:eastAsia="Times New Roman" w:hAnsi="Times New Roman" w:cs="Times New Roman"/>
          <w:sz w:val="28"/>
          <w:szCs w:val="28"/>
          <w:lang w:val="uk-UA"/>
        </w:rPr>
        <w:t>).</w:t>
      </w:r>
    </w:p>
    <w:p w14:paraId="1929B3FA" w14:textId="77777777" w:rsidR="00A03231" w:rsidRPr="00A03231" w:rsidRDefault="00A03231" w:rsidP="00A03231">
      <w:pPr>
        <w:spacing w:line="252" w:lineRule="auto"/>
        <w:ind w:firstLine="709"/>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Теоретичне завдання підсумкового контролю зараховується здобувачеві, якщо виконується одна з двох умов:</w:t>
      </w:r>
    </w:p>
    <w:p w14:paraId="6FEA4BF8" w14:textId="77777777" w:rsidR="00A03231" w:rsidRPr="00A03231" w:rsidRDefault="00A03231" w:rsidP="00A03231">
      <w:pPr>
        <w:spacing w:line="252" w:lineRule="auto"/>
        <w:ind w:firstLine="709"/>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sz w:val="28"/>
          <w:szCs w:val="28"/>
          <w:lang w:val="uk-UA"/>
        </w:rPr>
        <w:t>1) при відповіді на кожне із трьох питань продемонстровано рівень розуміння навчального матеріалу не нижче «РР 2», бальна оцінка підсумовується;</w:t>
      </w:r>
    </w:p>
    <w:p w14:paraId="0A71543F" w14:textId="77777777" w:rsidR="00A03231" w:rsidRPr="00A03231" w:rsidRDefault="00A03231" w:rsidP="00A03231">
      <w:pPr>
        <w:spacing w:line="252" w:lineRule="auto"/>
        <w:ind w:firstLine="709"/>
        <w:jc w:val="both"/>
        <w:rPr>
          <w:rFonts w:ascii="Times New Roman" w:eastAsia="Times New Roman" w:hAnsi="Times New Roman" w:cs="Times New Roman"/>
          <w:sz w:val="28"/>
          <w:szCs w:val="28"/>
          <w:u w:val="single"/>
          <w:lang w:val="uk-UA"/>
        </w:rPr>
      </w:pPr>
      <w:r w:rsidRPr="00A03231">
        <w:rPr>
          <w:rFonts w:ascii="Times New Roman" w:eastAsia="Times New Roman" w:hAnsi="Times New Roman" w:cs="Times New Roman"/>
          <w:sz w:val="28"/>
          <w:szCs w:val="28"/>
          <w:lang w:val="uk-UA"/>
        </w:rPr>
        <w:t>2) при відповіді хоча б на одне з трьох питань продемонстровано рівень розуміння навчального матеріалу не нижче «РР 2», а для інших двох питань – на рівні «РР 1+», та разом за три питання бальна оцінка не менше 18 балів.</w:t>
      </w:r>
    </w:p>
    <w:p w14:paraId="38B99EC6" w14:textId="77777777" w:rsidR="00A03231" w:rsidRPr="00A03231" w:rsidRDefault="00A03231" w:rsidP="00A03231">
      <w:pPr>
        <w:tabs>
          <w:tab w:val="left" w:pos="5387"/>
        </w:tabs>
        <w:spacing w:before="60"/>
        <w:ind w:firstLine="635"/>
        <w:jc w:val="both"/>
        <w:rPr>
          <w:rFonts w:ascii="Times New Roman" w:eastAsia="Times New Roman" w:hAnsi="Times New Roman" w:cs="Times New Roman"/>
          <w:i/>
          <w:sz w:val="28"/>
          <w:szCs w:val="28"/>
          <w:highlight w:val="white"/>
          <w:lang w:val="uk-UA"/>
        </w:rPr>
      </w:pPr>
      <w:r w:rsidRPr="00A03231">
        <w:rPr>
          <w:rFonts w:ascii="Times New Roman" w:eastAsia="Times New Roman" w:hAnsi="Times New Roman" w:cs="Times New Roman"/>
          <w:i/>
          <w:sz w:val="28"/>
          <w:szCs w:val="28"/>
          <w:u w:val="single"/>
          <w:lang w:val="uk-UA"/>
        </w:rPr>
        <w:t xml:space="preserve">Виконання практичних завдань </w:t>
      </w:r>
      <w:r w:rsidRPr="00A03231">
        <w:rPr>
          <w:rFonts w:ascii="Times New Roman" w:eastAsia="Times New Roman" w:hAnsi="Times New Roman" w:cs="Times New Roman"/>
          <w:sz w:val="28"/>
          <w:szCs w:val="28"/>
          <w:u w:val="single"/>
          <w:lang w:val="uk-UA"/>
        </w:rPr>
        <w:t>(</w:t>
      </w:r>
      <w:r w:rsidRPr="00A03231">
        <w:rPr>
          <w:rFonts w:ascii="Times New Roman" w:eastAsia="Times New Roman" w:hAnsi="Times New Roman" w:cs="Times New Roman"/>
          <w:i/>
          <w:sz w:val="28"/>
          <w:szCs w:val="28"/>
          <w:u w:val="single"/>
          <w:lang w:val="uk-UA"/>
        </w:rPr>
        <w:t>ПЗТ</w:t>
      </w:r>
      <w:r w:rsidRPr="00A03231">
        <w:rPr>
          <w:rFonts w:ascii="Times New Roman" w:eastAsia="Times New Roman" w:hAnsi="Times New Roman" w:cs="Times New Roman"/>
          <w:sz w:val="28"/>
          <w:szCs w:val="28"/>
          <w:u w:val="single"/>
          <w:lang w:val="uk-UA"/>
        </w:rPr>
        <w:t>)</w:t>
      </w:r>
      <w:r w:rsidRPr="00A03231">
        <w:rPr>
          <w:rFonts w:ascii="Times New Roman" w:eastAsia="Times New Roman" w:hAnsi="Times New Roman" w:cs="Times New Roman"/>
          <w:sz w:val="28"/>
          <w:szCs w:val="28"/>
          <w:lang w:val="uk-UA"/>
        </w:rPr>
        <w:t xml:space="preserve"> </w:t>
      </w:r>
      <w:r w:rsidRPr="00A03231">
        <w:rPr>
          <w:rFonts w:ascii="Times New Roman" w:eastAsia="Times New Roman" w:hAnsi="Times New Roman" w:cs="Times New Roman"/>
          <w:i/>
          <w:sz w:val="28"/>
          <w:szCs w:val="28"/>
          <w:lang w:val="uk-UA"/>
        </w:rPr>
        <w:t xml:space="preserve">відбувається шляхом проходження тестів на платформі СЕЗН ЗНУ </w:t>
      </w:r>
      <w:proofErr w:type="spellStart"/>
      <w:r w:rsidRPr="00A03231">
        <w:rPr>
          <w:rFonts w:ascii="Times New Roman" w:eastAsia="Times New Roman" w:hAnsi="Times New Roman" w:cs="Times New Roman"/>
          <w:i/>
          <w:sz w:val="28"/>
          <w:szCs w:val="28"/>
          <w:lang w:val="uk-UA"/>
        </w:rPr>
        <w:t>Moodle</w:t>
      </w:r>
      <w:proofErr w:type="spellEnd"/>
      <w:r w:rsidRPr="00A03231">
        <w:rPr>
          <w:rFonts w:ascii="Times New Roman" w:eastAsia="Times New Roman" w:hAnsi="Times New Roman" w:cs="Times New Roman"/>
          <w:i/>
          <w:sz w:val="28"/>
          <w:szCs w:val="28"/>
          <w:lang w:val="uk-UA"/>
        </w:rPr>
        <w:t xml:space="preserve">. </w:t>
      </w:r>
      <w:r w:rsidRPr="00A03231">
        <w:rPr>
          <w:rFonts w:ascii="Times New Roman" w:eastAsia="Times New Roman" w:hAnsi="Times New Roman" w:cs="Times New Roman"/>
          <w:i/>
          <w:sz w:val="28"/>
          <w:szCs w:val="28"/>
          <w:highlight w:val="white"/>
          <w:lang w:val="uk-UA"/>
        </w:rPr>
        <w:t>За результатами тестування та відповідей екзаменатором нараховуються бали. Тест вважається пройденим, якщо здобувач правильно відповів мінімум на 4 із 10 питань, за що здобувачеві нараховується від 6 до 10 балів.</w:t>
      </w:r>
    </w:p>
    <w:p w14:paraId="440CDA03" w14:textId="77777777" w:rsidR="00A03231" w:rsidRPr="00A03231" w:rsidRDefault="00A03231" w:rsidP="00A03231">
      <w:pPr>
        <w:spacing w:before="60"/>
        <w:ind w:firstLine="635"/>
        <w:jc w:val="both"/>
        <w:rPr>
          <w:rFonts w:ascii="Times New Roman" w:eastAsia="Times New Roman" w:hAnsi="Times New Roman" w:cs="Times New Roman"/>
          <w:sz w:val="28"/>
          <w:szCs w:val="28"/>
          <w:lang w:val="uk-UA"/>
        </w:rPr>
      </w:pPr>
      <w:r w:rsidRPr="00A03231">
        <w:rPr>
          <w:rFonts w:ascii="Times New Roman" w:eastAsia="Times New Roman" w:hAnsi="Times New Roman" w:cs="Times New Roman"/>
          <w:i/>
          <w:color w:val="000000"/>
          <w:sz w:val="28"/>
          <w:szCs w:val="28"/>
          <w:lang w:val="uk-UA"/>
        </w:rPr>
        <w:t>Загальна семестрова бальна оцінка за дисципліну</w:t>
      </w:r>
      <w:r w:rsidRPr="00A03231">
        <w:rPr>
          <w:rFonts w:ascii="Times New Roman" w:eastAsia="Times New Roman" w:hAnsi="Times New Roman" w:cs="Times New Roman"/>
          <w:color w:val="000000"/>
          <w:sz w:val="28"/>
          <w:szCs w:val="28"/>
          <w:lang w:val="uk-UA"/>
        </w:rPr>
        <w:t xml:space="preserve"> складається як сума бальних оцінок за всі поточні контролі з усіх змістових модулів (з урахуванням додаткових (заохочувальних) балів за навчально–наукову активність) та за підсумковий контроль і не може перевищувати </w:t>
      </w:r>
      <w:r w:rsidRPr="00A03231">
        <w:rPr>
          <w:rFonts w:ascii="Times New Roman" w:eastAsia="Times New Roman" w:hAnsi="Times New Roman" w:cs="Times New Roman"/>
          <w:b/>
          <w:color w:val="000000"/>
          <w:sz w:val="28"/>
          <w:szCs w:val="28"/>
          <w:lang w:val="uk-UA"/>
        </w:rPr>
        <w:t>100 балів</w:t>
      </w:r>
      <w:r w:rsidRPr="00A03231">
        <w:rPr>
          <w:rFonts w:ascii="Times New Roman" w:eastAsia="Times New Roman" w:hAnsi="Times New Roman" w:cs="Times New Roman"/>
          <w:color w:val="000000"/>
          <w:sz w:val="28"/>
          <w:szCs w:val="28"/>
          <w:lang w:val="uk-UA"/>
        </w:rPr>
        <w:t xml:space="preserve">. Бальна оцінка переводиться у </w:t>
      </w:r>
      <w:r w:rsidRPr="00A03231">
        <w:rPr>
          <w:rFonts w:ascii="Times New Roman" w:eastAsia="Times New Roman" w:hAnsi="Times New Roman" w:cs="Times New Roman"/>
          <w:b/>
          <w:color w:val="000000"/>
          <w:sz w:val="28"/>
          <w:szCs w:val="28"/>
          <w:lang w:val="uk-UA"/>
        </w:rPr>
        <w:t>національну</w:t>
      </w:r>
      <w:r w:rsidRPr="00A03231">
        <w:rPr>
          <w:rFonts w:ascii="Times New Roman" w:eastAsia="Times New Roman" w:hAnsi="Times New Roman" w:cs="Times New Roman"/>
          <w:color w:val="000000"/>
          <w:sz w:val="28"/>
          <w:szCs w:val="28"/>
          <w:lang w:val="uk-UA"/>
        </w:rPr>
        <w:t xml:space="preserve"> шкалу та шкалу </w:t>
      </w:r>
      <w:r w:rsidRPr="00A03231">
        <w:rPr>
          <w:rFonts w:ascii="Times New Roman" w:eastAsia="Times New Roman" w:hAnsi="Times New Roman" w:cs="Times New Roman"/>
          <w:b/>
          <w:color w:val="000000"/>
          <w:sz w:val="28"/>
          <w:szCs w:val="28"/>
          <w:lang w:val="uk-UA"/>
        </w:rPr>
        <w:t>ECTS</w:t>
      </w:r>
      <w:r w:rsidRPr="00A03231">
        <w:rPr>
          <w:rFonts w:ascii="Times New Roman" w:eastAsia="Times New Roman" w:hAnsi="Times New Roman" w:cs="Times New Roman"/>
          <w:color w:val="000000"/>
          <w:sz w:val="28"/>
          <w:szCs w:val="28"/>
          <w:lang w:val="uk-UA"/>
        </w:rPr>
        <w:t>.</w:t>
      </w:r>
    </w:p>
    <w:p w14:paraId="3C1474E4" w14:textId="77777777" w:rsidR="00A03231" w:rsidRPr="00A03231" w:rsidRDefault="00A03231" w:rsidP="00A03231">
      <w:pPr>
        <w:tabs>
          <w:tab w:val="left" w:pos="5387"/>
        </w:tabs>
        <w:spacing w:before="120" w:after="120"/>
        <w:jc w:val="center"/>
        <w:rPr>
          <w:rFonts w:ascii="Times New Roman" w:eastAsia="Times New Roman" w:hAnsi="Times New Roman" w:cs="Times New Roman"/>
          <w:b/>
          <w:sz w:val="28"/>
          <w:szCs w:val="28"/>
          <w:lang w:val="uk-UA"/>
        </w:rPr>
      </w:pPr>
      <w:r w:rsidRPr="00A03231">
        <w:rPr>
          <w:rFonts w:ascii="Times New Roman" w:eastAsia="Times New Roman" w:hAnsi="Times New Roman" w:cs="Times New Roman"/>
          <w:b/>
          <w:sz w:val="28"/>
          <w:szCs w:val="28"/>
          <w:lang w:val="uk-UA"/>
        </w:rPr>
        <w:t>Шкала оцінювання ЗНУ: національна та ECTS</w:t>
      </w:r>
    </w:p>
    <w:tbl>
      <w:tblPr>
        <w:tblW w:w="9771" w:type="dxa"/>
        <w:jc w:val="center"/>
        <w:tblLayout w:type="fixed"/>
        <w:tblLook w:val="0400" w:firstRow="0" w:lastRow="0" w:firstColumn="0" w:lastColumn="0" w:noHBand="0" w:noVBand="1"/>
      </w:tblPr>
      <w:tblGrid>
        <w:gridCol w:w="1888"/>
        <w:gridCol w:w="5127"/>
        <w:gridCol w:w="2756"/>
      </w:tblGrid>
      <w:tr w:rsidR="00A03231" w:rsidRPr="00A03231" w14:paraId="18B3D56E" w14:textId="77777777" w:rsidTr="00CD4949">
        <w:trPr>
          <w:trHeight w:val="334"/>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51376" w14:textId="77777777" w:rsidR="00A03231" w:rsidRPr="00A03231" w:rsidRDefault="00A03231" w:rsidP="00CD4949">
            <w:pPr>
              <w:ind w:left="-31"/>
              <w:jc w:val="center"/>
              <w:rPr>
                <w:rFonts w:ascii="Times New Roman" w:eastAsia="Times New Roman" w:hAnsi="Times New Roman" w:cs="Times New Roman"/>
                <w:b/>
                <w:sz w:val="36"/>
                <w:szCs w:val="36"/>
                <w:lang w:val="uk-UA"/>
              </w:rPr>
            </w:pPr>
            <w:r w:rsidRPr="00A03231">
              <w:rPr>
                <w:rFonts w:ascii="Times New Roman" w:eastAsia="Times New Roman" w:hAnsi="Times New Roman" w:cs="Times New Roman"/>
                <w:b/>
                <w:smallCaps/>
                <w:color w:val="000000"/>
                <w:lang w:val="uk-UA"/>
              </w:rPr>
              <w:t>З</w:t>
            </w:r>
            <w:r w:rsidRPr="00A03231">
              <w:rPr>
                <w:rFonts w:ascii="Times New Roman" w:eastAsia="Times New Roman" w:hAnsi="Times New Roman" w:cs="Times New Roman"/>
                <w:b/>
                <w:color w:val="000000"/>
                <w:lang w:val="uk-UA"/>
              </w:rPr>
              <w:t>а шкалою ECTS</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87E64" w14:textId="77777777" w:rsidR="00A03231" w:rsidRPr="00A03231" w:rsidRDefault="00A03231" w:rsidP="00CD4949">
            <w:pPr>
              <w:ind w:left="-28"/>
              <w:jc w:val="center"/>
              <w:rPr>
                <w:rFonts w:ascii="Times New Roman" w:eastAsia="Times New Roman" w:hAnsi="Times New Roman" w:cs="Times New Roman"/>
                <w:b/>
                <w:sz w:val="20"/>
                <w:szCs w:val="20"/>
                <w:lang w:val="uk-UA"/>
              </w:rPr>
            </w:pPr>
            <w:r w:rsidRPr="00A03231">
              <w:rPr>
                <w:rFonts w:ascii="Times New Roman" w:eastAsia="Times New Roman" w:hAnsi="Times New Roman" w:cs="Times New Roman"/>
                <w:b/>
                <w:color w:val="000000"/>
                <w:lang w:val="uk-UA"/>
              </w:rPr>
              <w:t>За шкалою університету</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F5AB28" w14:textId="77777777" w:rsidR="00A03231" w:rsidRPr="00A03231" w:rsidRDefault="00A03231" w:rsidP="00CD4949">
            <w:pPr>
              <w:ind w:left="-31"/>
              <w:jc w:val="center"/>
              <w:rPr>
                <w:rFonts w:ascii="Times New Roman" w:eastAsia="Times New Roman" w:hAnsi="Times New Roman" w:cs="Times New Roman"/>
                <w:b/>
                <w:sz w:val="27"/>
                <w:szCs w:val="27"/>
                <w:lang w:val="uk-UA"/>
              </w:rPr>
            </w:pPr>
            <w:r w:rsidRPr="00A03231">
              <w:rPr>
                <w:rFonts w:ascii="Times New Roman" w:eastAsia="Times New Roman" w:hAnsi="Times New Roman" w:cs="Times New Roman"/>
                <w:b/>
                <w:color w:val="000000"/>
                <w:lang w:val="uk-UA"/>
              </w:rPr>
              <w:t>За національною шкалою</w:t>
            </w:r>
          </w:p>
        </w:tc>
      </w:tr>
      <w:tr w:rsidR="00A03231" w:rsidRPr="00A03231" w14:paraId="7C8B6219"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FA3C5"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A</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0A88FE" w14:textId="77777777" w:rsidR="00A03231" w:rsidRPr="00A03231" w:rsidRDefault="00A03231" w:rsidP="00CD4949">
            <w:pPr>
              <w:ind w:right="223"/>
              <w:rPr>
                <w:rFonts w:ascii="Times New Roman" w:eastAsia="Times New Roman" w:hAnsi="Times New Roman" w:cs="Times New Roman"/>
                <w:lang w:val="uk-UA"/>
              </w:rPr>
            </w:pPr>
            <w:r w:rsidRPr="00A03231">
              <w:rPr>
                <w:rFonts w:ascii="Times New Roman" w:eastAsia="Times New Roman" w:hAnsi="Times New Roman" w:cs="Times New Roman"/>
                <w:b/>
                <w:color w:val="000000"/>
                <w:lang w:val="uk-UA"/>
              </w:rPr>
              <w:t xml:space="preserve">                    90 – 100</w:t>
            </w:r>
            <w:r w:rsidRPr="00A03231">
              <w:rPr>
                <w:rFonts w:ascii="Times New Roman" w:eastAsia="Times New Roman" w:hAnsi="Times New Roman" w:cs="Times New Roman"/>
                <w:color w:val="000000"/>
                <w:lang w:val="uk-UA"/>
              </w:rPr>
              <w:t xml:space="preserve"> (відмінно)</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65C9A" w14:textId="77777777" w:rsidR="00A03231" w:rsidRPr="00A03231" w:rsidRDefault="00A03231" w:rsidP="00CD4949">
            <w:pPr>
              <w:ind w:right="223"/>
              <w:jc w:val="center"/>
              <w:rPr>
                <w:rFonts w:ascii="Times New Roman" w:eastAsia="Times New Roman" w:hAnsi="Times New Roman" w:cs="Times New Roman"/>
                <w:color w:val="000000"/>
                <w:lang w:val="uk-UA"/>
              </w:rPr>
            </w:pPr>
            <w:r w:rsidRPr="00A03231">
              <w:rPr>
                <w:rFonts w:ascii="Times New Roman" w:eastAsia="Times New Roman" w:hAnsi="Times New Roman" w:cs="Times New Roman"/>
                <w:b/>
                <w:color w:val="000000"/>
                <w:lang w:val="uk-UA"/>
              </w:rPr>
              <w:t>5</w:t>
            </w:r>
            <w:r w:rsidRPr="00A03231">
              <w:rPr>
                <w:rFonts w:ascii="Times New Roman" w:eastAsia="Times New Roman" w:hAnsi="Times New Roman" w:cs="Times New Roman"/>
                <w:color w:val="000000"/>
                <w:lang w:val="uk-UA"/>
              </w:rPr>
              <w:t xml:space="preserve"> (відмінно)</w:t>
            </w:r>
          </w:p>
        </w:tc>
      </w:tr>
      <w:tr w:rsidR="00A03231" w:rsidRPr="00A03231" w14:paraId="2974E70D"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F577D"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B</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C1A5F" w14:textId="77777777" w:rsidR="00A03231" w:rsidRPr="00A03231" w:rsidRDefault="00A03231" w:rsidP="00CD4949">
            <w:pPr>
              <w:ind w:right="223"/>
              <w:jc w:val="center"/>
              <w:rPr>
                <w:rFonts w:ascii="Times New Roman" w:eastAsia="Times New Roman" w:hAnsi="Times New Roman" w:cs="Times New Roman"/>
                <w:lang w:val="uk-UA"/>
              </w:rPr>
            </w:pPr>
            <w:r w:rsidRPr="00A03231">
              <w:rPr>
                <w:rFonts w:ascii="Times New Roman" w:eastAsia="Times New Roman" w:hAnsi="Times New Roman" w:cs="Times New Roman"/>
                <w:b/>
                <w:color w:val="000000"/>
                <w:lang w:val="uk-UA"/>
              </w:rPr>
              <w:t>85 – 89</w:t>
            </w:r>
            <w:r w:rsidRPr="00A03231">
              <w:rPr>
                <w:rFonts w:ascii="Times New Roman" w:eastAsia="Times New Roman" w:hAnsi="Times New Roman" w:cs="Times New Roman"/>
                <w:color w:val="000000"/>
                <w:lang w:val="uk-UA"/>
              </w:rPr>
              <w:t xml:space="preserve"> (дуже добре)</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C7EAF" w14:textId="77777777" w:rsidR="00A03231" w:rsidRPr="00A03231" w:rsidRDefault="00A03231" w:rsidP="00CD4949">
            <w:pPr>
              <w:ind w:right="223"/>
              <w:rPr>
                <w:rFonts w:ascii="Times New Roman" w:eastAsia="Times New Roman" w:hAnsi="Times New Roman" w:cs="Times New Roman"/>
                <w:color w:val="000000"/>
                <w:lang w:val="uk-UA"/>
              </w:rPr>
            </w:pPr>
            <w:r w:rsidRPr="00A03231">
              <w:rPr>
                <w:rFonts w:ascii="Times New Roman" w:eastAsia="Times New Roman" w:hAnsi="Times New Roman" w:cs="Times New Roman"/>
                <w:b/>
                <w:color w:val="000000"/>
                <w:lang w:val="uk-UA"/>
              </w:rPr>
              <w:t xml:space="preserve">         4</w:t>
            </w:r>
            <w:r w:rsidRPr="00A03231">
              <w:rPr>
                <w:rFonts w:ascii="Times New Roman" w:eastAsia="Times New Roman" w:hAnsi="Times New Roman" w:cs="Times New Roman"/>
                <w:color w:val="000000"/>
                <w:lang w:val="uk-UA"/>
              </w:rPr>
              <w:t xml:space="preserve"> (добре)</w:t>
            </w:r>
          </w:p>
        </w:tc>
      </w:tr>
      <w:tr w:rsidR="00A03231" w:rsidRPr="00A03231" w14:paraId="04CC9166"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D0B1A5"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C</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BCB33" w14:textId="77777777" w:rsidR="00A03231" w:rsidRPr="00A03231" w:rsidRDefault="00A03231" w:rsidP="00CD4949">
            <w:pPr>
              <w:ind w:right="223"/>
              <w:rPr>
                <w:rFonts w:ascii="Times New Roman" w:eastAsia="Times New Roman" w:hAnsi="Times New Roman" w:cs="Times New Roman"/>
                <w:lang w:val="uk-UA"/>
              </w:rPr>
            </w:pPr>
            <w:r w:rsidRPr="00A03231">
              <w:rPr>
                <w:rFonts w:ascii="Times New Roman" w:eastAsia="Times New Roman" w:hAnsi="Times New Roman" w:cs="Times New Roman"/>
                <w:b/>
                <w:color w:val="000000"/>
                <w:lang w:val="uk-UA"/>
              </w:rPr>
              <w:t xml:space="preserve">                     75 – 84</w:t>
            </w:r>
            <w:r w:rsidRPr="00A03231">
              <w:rPr>
                <w:rFonts w:ascii="Times New Roman" w:eastAsia="Times New Roman" w:hAnsi="Times New Roman" w:cs="Times New Roman"/>
                <w:color w:val="000000"/>
                <w:lang w:val="uk-UA"/>
              </w:rPr>
              <w:t xml:space="preserve">  (добре)</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EF4F92" w14:textId="77777777" w:rsidR="00A03231" w:rsidRPr="00A03231" w:rsidRDefault="00A03231" w:rsidP="00CD4949">
            <w:pPr>
              <w:pBdr>
                <w:top w:val="nil"/>
                <w:left w:val="nil"/>
                <w:bottom w:val="nil"/>
                <w:right w:val="nil"/>
                <w:between w:val="nil"/>
              </w:pBdr>
              <w:spacing w:line="276" w:lineRule="auto"/>
              <w:rPr>
                <w:rFonts w:ascii="Times New Roman" w:eastAsia="Times New Roman" w:hAnsi="Times New Roman" w:cs="Times New Roman"/>
                <w:lang w:val="uk-UA"/>
              </w:rPr>
            </w:pPr>
          </w:p>
        </w:tc>
      </w:tr>
      <w:tr w:rsidR="00A03231" w:rsidRPr="00A03231" w14:paraId="592A9F7F"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2A52F"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D</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B7DF95" w14:textId="77777777" w:rsidR="00A03231" w:rsidRPr="00A03231" w:rsidRDefault="00A03231" w:rsidP="00CD4949">
            <w:pPr>
              <w:ind w:right="223"/>
              <w:jc w:val="center"/>
              <w:rPr>
                <w:rFonts w:ascii="Times New Roman" w:eastAsia="Times New Roman" w:hAnsi="Times New Roman" w:cs="Times New Roman"/>
                <w:lang w:val="uk-UA"/>
              </w:rPr>
            </w:pPr>
            <w:r w:rsidRPr="00A03231">
              <w:rPr>
                <w:rFonts w:ascii="Times New Roman" w:eastAsia="Times New Roman" w:hAnsi="Times New Roman" w:cs="Times New Roman"/>
                <w:b/>
                <w:color w:val="000000"/>
                <w:lang w:val="uk-UA"/>
              </w:rPr>
              <w:t>70 – 74</w:t>
            </w:r>
            <w:r w:rsidRPr="00A03231">
              <w:rPr>
                <w:rFonts w:ascii="Times New Roman" w:eastAsia="Times New Roman" w:hAnsi="Times New Roman" w:cs="Times New Roman"/>
                <w:color w:val="000000"/>
                <w:lang w:val="uk-UA"/>
              </w:rPr>
              <w:t xml:space="preserve"> (задовільно) </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912FF" w14:textId="77777777" w:rsidR="00A03231" w:rsidRPr="00A03231" w:rsidRDefault="00A03231" w:rsidP="00CD4949">
            <w:pPr>
              <w:ind w:right="223"/>
              <w:jc w:val="center"/>
              <w:rPr>
                <w:rFonts w:ascii="Times New Roman" w:eastAsia="Times New Roman" w:hAnsi="Times New Roman" w:cs="Times New Roman"/>
                <w:color w:val="000000"/>
                <w:lang w:val="uk-UA"/>
              </w:rPr>
            </w:pPr>
            <w:r w:rsidRPr="00A03231">
              <w:rPr>
                <w:rFonts w:ascii="Times New Roman" w:eastAsia="Times New Roman" w:hAnsi="Times New Roman" w:cs="Times New Roman"/>
                <w:color w:val="000000"/>
                <w:lang w:val="uk-UA"/>
              </w:rPr>
              <w:t xml:space="preserve">      </w:t>
            </w:r>
            <w:r w:rsidRPr="00A03231">
              <w:rPr>
                <w:rFonts w:ascii="Times New Roman" w:eastAsia="Times New Roman" w:hAnsi="Times New Roman" w:cs="Times New Roman"/>
                <w:b/>
                <w:color w:val="000000"/>
                <w:lang w:val="uk-UA"/>
              </w:rPr>
              <w:t>3</w:t>
            </w:r>
            <w:r w:rsidRPr="00A03231">
              <w:rPr>
                <w:rFonts w:ascii="Times New Roman" w:eastAsia="Times New Roman" w:hAnsi="Times New Roman" w:cs="Times New Roman"/>
                <w:color w:val="000000"/>
                <w:lang w:val="uk-UA"/>
              </w:rPr>
              <w:t xml:space="preserve"> (задовільно)</w:t>
            </w:r>
          </w:p>
        </w:tc>
      </w:tr>
      <w:tr w:rsidR="00A03231" w:rsidRPr="00A03231" w14:paraId="489BE006"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5A354"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E</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C79F56" w14:textId="77777777" w:rsidR="00A03231" w:rsidRPr="00A03231" w:rsidRDefault="00A03231" w:rsidP="00CD4949">
            <w:pPr>
              <w:ind w:right="223"/>
              <w:jc w:val="center"/>
              <w:rPr>
                <w:rFonts w:ascii="Times New Roman" w:eastAsia="Times New Roman" w:hAnsi="Times New Roman" w:cs="Times New Roman"/>
                <w:lang w:val="uk-UA"/>
              </w:rPr>
            </w:pPr>
            <w:r w:rsidRPr="00A03231">
              <w:rPr>
                <w:rFonts w:ascii="Times New Roman" w:eastAsia="Times New Roman" w:hAnsi="Times New Roman" w:cs="Times New Roman"/>
                <w:b/>
                <w:color w:val="000000"/>
                <w:lang w:val="uk-UA"/>
              </w:rPr>
              <w:t>60 – 69</w:t>
            </w:r>
            <w:r w:rsidRPr="00A03231">
              <w:rPr>
                <w:rFonts w:ascii="Times New Roman" w:eastAsia="Times New Roman" w:hAnsi="Times New Roman" w:cs="Times New Roman"/>
                <w:color w:val="000000"/>
                <w:lang w:val="uk-UA"/>
              </w:rPr>
              <w:t xml:space="preserve"> (достатньо)</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388D92" w14:textId="77777777" w:rsidR="00A03231" w:rsidRPr="00A03231" w:rsidRDefault="00A03231" w:rsidP="00CD4949">
            <w:pPr>
              <w:pBdr>
                <w:top w:val="nil"/>
                <w:left w:val="nil"/>
                <w:bottom w:val="nil"/>
                <w:right w:val="nil"/>
                <w:between w:val="nil"/>
              </w:pBdr>
              <w:spacing w:line="276" w:lineRule="auto"/>
              <w:rPr>
                <w:rFonts w:ascii="Times New Roman" w:eastAsia="Times New Roman" w:hAnsi="Times New Roman" w:cs="Times New Roman"/>
                <w:lang w:val="uk-UA"/>
              </w:rPr>
            </w:pPr>
          </w:p>
        </w:tc>
      </w:tr>
      <w:tr w:rsidR="00A03231" w:rsidRPr="00A03231" w14:paraId="4EE6FF9B"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E12AF"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FX</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F8882" w14:textId="77777777" w:rsidR="00A03231" w:rsidRPr="00A03231" w:rsidRDefault="00A03231" w:rsidP="00CD4949">
            <w:pPr>
              <w:ind w:right="223"/>
              <w:jc w:val="center"/>
              <w:rPr>
                <w:rFonts w:ascii="Times New Roman" w:eastAsia="Times New Roman" w:hAnsi="Times New Roman" w:cs="Times New Roman"/>
                <w:lang w:val="uk-UA"/>
              </w:rPr>
            </w:pPr>
            <w:r w:rsidRPr="00A03231">
              <w:rPr>
                <w:rFonts w:ascii="Times New Roman" w:eastAsia="Times New Roman" w:hAnsi="Times New Roman" w:cs="Times New Roman"/>
                <w:b/>
                <w:color w:val="000000"/>
                <w:lang w:val="uk-UA"/>
              </w:rPr>
              <w:t>35 – 59</w:t>
            </w:r>
            <w:r w:rsidRPr="00A03231">
              <w:rPr>
                <w:rFonts w:ascii="Times New Roman" w:eastAsia="Times New Roman" w:hAnsi="Times New Roman" w:cs="Times New Roman"/>
                <w:color w:val="000000"/>
                <w:lang w:val="uk-UA"/>
              </w:rPr>
              <w:t xml:space="preserve"> (незадовільно – з можливістю повторного складання)</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4C143" w14:textId="77777777" w:rsidR="00A03231" w:rsidRPr="00A03231" w:rsidRDefault="00A03231" w:rsidP="00CD4949">
            <w:pPr>
              <w:ind w:right="223"/>
              <w:jc w:val="center"/>
              <w:rPr>
                <w:rFonts w:ascii="Times New Roman" w:eastAsia="Times New Roman" w:hAnsi="Times New Roman" w:cs="Times New Roman"/>
                <w:color w:val="000000"/>
                <w:lang w:val="uk-UA"/>
              </w:rPr>
            </w:pPr>
            <w:r w:rsidRPr="00A03231">
              <w:rPr>
                <w:rFonts w:ascii="Times New Roman" w:eastAsia="Times New Roman" w:hAnsi="Times New Roman" w:cs="Times New Roman"/>
                <w:b/>
                <w:color w:val="000000"/>
                <w:lang w:val="uk-UA"/>
              </w:rPr>
              <w:t xml:space="preserve">          2</w:t>
            </w:r>
            <w:r w:rsidRPr="00A03231">
              <w:rPr>
                <w:rFonts w:ascii="Times New Roman" w:eastAsia="Times New Roman" w:hAnsi="Times New Roman" w:cs="Times New Roman"/>
                <w:color w:val="000000"/>
                <w:lang w:val="uk-UA"/>
              </w:rPr>
              <w:t xml:space="preserve"> (незадовільно)</w:t>
            </w:r>
          </w:p>
        </w:tc>
      </w:tr>
      <w:tr w:rsidR="00A03231" w:rsidRPr="00A03231" w14:paraId="7DF41C80" w14:textId="77777777" w:rsidTr="00CD494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8B61A" w14:textId="77777777" w:rsidR="00A03231" w:rsidRPr="00A03231" w:rsidRDefault="00A03231" w:rsidP="00CD4949">
            <w:pPr>
              <w:ind w:right="-68"/>
              <w:jc w:val="center"/>
              <w:rPr>
                <w:rFonts w:ascii="Times New Roman" w:eastAsia="Times New Roman" w:hAnsi="Times New Roman" w:cs="Times New Roman"/>
                <w:b/>
                <w:lang w:val="uk-UA"/>
              </w:rPr>
            </w:pPr>
            <w:r w:rsidRPr="00A03231">
              <w:rPr>
                <w:rFonts w:ascii="Times New Roman" w:eastAsia="Times New Roman" w:hAnsi="Times New Roman" w:cs="Times New Roman"/>
                <w:b/>
                <w:color w:val="000000"/>
                <w:lang w:val="uk-UA"/>
              </w:rPr>
              <w:t>F</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9EC04A" w14:textId="77777777" w:rsidR="00A03231" w:rsidRPr="00A03231" w:rsidRDefault="00A03231" w:rsidP="00CD4949">
            <w:pPr>
              <w:ind w:right="223"/>
              <w:jc w:val="center"/>
              <w:rPr>
                <w:rFonts w:ascii="Times New Roman" w:eastAsia="Times New Roman" w:hAnsi="Times New Roman" w:cs="Times New Roman"/>
                <w:lang w:val="uk-UA"/>
              </w:rPr>
            </w:pPr>
            <w:r w:rsidRPr="00A03231">
              <w:rPr>
                <w:rFonts w:ascii="Times New Roman" w:eastAsia="Times New Roman" w:hAnsi="Times New Roman" w:cs="Times New Roman"/>
                <w:color w:val="000000"/>
                <w:lang w:val="uk-UA"/>
              </w:rPr>
              <w:t>1 – 34 (незадовільно – з обов’язковим повторним курсом)</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39D3E" w14:textId="77777777" w:rsidR="00A03231" w:rsidRPr="00A03231" w:rsidRDefault="00A03231" w:rsidP="00CD4949">
            <w:pPr>
              <w:pBdr>
                <w:top w:val="nil"/>
                <w:left w:val="nil"/>
                <w:bottom w:val="nil"/>
                <w:right w:val="nil"/>
                <w:between w:val="nil"/>
              </w:pBdr>
              <w:spacing w:line="276" w:lineRule="auto"/>
              <w:rPr>
                <w:rFonts w:ascii="Times New Roman" w:eastAsia="Times New Roman" w:hAnsi="Times New Roman" w:cs="Times New Roman"/>
                <w:lang w:val="uk-UA"/>
              </w:rPr>
            </w:pPr>
          </w:p>
        </w:tc>
      </w:tr>
    </w:tbl>
    <w:p w14:paraId="3573DD40" w14:textId="77777777" w:rsidR="00A03231" w:rsidRPr="00A03231" w:rsidRDefault="00A03231" w:rsidP="009716D5">
      <w:pPr>
        <w:spacing w:before="120" w:after="120"/>
        <w:jc w:val="center"/>
        <w:rPr>
          <w:rFonts w:ascii="Times New Roman" w:hAnsi="Times New Roman" w:cs="Times New Roman"/>
          <w:b/>
          <w:sz w:val="28"/>
          <w:szCs w:val="36"/>
          <w:u w:val="single"/>
          <w:lang w:val="uk-UA"/>
        </w:rPr>
      </w:pPr>
    </w:p>
    <w:p w14:paraId="2C07D710" w14:textId="77777777" w:rsidR="00A03231" w:rsidRDefault="00A03231" w:rsidP="009716D5">
      <w:pPr>
        <w:spacing w:before="120" w:after="120"/>
        <w:jc w:val="center"/>
        <w:rPr>
          <w:rFonts w:ascii="Times New Roman" w:hAnsi="Times New Roman" w:cs="Times New Roman"/>
          <w:b/>
          <w:sz w:val="28"/>
          <w:szCs w:val="36"/>
          <w:u w:val="single"/>
        </w:rPr>
      </w:pPr>
    </w:p>
    <w:p w14:paraId="4BAF259F" w14:textId="38FBB97E" w:rsidR="009716D5" w:rsidRPr="00A03231" w:rsidRDefault="009716D5" w:rsidP="009716D5">
      <w:pPr>
        <w:spacing w:before="120" w:after="120"/>
        <w:jc w:val="center"/>
        <w:rPr>
          <w:rFonts w:ascii="Times New Roman" w:hAnsi="Times New Roman" w:cs="Times New Roman"/>
          <w:b/>
          <w:sz w:val="32"/>
          <w:szCs w:val="40"/>
          <w:u w:val="single"/>
          <w:lang w:val="uk-UA"/>
        </w:rPr>
      </w:pPr>
      <w:r w:rsidRPr="00A03231">
        <w:rPr>
          <w:rFonts w:ascii="Times New Roman" w:hAnsi="Times New Roman" w:cs="Times New Roman"/>
          <w:b/>
          <w:sz w:val="32"/>
          <w:szCs w:val="40"/>
          <w:u w:val="single"/>
          <w:lang w:val="uk-UA"/>
        </w:rPr>
        <w:t xml:space="preserve">Перелік питань для підсумкового семестрового контролю </w:t>
      </w:r>
    </w:p>
    <w:p w14:paraId="19431E4E"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Сутність поняття «інвестиція» та роль інвестицій у забезпеченні ефективності функціонування підприємства. </w:t>
      </w:r>
    </w:p>
    <w:p w14:paraId="3EEE4C23"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Форми інвестицій та їх види в залежності від об'єкту вкладення капіталу та участі в інвестиційному процесі, класифікацій інвестицій.</w:t>
      </w:r>
    </w:p>
    <w:p w14:paraId="56EB9E39"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Сутність інвестиційної діяльності, її складові, особливості та принципи здійснення державне регулювання.</w:t>
      </w:r>
    </w:p>
    <w:p w14:paraId="2821E3CC"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Сутність інвестиційного ринку та його структура, інфраструктура інвестиційного ринку та його кон'юнктура.</w:t>
      </w:r>
    </w:p>
    <w:p w14:paraId="372CE2F3"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Об'єкти та суб'єкти інвестиційної діяльності, класифікація інвесторів. </w:t>
      </w:r>
    </w:p>
    <w:p w14:paraId="500B55F3"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Інвестиційний процес та стадії його здійснення.</w:t>
      </w:r>
    </w:p>
    <w:p w14:paraId="5DED24AA"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Формування та оцінка інвестиційної привабливості об’єктів ринку інвестицій.</w:t>
      </w:r>
    </w:p>
    <w:p w14:paraId="6DA48258"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Інвестиційне середовище (ін</w:t>
      </w:r>
      <w:r w:rsidRPr="009716D5">
        <w:rPr>
          <w:kern w:val="32"/>
          <w:lang w:val="uk-UA"/>
        </w:rPr>
        <w:softHyphen/>
        <w:t>вестиційний клімат) та інвестиційна привабливість країні, регіону, галузі, окремої бізнес структури.</w:t>
      </w:r>
    </w:p>
    <w:p w14:paraId="5B295C15"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Сутність реальних інвестицій, їх ознаки та складові елементи реального інвестування. </w:t>
      </w:r>
    </w:p>
    <w:p w14:paraId="5CBE840B"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Об'єкти реальних інвестицій та види реального інвестування, класифікація реальних інвестицій. </w:t>
      </w:r>
    </w:p>
    <w:p w14:paraId="13DC81DA"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Сутність та форми здійснення фінансового інвестування. </w:t>
      </w:r>
    </w:p>
    <w:p w14:paraId="0D6E323C"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Інструменти фінансового інвестування, їх сутність, види, класифікація. </w:t>
      </w:r>
    </w:p>
    <w:p w14:paraId="5789D773"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Сутність, мета та завдання інвестиційного менеджменту. </w:t>
      </w:r>
    </w:p>
    <w:p w14:paraId="5E1B44B2"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Принципі та етапи формування системи інвестиційного менеджменту. </w:t>
      </w:r>
    </w:p>
    <w:p w14:paraId="57274C69"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Функції інвестиційного менеджменту.</w:t>
      </w:r>
    </w:p>
    <w:p w14:paraId="19AB39A1"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Інвестиційний менеджмент, як частина менеджменту організації. </w:t>
      </w:r>
    </w:p>
    <w:p w14:paraId="58CE9507"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Система організаційного забезпечення інвестиційного менеджменту.</w:t>
      </w:r>
    </w:p>
    <w:p w14:paraId="08380896"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Система інформаційного забезпечення інвестиційного менеджменту.</w:t>
      </w:r>
    </w:p>
    <w:p w14:paraId="68AE0A34"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Система інвестиційного аналізу, планування и контролінгу.</w:t>
      </w:r>
    </w:p>
    <w:p w14:paraId="77CA5111"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Оцінка вартості грошей в часі, врахування фактору інфляції в інвестиційних розрахунках. </w:t>
      </w:r>
    </w:p>
    <w:p w14:paraId="2794F3C3"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Грошовий потік інвестиційного проекту (програми). </w:t>
      </w:r>
    </w:p>
    <w:p w14:paraId="1858399D"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Фактор ризику в інвестиційних процесах, оцінка ліквідності інвестицій.</w:t>
      </w:r>
    </w:p>
    <w:p w14:paraId="0BA6F13D"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Сутність інвестиційної стратегії, фактори, що визначають необхідність її розробки та задачі, що вирішує розробка інвестиційної стратегії.</w:t>
      </w:r>
    </w:p>
    <w:p w14:paraId="1E81634A"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Концепція розробки інвестиційної стратегії і етапи її формування.</w:t>
      </w:r>
    </w:p>
    <w:p w14:paraId="64CAD536"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Принципи формування інвестиційної стратегії і об'єкти стратегічного управління інвестиційною діяльністю. </w:t>
      </w:r>
    </w:p>
    <w:p w14:paraId="546275D2"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Особливості та напрямки реального інвестування. </w:t>
      </w:r>
    </w:p>
    <w:p w14:paraId="604EE722"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Принципи і форми проведення оцінки вартості об'єктів реальних інвестицій. </w:t>
      </w:r>
    </w:p>
    <w:p w14:paraId="4E05E821"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Формування політики управління реальними інвестиціями та етапи її здійснення.</w:t>
      </w:r>
    </w:p>
    <w:p w14:paraId="53A71F97"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Придбання цілісних майнових комплексів та капітальне будівництво.</w:t>
      </w:r>
    </w:p>
    <w:p w14:paraId="4D73C962"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Перепрофілювання виробництва та його реконструкція. </w:t>
      </w:r>
    </w:p>
    <w:p w14:paraId="6E019329"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Модернізація виробництва та оновлення окремих видів устаткування.</w:t>
      </w:r>
    </w:p>
    <w:p w14:paraId="4D776E93"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Інвестування приросту запасів оборотних активів (вкладення в оборотний капітал).</w:t>
      </w:r>
    </w:p>
    <w:p w14:paraId="79D9DFC8"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Поняття та форми інноваційного інвестування. </w:t>
      </w:r>
    </w:p>
    <w:p w14:paraId="366AE874"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Типи інновацій та об’єкти інноваційного інвестування. </w:t>
      </w:r>
    </w:p>
    <w:p w14:paraId="3E647A17"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Інноваційне інвестування в нематеріальні активи в формі інтелектуальних інвестицій. </w:t>
      </w:r>
    </w:p>
    <w:p w14:paraId="2FAC96EE"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Сутність управління фінансовим інвестуванням, особливості і форми здійснення фінансового інвестування. </w:t>
      </w:r>
    </w:p>
    <w:p w14:paraId="0B26E262"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Класифікація фінансових інструментів, </w:t>
      </w:r>
    </w:p>
    <w:p w14:paraId="6DC78CBC"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Характеристика інститутів фондового ринку і основних учасників ринку цінних паперів. </w:t>
      </w:r>
    </w:p>
    <w:p w14:paraId="1B6EFEE9"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Інвестиційний портфель фінансових інструментів (цінних паперів) – сутність, принципи та етапи формування</w:t>
      </w:r>
    </w:p>
    <w:p w14:paraId="0C35F8CE"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Підходи, методи та способи управління інвестиційним портфелем фінансових інструментів.</w:t>
      </w:r>
    </w:p>
    <w:p w14:paraId="0D96A73E"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Особливості оцінки ефективності інвестування в фінансові інструменти.</w:t>
      </w:r>
    </w:p>
    <w:p w14:paraId="679AB609"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Сутність міжнародних інвестицій та характеристика їх сегментів. </w:t>
      </w:r>
    </w:p>
    <w:p w14:paraId="3546602C"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Методи здійснення та переваги в здійсненні міжнародних фінансових інвестицій. </w:t>
      </w:r>
    </w:p>
    <w:p w14:paraId="67E436D9" w14:textId="77777777" w:rsidR="009716D5" w:rsidRPr="009716D5" w:rsidRDefault="009716D5" w:rsidP="009716D5">
      <w:pPr>
        <w:pStyle w:val="a5"/>
        <w:numPr>
          <w:ilvl w:val="0"/>
          <w:numId w:val="2"/>
        </w:numPr>
        <w:ind w:left="426" w:hanging="426"/>
        <w:jc w:val="both"/>
        <w:rPr>
          <w:kern w:val="32"/>
          <w:lang w:val="uk-UA"/>
        </w:rPr>
      </w:pPr>
      <w:r w:rsidRPr="009716D5">
        <w:rPr>
          <w:kern w:val="32"/>
          <w:lang w:val="uk-UA"/>
        </w:rPr>
        <w:t xml:space="preserve">Особливості здійснення інвестиційного процесу, пов’язаного з міжнародним інвестуванням. </w:t>
      </w:r>
    </w:p>
    <w:p w14:paraId="39190BE2" w14:textId="77777777" w:rsidR="009716D5" w:rsidRPr="009716D5" w:rsidRDefault="009716D5" w:rsidP="009716D5">
      <w:pPr>
        <w:pStyle w:val="a5"/>
        <w:numPr>
          <w:ilvl w:val="0"/>
          <w:numId w:val="2"/>
        </w:numPr>
        <w:ind w:left="426" w:hanging="426"/>
        <w:jc w:val="both"/>
        <w:rPr>
          <w:kern w:val="32"/>
          <w:lang w:val="uk-UA"/>
        </w:rPr>
      </w:pPr>
      <w:r w:rsidRPr="009716D5">
        <w:rPr>
          <w:lang w:val="uk-UA"/>
        </w:rPr>
        <w:t>Сутність інвестиційного проекту та його структура і учасники.</w:t>
      </w:r>
    </w:p>
    <w:p w14:paraId="10E9A9E8" w14:textId="77777777" w:rsidR="009716D5" w:rsidRPr="009716D5" w:rsidRDefault="009716D5" w:rsidP="009716D5">
      <w:pPr>
        <w:pStyle w:val="a5"/>
        <w:numPr>
          <w:ilvl w:val="0"/>
          <w:numId w:val="2"/>
        </w:numPr>
        <w:ind w:left="426" w:hanging="426"/>
        <w:jc w:val="both"/>
        <w:rPr>
          <w:kern w:val="32"/>
          <w:lang w:val="uk-UA"/>
        </w:rPr>
      </w:pPr>
      <w:r w:rsidRPr="009716D5">
        <w:rPr>
          <w:lang w:val="uk-UA"/>
        </w:rPr>
        <w:t>Класифікація інвестиційних проектів.</w:t>
      </w:r>
    </w:p>
    <w:p w14:paraId="6F27E3B9" w14:textId="77777777" w:rsidR="009716D5" w:rsidRPr="009716D5" w:rsidRDefault="009716D5" w:rsidP="009716D5">
      <w:pPr>
        <w:pStyle w:val="a5"/>
        <w:numPr>
          <w:ilvl w:val="0"/>
          <w:numId w:val="2"/>
        </w:numPr>
        <w:ind w:left="426" w:hanging="426"/>
        <w:jc w:val="both"/>
        <w:rPr>
          <w:kern w:val="32"/>
          <w:lang w:val="uk-UA"/>
        </w:rPr>
      </w:pPr>
      <w:r w:rsidRPr="009716D5">
        <w:rPr>
          <w:lang w:val="uk-UA"/>
        </w:rPr>
        <w:t>Життєвий цикл інвестиційних проектів та його етапи (фази).</w:t>
      </w:r>
    </w:p>
    <w:p w14:paraId="6858241E" w14:textId="77777777" w:rsidR="009716D5" w:rsidRPr="009716D5" w:rsidRDefault="009716D5" w:rsidP="009716D5">
      <w:pPr>
        <w:pStyle w:val="a5"/>
        <w:numPr>
          <w:ilvl w:val="0"/>
          <w:numId w:val="2"/>
        </w:numPr>
        <w:ind w:left="426" w:hanging="426"/>
        <w:jc w:val="both"/>
        <w:rPr>
          <w:kern w:val="32"/>
          <w:lang w:val="uk-UA"/>
        </w:rPr>
      </w:pPr>
      <w:r w:rsidRPr="009716D5">
        <w:rPr>
          <w:lang w:val="uk-UA"/>
        </w:rPr>
        <w:t xml:space="preserve"> Бізнес-план інвестиційного проекту – характеристика, призначення, структура.</w:t>
      </w:r>
    </w:p>
    <w:p w14:paraId="186E931A" w14:textId="77777777" w:rsidR="009716D5" w:rsidRPr="009716D5" w:rsidRDefault="009716D5" w:rsidP="009716D5">
      <w:pPr>
        <w:pStyle w:val="a5"/>
        <w:numPr>
          <w:ilvl w:val="0"/>
          <w:numId w:val="2"/>
        </w:numPr>
        <w:ind w:left="426" w:hanging="426"/>
        <w:jc w:val="both"/>
        <w:rPr>
          <w:kern w:val="32"/>
          <w:lang w:val="uk-UA"/>
        </w:rPr>
      </w:pPr>
      <w:r w:rsidRPr="009716D5">
        <w:rPr>
          <w:lang w:val="uk-UA"/>
        </w:rPr>
        <w:t xml:space="preserve"> Відображення ризиків інвестиційної діяльності в  бізнес-плані проекту. </w:t>
      </w:r>
    </w:p>
    <w:p w14:paraId="650E1E1D" w14:textId="77777777" w:rsidR="009716D5" w:rsidRPr="009716D5" w:rsidRDefault="009716D5" w:rsidP="009716D5">
      <w:pPr>
        <w:pStyle w:val="a5"/>
        <w:numPr>
          <w:ilvl w:val="0"/>
          <w:numId w:val="2"/>
        </w:numPr>
        <w:ind w:left="426" w:hanging="426"/>
        <w:jc w:val="both"/>
        <w:rPr>
          <w:kern w:val="32"/>
          <w:lang w:val="uk-UA"/>
        </w:rPr>
      </w:pPr>
      <w:r w:rsidRPr="009716D5">
        <w:rPr>
          <w:lang w:val="uk-UA"/>
        </w:rPr>
        <w:t>Методи визначення ризиків та їх впливу на інвестиційний проект.</w:t>
      </w:r>
    </w:p>
    <w:p w14:paraId="69A63E49" w14:textId="77777777" w:rsidR="009716D5" w:rsidRPr="009716D5" w:rsidRDefault="009716D5" w:rsidP="009716D5">
      <w:pPr>
        <w:pStyle w:val="a5"/>
        <w:numPr>
          <w:ilvl w:val="0"/>
          <w:numId w:val="2"/>
        </w:numPr>
        <w:ind w:left="426" w:hanging="426"/>
        <w:jc w:val="both"/>
        <w:rPr>
          <w:kern w:val="32"/>
          <w:lang w:val="uk-UA"/>
        </w:rPr>
      </w:pPr>
      <w:r w:rsidRPr="009716D5">
        <w:rPr>
          <w:lang w:val="uk-UA"/>
        </w:rPr>
        <w:t>Алгоритм розробки та основні напрями заходів щодо зниження впливу ризиків на інвестиційний проект.</w:t>
      </w:r>
    </w:p>
    <w:p w14:paraId="29B06B1C" w14:textId="77777777" w:rsidR="009716D5" w:rsidRPr="009716D5" w:rsidRDefault="009716D5" w:rsidP="009716D5">
      <w:pPr>
        <w:pStyle w:val="a5"/>
        <w:numPr>
          <w:ilvl w:val="0"/>
          <w:numId w:val="2"/>
        </w:numPr>
        <w:ind w:left="426" w:hanging="426"/>
        <w:jc w:val="both"/>
        <w:rPr>
          <w:kern w:val="32"/>
          <w:lang w:val="uk-UA"/>
        </w:rPr>
      </w:pPr>
      <w:r w:rsidRPr="009716D5">
        <w:rPr>
          <w:lang w:val="uk-UA"/>
        </w:rPr>
        <w:t>Алгоритм проведення обґрунтування інвестиційного проекту з використанням проектного аналізу.</w:t>
      </w:r>
    </w:p>
    <w:p w14:paraId="7009DCEC" w14:textId="77777777" w:rsidR="009716D5" w:rsidRPr="009716D5" w:rsidRDefault="009716D5" w:rsidP="009716D5">
      <w:pPr>
        <w:pStyle w:val="a5"/>
        <w:numPr>
          <w:ilvl w:val="0"/>
          <w:numId w:val="2"/>
        </w:numPr>
        <w:ind w:left="426" w:hanging="426"/>
        <w:jc w:val="both"/>
        <w:rPr>
          <w:lang w:val="uk-UA"/>
        </w:rPr>
      </w:pPr>
      <w:r w:rsidRPr="009716D5">
        <w:rPr>
          <w:kern w:val="32"/>
          <w:lang w:val="uk-UA"/>
        </w:rPr>
        <w:t xml:space="preserve">Основні </w:t>
      </w:r>
      <w:r w:rsidRPr="009716D5">
        <w:rPr>
          <w:lang w:val="uk-UA"/>
        </w:rPr>
        <w:t>принципи обґрунтування інвестиційного проекту.</w:t>
      </w:r>
    </w:p>
    <w:p w14:paraId="456D3C13" w14:textId="77777777" w:rsidR="009716D5" w:rsidRPr="009716D5" w:rsidRDefault="009716D5" w:rsidP="009716D5">
      <w:pPr>
        <w:pStyle w:val="a5"/>
        <w:numPr>
          <w:ilvl w:val="0"/>
          <w:numId w:val="2"/>
        </w:numPr>
        <w:ind w:left="426" w:hanging="426"/>
        <w:jc w:val="both"/>
        <w:rPr>
          <w:lang w:val="uk-UA"/>
        </w:rPr>
      </w:pPr>
      <w:r w:rsidRPr="009716D5">
        <w:rPr>
          <w:lang w:val="uk-UA"/>
        </w:rPr>
        <w:t>Ефект та ефективність реалізації інвестиційного проекту – характеристика, явні та не явні вигоди.</w:t>
      </w:r>
    </w:p>
    <w:p w14:paraId="0AA685F0" w14:textId="77777777" w:rsidR="009716D5" w:rsidRPr="009716D5" w:rsidRDefault="009716D5" w:rsidP="009716D5">
      <w:pPr>
        <w:pStyle w:val="a5"/>
        <w:numPr>
          <w:ilvl w:val="0"/>
          <w:numId w:val="2"/>
        </w:numPr>
        <w:ind w:left="426" w:hanging="426"/>
        <w:jc w:val="both"/>
        <w:rPr>
          <w:lang w:val="uk-UA"/>
        </w:rPr>
      </w:pPr>
      <w:r w:rsidRPr="009716D5">
        <w:rPr>
          <w:lang w:val="uk-UA"/>
        </w:rPr>
        <w:t xml:space="preserve">Альтернативність проектних рішень та  альтернативна вартість інвестиційного проекту – сутність та взаємозв’язок між ними. </w:t>
      </w:r>
    </w:p>
    <w:p w14:paraId="316D0448" w14:textId="77777777" w:rsidR="009716D5" w:rsidRPr="009716D5" w:rsidRDefault="009716D5" w:rsidP="009716D5">
      <w:pPr>
        <w:pStyle w:val="a5"/>
        <w:numPr>
          <w:ilvl w:val="0"/>
          <w:numId w:val="2"/>
        </w:numPr>
        <w:ind w:left="426" w:hanging="426"/>
        <w:jc w:val="both"/>
        <w:rPr>
          <w:lang w:val="uk-UA"/>
        </w:rPr>
      </w:pPr>
      <w:r w:rsidRPr="009716D5">
        <w:rPr>
          <w:lang w:val="uk-UA"/>
        </w:rPr>
        <w:t xml:space="preserve"> Системний та комплексний підходи до визначення ефекту від інвестиційного проекту рішення.  </w:t>
      </w:r>
    </w:p>
    <w:p w14:paraId="3E4A0B8F" w14:textId="77777777" w:rsidR="009716D5" w:rsidRPr="009716D5" w:rsidRDefault="009716D5" w:rsidP="009716D5">
      <w:pPr>
        <w:pStyle w:val="a5"/>
        <w:numPr>
          <w:ilvl w:val="0"/>
          <w:numId w:val="2"/>
        </w:numPr>
        <w:ind w:left="426" w:hanging="426"/>
        <w:jc w:val="both"/>
        <w:rPr>
          <w:lang w:val="uk-UA"/>
        </w:rPr>
      </w:pPr>
      <w:r w:rsidRPr="009716D5">
        <w:rPr>
          <w:lang w:val="uk-UA"/>
        </w:rPr>
        <w:t xml:space="preserve"> Класифікація видів ефекту від реалізації інвестиційного проекту.</w:t>
      </w:r>
    </w:p>
    <w:p w14:paraId="39AA38C7" w14:textId="77777777" w:rsidR="009716D5" w:rsidRPr="009716D5" w:rsidRDefault="009716D5" w:rsidP="009716D5">
      <w:pPr>
        <w:pStyle w:val="a5"/>
        <w:numPr>
          <w:ilvl w:val="0"/>
          <w:numId w:val="2"/>
        </w:numPr>
        <w:ind w:left="426" w:hanging="426"/>
        <w:jc w:val="both"/>
        <w:rPr>
          <w:lang w:val="uk-UA"/>
        </w:rPr>
      </w:pPr>
      <w:r w:rsidRPr="009716D5">
        <w:rPr>
          <w:lang w:val="uk-UA"/>
        </w:rPr>
        <w:t>Етапи проведення оцінки ефективності реалізації інвестиційних проектів.</w:t>
      </w:r>
    </w:p>
    <w:p w14:paraId="5250FD3D" w14:textId="77777777" w:rsidR="009716D5" w:rsidRPr="009716D5" w:rsidRDefault="009716D5" w:rsidP="009716D5">
      <w:pPr>
        <w:pStyle w:val="a5"/>
        <w:numPr>
          <w:ilvl w:val="0"/>
          <w:numId w:val="2"/>
        </w:numPr>
        <w:ind w:left="426" w:hanging="426"/>
        <w:jc w:val="both"/>
        <w:rPr>
          <w:lang w:val="uk-UA"/>
        </w:rPr>
      </w:pPr>
      <w:r w:rsidRPr="009716D5">
        <w:rPr>
          <w:lang w:val="uk-UA"/>
        </w:rPr>
        <w:t>Показники оцінки ефективності реалізації інвестиційного проекту.</w:t>
      </w:r>
    </w:p>
    <w:p w14:paraId="080FE9ED" w14:textId="77777777" w:rsidR="009716D5" w:rsidRPr="009716D5" w:rsidRDefault="009716D5" w:rsidP="009716D5">
      <w:pPr>
        <w:pStyle w:val="a5"/>
        <w:numPr>
          <w:ilvl w:val="0"/>
          <w:numId w:val="2"/>
        </w:numPr>
        <w:ind w:left="426" w:hanging="426"/>
        <w:jc w:val="both"/>
        <w:rPr>
          <w:lang w:val="uk-UA"/>
        </w:rPr>
      </w:pPr>
      <w:r w:rsidRPr="009716D5">
        <w:rPr>
          <w:lang w:val="uk-UA"/>
        </w:rPr>
        <w:t>Показники оцінки інвестицій з урахуванням фактору часу.</w:t>
      </w:r>
    </w:p>
    <w:sectPr w:rsidR="009716D5" w:rsidRPr="00971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1002F"/>
    <w:multiLevelType w:val="hybridMultilevel"/>
    <w:tmpl w:val="80FEFD16"/>
    <w:lvl w:ilvl="0" w:tplc="3694398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4406574"/>
    <w:multiLevelType w:val="hybridMultilevel"/>
    <w:tmpl w:val="36362FF2"/>
    <w:lvl w:ilvl="0" w:tplc="A66C2098">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243EF"/>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63834"/>
    <w:multiLevelType w:val="hybridMultilevel"/>
    <w:tmpl w:val="F000DD28"/>
    <w:lvl w:ilvl="0" w:tplc="99E0B428">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D5"/>
    <w:rsid w:val="000A2A4E"/>
    <w:rsid w:val="002E7382"/>
    <w:rsid w:val="00645FA5"/>
    <w:rsid w:val="006F1823"/>
    <w:rsid w:val="007B796C"/>
    <w:rsid w:val="008F5DFF"/>
    <w:rsid w:val="009604FB"/>
    <w:rsid w:val="009716D5"/>
    <w:rsid w:val="009A3204"/>
    <w:rsid w:val="00A03231"/>
    <w:rsid w:val="00A81CD5"/>
    <w:rsid w:val="00B139D9"/>
    <w:rsid w:val="00D24E38"/>
    <w:rsid w:val="00F8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9416"/>
  <w15:chartTrackingRefBased/>
  <w15:docId w15:val="{7CF0A3B5-56A7-49D1-AEE9-30CE4052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rsid w:val="006F1823"/>
    <w:pPr>
      <w:keepNext/>
      <w:keepLines/>
      <w:spacing w:before="40" w:after="0" w:line="240" w:lineRule="auto"/>
      <w:outlineLvl w:val="1"/>
    </w:pPr>
    <w:rPr>
      <w:rFonts w:ascii="Calibri" w:eastAsia="MS Gothic" w:hAnsi="Calibri" w:cs="Calibri"/>
      <w:color w:val="365F91"/>
      <w:sz w:val="26"/>
      <w:szCs w:val="26"/>
      <w:lang w:val="en-US"/>
    </w:rPr>
  </w:style>
  <w:style w:type="paragraph" w:styleId="3">
    <w:name w:val="heading 3"/>
    <w:basedOn w:val="a"/>
    <w:next w:val="a"/>
    <w:link w:val="30"/>
    <w:uiPriority w:val="99"/>
    <w:qFormat/>
    <w:rsid w:val="006F1823"/>
    <w:pPr>
      <w:keepNext/>
      <w:keepLines/>
      <w:spacing w:before="40" w:after="0" w:line="240" w:lineRule="auto"/>
      <w:outlineLvl w:val="2"/>
    </w:pPr>
    <w:rPr>
      <w:rFonts w:ascii="Calibri" w:eastAsia="MS Gothic" w:hAnsi="Calibri" w:cs="Calibri"/>
      <w:color w:val="243F60"/>
      <w:sz w:val="24"/>
      <w:szCs w:val="24"/>
      <w:lang w:val="en-US"/>
    </w:rPr>
  </w:style>
  <w:style w:type="paragraph" w:styleId="4">
    <w:name w:val="heading 4"/>
    <w:basedOn w:val="a"/>
    <w:next w:val="a"/>
    <w:link w:val="40"/>
    <w:uiPriority w:val="99"/>
    <w:qFormat/>
    <w:rsid w:val="006F1823"/>
    <w:pPr>
      <w:keepNext/>
      <w:keepLines/>
      <w:spacing w:before="40" w:after="0" w:line="240" w:lineRule="auto"/>
      <w:outlineLvl w:val="3"/>
    </w:pPr>
    <w:rPr>
      <w:rFonts w:ascii="Calibri" w:eastAsia="MS Gothic" w:hAnsi="Calibri" w:cs="Calibri"/>
      <w:i/>
      <w:iCs/>
      <w:color w:val="365F91"/>
      <w:sz w:val="24"/>
      <w:szCs w:val="24"/>
      <w:lang w:val="en-US"/>
    </w:rPr>
  </w:style>
  <w:style w:type="paragraph" w:styleId="5">
    <w:name w:val="heading 5"/>
    <w:basedOn w:val="a"/>
    <w:next w:val="a"/>
    <w:link w:val="50"/>
    <w:uiPriority w:val="99"/>
    <w:qFormat/>
    <w:rsid w:val="006F1823"/>
    <w:pPr>
      <w:keepNext/>
      <w:keepLines/>
      <w:spacing w:before="40" w:after="0" w:line="240" w:lineRule="auto"/>
      <w:outlineLvl w:val="4"/>
    </w:pPr>
    <w:rPr>
      <w:rFonts w:ascii="Calibri" w:eastAsia="MS Gothic" w:hAnsi="Calibri" w:cs="Calibri"/>
      <w:color w:val="365F91"/>
      <w:sz w:val="24"/>
      <w:szCs w:val="24"/>
      <w:lang w:val="en-US"/>
    </w:rPr>
  </w:style>
  <w:style w:type="paragraph" w:styleId="6">
    <w:name w:val="heading 6"/>
    <w:basedOn w:val="a"/>
    <w:next w:val="a"/>
    <w:link w:val="60"/>
    <w:uiPriority w:val="99"/>
    <w:qFormat/>
    <w:rsid w:val="006F1823"/>
    <w:pPr>
      <w:keepNext/>
      <w:keepLines/>
      <w:spacing w:before="40" w:after="0" w:line="240" w:lineRule="auto"/>
      <w:outlineLvl w:val="5"/>
    </w:pPr>
    <w:rPr>
      <w:rFonts w:ascii="Calibri" w:eastAsia="MS Gothic" w:hAnsi="Calibri" w:cs="Calibri"/>
      <w:color w:val="243F6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F1823"/>
    <w:rPr>
      <w:rFonts w:ascii="Calibri" w:eastAsia="MS Gothic" w:hAnsi="Calibri" w:cs="Calibri"/>
      <w:color w:val="365F91"/>
      <w:sz w:val="26"/>
      <w:szCs w:val="26"/>
      <w:lang w:val="en-US"/>
    </w:rPr>
  </w:style>
  <w:style w:type="character" w:customStyle="1" w:styleId="30">
    <w:name w:val="Заголовок 3 Знак"/>
    <w:basedOn w:val="a0"/>
    <w:link w:val="3"/>
    <w:uiPriority w:val="99"/>
    <w:rsid w:val="006F1823"/>
    <w:rPr>
      <w:rFonts w:ascii="Calibri" w:eastAsia="MS Gothic" w:hAnsi="Calibri" w:cs="Calibri"/>
      <w:color w:val="243F60"/>
      <w:sz w:val="24"/>
      <w:szCs w:val="24"/>
      <w:lang w:val="en-US"/>
    </w:rPr>
  </w:style>
  <w:style w:type="character" w:customStyle="1" w:styleId="40">
    <w:name w:val="Заголовок 4 Знак"/>
    <w:basedOn w:val="a0"/>
    <w:link w:val="4"/>
    <w:uiPriority w:val="99"/>
    <w:rsid w:val="006F1823"/>
    <w:rPr>
      <w:rFonts w:ascii="Calibri" w:eastAsia="MS Gothic" w:hAnsi="Calibri" w:cs="Calibri"/>
      <w:i/>
      <w:iCs/>
      <w:color w:val="365F91"/>
      <w:sz w:val="24"/>
      <w:szCs w:val="24"/>
      <w:lang w:val="en-US"/>
    </w:rPr>
  </w:style>
  <w:style w:type="character" w:customStyle="1" w:styleId="50">
    <w:name w:val="Заголовок 5 Знак"/>
    <w:basedOn w:val="a0"/>
    <w:link w:val="5"/>
    <w:uiPriority w:val="99"/>
    <w:rsid w:val="006F1823"/>
    <w:rPr>
      <w:rFonts w:ascii="Calibri" w:eastAsia="MS Gothic" w:hAnsi="Calibri" w:cs="Calibri"/>
      <w:color w:val="365F91"/>
      <w:sz w:val="24"/>
      <w:szCs w:val="24"/>
      <w:lang w:val="en-US"/>
    </w:rPr>
  </w:style>
  <w:style w:type="character" w:customStyle="1" w:styleId="60">
    <w:name w:val="Заголовок 6 Знак"/>
    <w:basedOn w:val="a0"/>
    <w:link w:val="6"/>
    <w:uiPriority w:val="99"/>
    <w:rsid w:val="006F1823"/>
    <w:rPr>
      <w:rFonts w:ascii="Calibri" w:eastAsia="MS Gothic" w:hAnsi="Calibri" w:cs="Calibri"/>
      <w:color w:val="243F60"/>
      <w:sz w:val="24"/>
      <w:szCs w:val="24"/>
      <w:lang w:val="en-US"/>
    </w:rPr>
  </w:style>
  <w:style w:type="character" w:customStyle="1" w:styleId="jlqj4b">
    <w:name w:val="jlqj4b"/>
    <w:basedOn w:val="a0"/>
    <w:rsid w:val="006F1823"/>
  </w:style>
  <w:style w:type="paragraph" w:customStyle="1" w:styleId="a3">
    <w:basedOn w:val="a"/>
    <w:next w:val="a4"/>
    <w:uiPriority w:val="99"/>
    <w:rsid w:val="00971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716D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horttext">
    <w:name w:val="short_text"/>
    <w:rsid w:val="009716D5"/>
  </w:style>
  <w:style w:type="paragraph" w:customStyle="1" w:styleId="Default">
    <w:name w:val="Default"/>
    <w:rsid w:val="009716D5"/>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4">
    <w:name w:val="Normal (Web)"/>
    <w:basedOn w:val="a"/>
    <w:uiPriority w:val="99"/>
    <w:unhideWhenUsed/>
    <w:rsid w:val="009716D5"/>
    <w:rPr>
      <w:rFonts w:ascii="Times New Roman" w:hAnsi="Times New Roman" w:cs="Times New Roman"/>
      <w:sz w:val="24"/>
      <w:szCs w:val="24"/>
    </w:rPr>
  </w:style>
  <w:style w:type="character" w:customStyle="1" w:styleId="rynqvb">
    <w:name w:val="rynqvb"/>
    <w:basedOn w:val="a0"/>
    <w:rsid w:val="009A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l.li/uldlb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4421</Words>
  <Characters>25204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8</cp:revision>
  <dcterms:created xsi:type="dcterms:W3CDTF">2022-02-12T08:53:00Z</dcterms:created>
  <dcterms:modified xsi:type="dcterms:W3CDTF">2025-08-24T15:58:00Z</dcterms:modified>
</cp:coreProperties>
</file>