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36714" w14:textId="77777777" w:rsidR="009A7F6E" w:rsidRPr="00AE5C29" w:rsidRDefault="009A7F6E" w:rsidP="009A7F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E5C29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14:paraId="77963B1C" w14:textId="77777777" w:rsidR="009A7F6E" w:rsidRPr="00AE5C29" w:rsidRDefault="009A7F6E" w:rsidP="009A7F6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інститут </w:t>
      </w:r>
    </w:p>
    <w:p w14:paraId="5966A100" w14:textId="77777777" w:rsidR="009A7F6E" w:rsidRPr="00AE5C29" w:rsidRDefault="009A7F6E" w:rsidP="009A7F6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513B5258" w14:textId="77777777" w:rsidR="009A7F6E" w:rsidRDefault="009A7F6E" w:rsidP="009A7F6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BD2CF89" w14:textId="77777777" w:rsidR="009A7F6E" w:rsidRDefault="009A7F6E" w:rsidP="009A7F6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1170A53F" w14:textId="77777777" w:rsidR="009A7F6E" w:rsidRPr="00AE5C29" w:rsidRDefault="009A7F6E" w:rsidP="009A7F6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298019B6" w14:textId="77777777" w:rsidR="009A7F6E" w:rsidRPr="004606E7" w:rsidRDefault="009A7F6E" w:rsidP="009A7F6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2671AF5" w14:textId="77777777" w:rsidR="009A7F6E" w:rsidRPr="004606E7" w:rsidRDefault="009A7F6E" w:rsidP="009A7F6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881F98D" w14:textId="77777777" w:rsidR="009A7F6E" w:rsidRDefault="009A7F6E" w:rsidP="009A7F6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Порядок виконання індивідуального завдання у вигляді контрольної роботи</w:t>
      </w:r>
    </w:p>
    <w:p w14:paraId="6D4F7A2D" w14:textId="77777777" w:rsidR="009A7F6E" w:rsidRDefault="009A7F6E" w:rsidP="009A7F6E">
      <w:pPr>
        <w:jc w:val="center"/>
        <w:rPr>
          <w:rFonts w:ascii="Times New Roman" w:hAnsi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1D0EF607" w14:textId="77777777" w:rsidR="009A7F6E" w:rsidRDefault="009A7F6E" w:rsidP="009A7F6E">
      <w:pPr>
        <w:widowControl w:val="0"/>
        <w:tabs>
          <w:tab w:val="left" w:pos="144"/>
          <w:tab w:val="left" w:pos="576"/>
          <w:tab w:val="left" w:pos="2880"/>
        </w:tabs>
        <w:spacing w:after="0"/>
        <w:jc w:val="center"/>
        <w:rPr>
          <w:rFonts w:ascii="Times New Roman" w:hAnsi="Times New Roman"/>
          <w:b/>
          <w:caps/>
          <w:sz w:val="44"/>
          <w:szCs w:val="30"/>
          <w:u w:val="single"/>
          <w:lang w:val="uk-UA"/>
        </w:rPr>
      </w:pPr>
    </w:p>
    <w:p w14:paraId="6D9CB282" w14:textId="77777777" w:rsidR="009A7F6E" w:rsidRDefault="009A7F6E" w:rsidP="009A7F6E">
      <w:pPr>
        <w:spacing w:after="0" w:line="360" w:lineRule="auto"/>
        <w:jc w:val="center"/>
        <w:rPr>
          <w:rFonts w:ascii="Times New Roman" w:hAnsi="Times New Roman"/>
          <w:b/>
          <w:caps/>
          <w:sz w:val="44"/>
          <w:szCs w:val="30"/>
          <w:u w:val="single"/>
          <w:lang w:val="uk-UA"/>
        </w:rPr>
      </w:pPr>
      <w:r w:rsidRPr="009F3A28">
        <w:rPr>
          <w:rFonts w:ascii="Times New Roman" w:hAnsi="Times New Roman"/>
          <w:b/>
          <w:caps/>
          <w:sz w:val="44"/>
          <w:szCs w:val="30"/>
          <w:u w:val="single"/>
          <w:lang w:val="uk-UA"/>
        </w:rPr>
        <w:t>ЛОГІСТИЧНА ІНФРАСТРУКТУРА ДЕРЖАВИ</w:t>
      </w:r>
      <w:r w:rsidRPr="0024651C">
        <w:rPr>
          <w:rFonts w:ascii="Times New Roman" w:hAnsi="Times New Roman"/>
          <w:b/>
          <w:caps/>
          <w:sz w:val="44"/>
          <w:szCs w:val="30"/>
          <w:u w:val="single"/>
          <w:lang w:val="uk-UA"/>
        </w:rPr>
        <w:t xml:space="preserve"> </w:t>
      </w:r>
    </w:p>
    <w:p w14:paraId="62B81728" w14:textId="77777777" w:rsidR="009A7F6E" w:rsidRDefault="009A7F6E" w:rsidP="009A7F6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</w:p>
    <w:p w14:paraId="4B5D3877" w14:textId="77777777" w:rsidR="009A7F6E" w:rsidRPr="004606E7" w:rsidRDefault="009A7F6E" w:rsidP="009A7F6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524C0C63" w14:textId="5CFC4A13" w:rsidR="009A7F6E" w:rsidRPr="009A7F6E" w:rsidRDefault="009A7F6E" w:rsidP="009A7F6E">
      <w:pPr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  <w:u w:val="single"/>
          <w:lang w:val="uk-UA"/>
        </w:rPr>
      </w:pPr>
      <w:r w:rsidRPr="009A7F6E">
        <w:rPr>
          <w:rFonts w:ascii="Times New Roman" w:hAnsi="Times New Roman"/>
          <w:b/>
          <w:i/>
          <w:sz w:val="36"/>
          <w:szCs w:val="36"/>
          <w:lang w:val="uk-UA"/>
        </w:rPr>
        <w:t>галузі знань</w:t>
      </w:r>
      <w:r w:rsidRPr="009A7F6E">
        <w:rPr>
          <w:rFonts w:ascii="Times New Roman" w:hAnsi="Times New Roman"/>
          <w:b/>
          <w:i/>
          <w:spacing w:val="-2"/>
          <w:sz w:val="36"/>
          <w:szCs w:val="36"/>
          <w:lang w:val="uk-UA"/>
        </w:rPr>
        <w:t xml:space="preserve">   </w:t>
      </w:r>
      <w:r w:rsidRPr="009A7F6E">
        <w:rPr>
          <w:rFonts w:ascii="Times New Roman" w:hAnsi="Times New Roman"/>
          <w:b/>
          <w:i/>
          <w:spacing w:val="-2"/>
          <w:sz w:val="36"/>
          <w:szCs w:val="36"/>
          <w:u w:val="single"/>
          <w:lang w:val="uk-UA"/>
        </w:rPr>
        <w:t>28  «Публічне управління та адміністрування»</w:t>
      </w:r>
    </w:p>
    <w:p w14:paraId="372C2CFB" w14:textId="3D8AAF97" w:rsidR="009A7F6E" w:rsidRPr="009A7F6E" w:rsidRDefault="009A7F6E" w:rsidP="009A7F6E">
      <w:pPr>
        <w:spacing w:after="0" w:line="360" w:lineRule="auto"/>
        <w:jc w:val="center"/>
        <w:rPr>
          <w:rFonts w:ascii="Times New Roman" w:hAnsi="Times New Roman"/>
          <w:b/>
          <w:i/>
          <w:sz w:val="34"/>
          <w:szCs w:val="34"/>
          <w:u w:val="single"/>
          <w:lang w:val="uk-UA"/>
        </w:rPr>
      </w:pPr>
      <w:r w:rsidRPr="009A7F6E">
        <w:rPr>
          <w:rFonts w:ascii="Times New Roman" w:eastAsia="Calibri" w:hAnsi="Times New Roman"/>
          <w:b/>
          <w:i/>
          <w:sz w:val="34"/>
          <w:szCs w:val="34"/>
          <w:lang w:val="uk-UA"/>
        </w:rPr>
        <w:t xml:space="preserve">спеціальність </w:t>
      </w:r>
      <w:r w:rsidRPr="009A7F6E">
        <w:rPr>
          <w:rFonts w:ascii="Times New Roman" w:hAnsi="Times New Roman"/>
          <w:b/>
          <w:i/>
          <w:spacing w:val="-2"/>
          <w:sz w:val="34"/>
          <w:szCs w:val="34"/>
          <w:u w:val="single"/>
          <w:lang w:val="uk-UA"/>
        </w:rPr>
        <w:t>281  «Публічне управління та адміністрування»</w:t>
      </w:r>
    </w:p>
    <w:p w14:paraId="4A842607" w14:textId="34C67BDD" w:rsidR="009A7F6E" w:rsidRPr="00740905" w:rsidRDefault="009A7F6E" w:rsidP="009A7F6E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</w:p>
    <w:p w14:paraId="08C3B086" w14:textId="77777777" w:rsidR="009A7F6E" w:rsidRPr="009A7F6E" w:rsidRDefault="009A7F6E" w:rsidP="009A7F6E">
      <w:pPr>
        <w:pStyle w:val="a3"/>
        <w:widowControl w:val="0"/>
        <w:spacing w:after="0"/>
        <w:ind w:left="360"/>
        <w:jc w:val="center"/>
        <w:rPr>
          <w:b/>
          <w:i/>
          <w:iCs/>
          <w:sz w:val="36"/>
          <w:szCs w:val="36"/>
          <w:u w:val="single"/>
          <w:lang w:val="uk-UA"/>
        </w:rPr>
      </w:pPr>
      <w:r w:rsidRPr="009A7F6E">
        <w:rPr>
          <w:rFonts w:eastAsia="Calibri"/>
          <w:b/>
          <w:i/>
          <w:sz w:val="34"/>
          <w:szCs w:val="34"/>
          <w:lang w:val="uk-UA"/>
        </w:rPr>
        <w:t>освітньо-професійна програма</w:t>
      </w:r>
      <w:r w:rsidRPr="009A7F6E">
        <w:rPr>
          <w:bCs/>
          <w:sz w:val="36"/>
          <w:szCs w:val="36"/>
        </w:rPr>
        <w:t xml:space="preserve">  </w:t>
      </w:r>
      <w:r w:rsidRPr="009A7F6E">
        <w:rPr>
          <w:b/>
          <w:i/>
          <w:iCs/>
          <w:sz w:val="36"/>
          <w:szCs w:val="36"/>
          <w:u w:val="single"/>
          <w:lang w:val="uk-UA"/>
        </w:rPr>
        <w:t>«Державне управління»</w:t>
      </w:r>
    </w:p>
    <w:p w14:paraId="4AB3C23E" w14:textId="5657CD0F" w:rsidR="009A7F6E" w:rsidRPr="00A6520D" w:rsidRDefault="009A7F6E" w:rsidP="009A7F6E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</w:p>
    <w:p w14:paraId="6D2FAD58" w14:textId="77777777" w:rsidR="009A7F6E" w:rsidRDefault="009A7F6E" w:rsidP="009A7F6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591A0D97" w14:textId="77777777" w:rsidR="009A7F6E" w:rsidRDefault="009A7F6E" w:rsidP="009A7F6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5788472D" w14:textId="77777777" w:rsidR="009A7F6E" w:rsidRDefault="009A7F6E" w:rsidP="009A7F6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221F63B7" w14:textId="3DF9A4CB" w:rsidR="009A7F6E" w:rsidRPr="004606E7" w:rsidRDefault="009A7F6E" w:rsidP="009A7F6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 w:rsidR="00B710EF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B710EF">
        <w:rPr>
          <w:rFonts w:ascii="Times New Roman" w:hAnsi="Times New Roman"/>
          <w:b/>
          <w:spacing w:val="-2"/>
          <w:sz w:val="44"/>
          <w:szCs w:val="32"/>
          <w:lang w:val="uk-UA"/>
        </w:rPr>
        <w:t>6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29411935" w14:textId="77777777" w:rsidR="009A7F6E" w:rsidRPr="00DC3290" w:rsidRDefault="009A7F6E" w:rsidP="009A7F6E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2A8EBFB3" w14:textId="77777777" w:rsidR="009A7F6E" w:rsidRDefault="009A7F6E" w:rsidP="009A7F6E">
      <w:pPr>
        <w:pStyle w:val="a6"/>
        <w:numPr>
          <w:ilvl w:val="0"/>
          <w:numId w:val="3"/>
        </w:numPr>
        <w:spacing w:before="240"/>
        <w:jc w:val="center"/>
        <w:rPr>
          <w:szCs w:val="28"/>
          <w:lang w:val="uk-UA"/>
        </w:rPr>
      </w:pPr>
      <w:r>
        <w:rPr>
          <w:b/>
          <w:szCs w:val="28"/>
          <w:u w:val="single"/>
          <w:lang w:val="uk-UA"/>
        </w:rPr>
        <w:lastRenderedPageBreak/>
        <w:t>Розподіл варіантів індивідуального завдання (контрольної роботи) між студентами</w:t>
      </w:r>
    </w:p>
    <w:p w14:paraId="394F068A" w14:textId="377B8789" w:rsidR="00117E53" w:rsidRDefault="00117E53" w:rsidP="00117E53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Контрольна робота виконується студентом у </w:t>
      </w:r>
      <w:r w:rsidRPr="00B6330D">
        <w:rPr>
          <w:szCs w:val="28"/>
          <w:lang w:val="uk-UA"/>
        </w:rPr>
        <w:t>чіткій</w:t>
      </w:r>
      <w:r w:rsidRPr="00155EA5">
        <w:rPr>
          <w:szCs w:val="28"/>
          <w:lang w:val="uk-UA"/>
        </w:rPr>
        <w:t xml:space="preserve"> відповідності з наведен</w:t>
      </w:r>
      <w:r>
        <w:rPr>
          <w:szCs w:val="28"/>
          <w:lang w:val="uk-UA"/>
        </w:rPr>
        <w:t xml:space="preserve">ою </w:t>
      </w:r>
      <w:r w:rsidRPr="00155EA5">
        <w:rPr>
          <w:szCs w:val="28"/>
          <w:lang w:val="uk-UA"/>
        </w:rPr>
        <w:t xml:space="preserve">нумерацією </w:t>
      </w:r>
      <w:r>
        <w:rPr>
          <w:szCs w:val="28"/>
          <w:lang w:val="uk-UA"/>
        </w:rPr>
        <w:t>варіантів контрольної роботи (і питань</w:t>
      </w:r>
      <w:r w:rsidRPr="00155EA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зазначених у варіанті),</w:t>
      </w:r>
      <w:r w:rsidRPr="004D3111">
        <w:rPr>
          <w:i/>
          <w:szCs w:val="28"/>
          <w:lang w:val="uk-UA"/>
        </w:rPr>
        <w:t>яка відповідає порядковому номеру під яким студент зазначений</w:t>
      </w:r>
      <w:r w:rsidR="009F3A28">
        <w:rPr>
          <w:i/>
          <w:szCs w:val="28"/>
          <w:lang w:val="uk-UA"/>
        </w:rPr>
        <w:t xml:space="preserve"> </w:t>
      </w:r>
      <w:r w:rsidRPr="00155EA5">
        <w:rPr>
          <w:i/>
          <w:szCs w:val="28"/>
          <w:lang w:val="uk-UA"/>
        </w:rPr>
        <w:t>у списку групи</w:t>
      </w:r>
      <w:r w:rsidRPr="00155EA5">
        <w:rPr>
          <w:szCs w:val="28"/>
          <w:lang w:val="uk-UA"/>
        </w:rPr>
        <w:t xml:space="preserve">. Тобто, </w:t>
      </w:r>
      <w:r>
        <w:rPr>
          <w:szCs w:val="28"/>
          <w:lang w:val="uk-UA"/>
        </w:rPr>
        <w:t xml:space="preserve">наприклад, </w:t>
      </w:r>
      <w:r w:rsidRPr="00155EA5">
        <w:rPr>
          <w:szCs w:val="28"/>
          <w:lang w:val="uk-UA"/>
        </w:rPr>
        <w:t>якщо у списку групи студент</w:t>
      </w:r>
      <w:r>
        <w:rPr>
          <w:szCs w:val="28"/>
          <w:lang w:val="uk-UA"/>
        </w:rPr>
        <w:t xml:space="preserve"> записаний під номером 5, то і № варіанту його контрольної роботи відповідає номеру 5. Якщо у обліковому складі групи є другий, або наступні десятки, то теми робіт до виконання відповідають нумерації першого десятку – наприклад, якщо прізвище студента розташовано під порядковим номером 25, то він виконує контрольну роботу за варіантом під номером 5. </w:t>
      </w:r>
    </w:p>
    <w:p w14:paraId="27BAA32B" w14:textId="77777777" w:rsidR="001C00F3" w:rsidRPr="009A7F6E" w:rsidRDefault="001C00F3" w:rsidP="000E2873">
      <w:pPr>
        <w:pStyle w:val="a3"/>
        <w:widowControl w:val="0"/>
        <w:numPr>
          <w:ilvl w:val="0"/>
          <w:numId w:val="3"/>
        </w:numPr>
        <w:spacing w:after="0"/>
        <w:jc w:val="center"/>
        <w:rPr>
          <w:b/>
          <w:sz w:val="32"/>
          <w:szCs w:val="32"/>
          <w:u w:val="single"/>
          <w:lang w:val="uk-UA"/>
        </w:rPr>
      </w:pPr>
      <w:r w:rsidRPr="009A7F6E">
        <w:rPr>
          <w:b/>
          <w:sz w:val="32"/>
          <w:szCs w:val="32"/>
          <w:u w:val="single"/>
          <w:lang w:val="uk-UA"/>
        </w:rPr>
        <w:t xml:space="preserve">Варіанти </w:t>
      </w:r>
      <w:r w:rsidR="009837C6" w:rsidRPr="009A7F6E">
        <w:rPr>
          <w:b/>
          <w:sz w:val="32"/>
          <w:szCs w:val="32"/>
          <w:u w:val="single"/>
          <w:lang w:val="uk-UA"/>
        </w:rPr>
        <w:t xml:space="preserve"> контрольної роботи </w:t>
      </w:r>
    </w:p>
    <w:p w14:paraId="3E126397" w14:textId="30B53BA5" w:rsidR="009837C6" w:rsidRPr="009A7F6E" w:rsidRDefault="009837C6" w:rsidP="009A7F6E">
      <w:pPr>
        <w:jc w:val="center"/>
        <w:rPr>
          <w:rFonts w:ascii="Times New Roman" w:hAnsi="Times New Roman"/>
          <w:b/>
          <w:bCs/>
          <w:sz w:val="32"/>
          <w:szCs w:val="32"/>
          <w:u w:val="single"/>
          <w:lang w:val="uk-UA"/>
        </w:rPr>
      </w:pPr>
      <w:r w:rsidRPr="009A7F6E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з </w:t>
      </w:r>
      <w:r w:rsidR="00964484" w:rsidRPr="009A7F6E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дисципліни </w:t>
      </w:r>
      <w:r w:rsidRPr="009A7F6E">
        <w:rPr>
          <w:rFonts w:ascii="Times New Roman" w:hAnsi="Times New Roman"/>
          <w:b/>
          <w:sz w:val="32"/>
          <w:szCs w:val="32"/>
          <w:u w:val="single"/>
          <w:lang w:val="uk-UA"/>
        </w:rPr>
        <w:t>«</w:t>
      </w:r>
      <w:r w:rsidR="009A7F6E" w:rsidRPr="009A7F6E"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Логістична інфраструктура держави</w:t>
      </w:r>
      <w:r w:rsidRPr="009A7F6E">
        <w:rPr>
          <w:rFonts w:ascii="Times New Roman" w:hAnsi="Times New Roman"/>
          <w:b/>
          <w:sz w:val="32"/>
          <w:szCs w:val="32"/>
          <w:u w:val="single"/>
          <w:lang w:val="uk-UA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8461"/>
      </w:tblGrid>
      <w:tr w:rsidR="009F3A28" w:rsidRPr="009A7F6E" w14:paraId="4578FE06" w14:textId="77777777" w:rsidTr="00B27DBD">
        <w:trPr>
          <w:cantSplit/>
          <w:tblHeader/>
        </w:trPr>
        <w:tc>
          <w:tcPr>
            <w:tcW w:w="1162" w:type="dxa"/>
            <w:shd w:val="clear" w:color="auto" w:fill="auto"/>
          </w:tcPr>
          <w:p w14:paraId="56A68E38" w14:textId="77777777" w:rsidR="009F3A28" w:rsidRPr="009A7F6E" w:rsidRDefault="009F3A28" w:rsidP="009A7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28"/>
                <w:szCs w:val="36"/>
                <w:lang w:val="uk-UA"/>
              </w:rPr>
              <w:t>№</w:t>
            </w:r>
          </w:p>
          <w:p w14:paraId="4EAAD096" w14:textId="77777777" w:rsidR="009F3A28" w:rsidRPr="009A7F6E" w:rsidRDefault="009F3A28" w:rsidP="009A7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28"/>
                <w:szCs w:val="36"/>
                <w:lang w:val="uk-UA"/>
              </w:rPr>
              <w:t>варіанту</w:t>
            </w:r>
          </w:p>
        </w:tc>
        <w:tc>
          <w:tcPr>
            <w:tcW w:w="8619" w:type="dxa"/>
            <w:shd w:val="clear" w:color="auto" w:fill="auto"/>
          </w:tcPr>
          <w:p w14:paraId="0A10E6F5" w14:textId="32B9F2E8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28"/>
                <w:szCs w:val="36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28"/>
                <w:szCs w:val="36"/>
                <w:lang w:val="uk-UA"/>
              </w:rPr>
              <w:t>Перелік питань, що мають бути висвітлені  по варіанту                          індивідуального завдання (письмової контрольної роботи)</w:t>
            </w:r>
            <w:r w:rsidRPr="009A7F6E">
              <w:rPr>
                <w:rFonts w:ascii="Times New Roman" w:hAnsi="Times New Roman"/>
                <w:sz w:val="28"/>
                <w:szCs w:val="36"/>
                <w:lang w:val="uk-UA"/>
              </w:rPr>
              <w:t xml:space="preserve"> </w:t>
            </w:r>
          </w:p>
        </w:tc>
      </w:tr>
      <w:tr w:rsidR="009F3A28" w:rsidRPr="009A7F6E" w14:paraId="10FDA9F5" w14:textId="77777777" w:rsidTr="00B27DBD">
        <w:tc>
          <w:tcPr>
            <w:tcW w:w="1162" w:type="dxa"/>
            <w:shd w:val="clear" w:color="auto" w:fill="auto"/>
          </w:tcPr>
          <w:p w14:paraId="4DB60EC9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1</w:t>
            </w:r>
          </w:p>
        </w:tc>
        <w:tc>
          <w:tcPr>
            <w:tcW w:w="8619" w:type="dxa"/>
            <w:shd w:val="clear" w:color="auto" w:fill="auto"/>
          </w:tcPr>
          <w:p w14:paraId="5C62105B" w14:textId="77777777" w:rsidR="009F3A28" w:rsidRPr="009A7F6E" w:rsidRDefault="009F3A28" w:rsidP="000E2873">
            <w:pPr>
              <w:pStyle w:val="a5"/>
              <w:numPr>
                <w:ilvl w:val="0"/>
                <w:numId w:val="4"/>
              </w:numPr>
              <w:ind w:left="154" w:hanging="218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Об’єкти логістичної інфраструктури та складнощі взаємодії між ними.</w:t>
            </w:r>
          </w:p>
          <w:p w14:paraId="391A5D02" w14:textId="77777777" w:rsidR="009F3A28" w:rsidRPr="009A7F6E" w:rsidRDefault="009F3A28" w:rsidP="000E2873">
            <w:pPr>
              <w:pStyle w:val="a5"/>
              <w:numPr>
                <w:ilvl w:val="0"/>
                <w:numId w:val="4"/>
              </w:numPr>
              <w:ind w:left="154" w:hanging="218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 xml:space="preserve">Функціональні особливості об’єктів складської інфраструктури на мікро-, та макрорівні, їх роль та місце у логістичній інфраструктурі. </w:t>
            </w:r>
          </w:p>
          <w:p w14:paraId="436EE96C" w14:textId="77777777" w:rsidR="009F3A28" w:rsidRPr="009A7F6E" w:rsidRDefault="009F3A28" w:rsidP="000E2873">
            <w:pPr>
              <w:pStyle w:val="a5"/>
              <w:numPr>
                <w:ilvl w:val="0"/>
                <w:numId w:val="4"/>
              </w:numPr>
              <w:ind w:left="154" w:hanging="218"/>
              <w:jc w:val="both"/>
              <w:rPr>
                <w:i/>
                <w:szCs w:val="28"/>
                <w:lang w:val="uk-UA"/>
              </w:rPr>
            </w:pPr>
            <w:r w:rsidRPr="009A7F6E">
              <w:rPr>
                <w:iCs/>
                <w:lang w:val="uk-UA"/>
              </w:rPr>
              <w:t>Характеристика матеріально-технічної бази повітряного транспорту та його інфраструктури</w:t>
            </w:r>
            <w:r w:rsidRPr="009A7F6E">
              <w:rPr>
                <w:i/>
                <w:szCs w:val="28"/>
                <w:lang w:val="uk-UA"/>
              </w:rPr>
              <w:t xml:space="preserve">. </w:t>
            </w:r>
          </w:p>
        </w:tc>
      </w:tr>
      <w:tr w:rsidR="009F3A28" w:rsidRPr="009A7F6E" w14:paraId="568A8485" w14:textId="77777777" w:rsidTr="00B27DBD">
        <w:tc>
          <w:tcPr>
            <w:tcW w:w="1162" w:type="dxa"/>
            <w:shd w:val="clear" w:color="auto" w:fill="auto"/>
          </w:tcPr>
          <w:p w14:paraId="6E6DC7AF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2</w:t>
            </w:r>
          </w:p>
        </w:tc>
        <w:tc>
          <w:tcPr>
            <w:tcW w:w="8619" w:type="dxa"/>
            <w:shd w:val="clear" w:color="auto" w:fill="auto"/>
          </w:tcPr>
          <w:p w14:paraId="049280CF" w14:textId="77777777" w:rsidR="009F3A28" w:rsidRPr="009A7F6E" w:rsidRDefault="009F3A28" w:rsidP="000E2873">
            <w:pPr>
              <w:pStyle w:val="a5"/>
              <w:numPr>
                <w:ilvl w:val="0"/>
                <w:numId w:val="5"/>
              </w:numPr>
              <w:ind w:left="154" w:hanging="218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 xml:space="preserve">Сутність технічної складової  логістичної інфраструктури та її елементи. </w:t>
            </w:r>
          </w:p>
          <w:p w14:paraId="03643EF9" w14:textId="77777777" w:rsidR="009F3A28" w:rsidRPr="009A7F6E" w:rsidRDefault="009F3A28" w:rsidP="000E2873">
            <w:pPr>
              <w:pStyle w:val="a5"/>
              <w:numPr>
                <w:ilvl w:val="0"/>
                <w:numId w:val="5"/>
              </w:numPr>
              <w:ind w:left="154" w:hanging="218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Характеристика маніпуляційної інфраструктури та показники ефективності її використання в логістичній інфраструктурі.</w:t>
            </w:r>
          </w:p>
          <w:p w14:paraId="37D08BA8" w14:textId="77777777" w:rsidR="009F3A28" w:rsidRPr="009A7F6E" w:rsidRDefault="009F3A28" w:rsidP="000E2873">
            <w:pPr>
              <w:pStyle w:val="a5"/>
              <w:numPr>
                <w:ilvl w:val="0"/>
                <w:numId w:val="5"/>
              </w:numPr>
              <w:ind w:left="154" w:hanging="218"/>
              <w:jc w:val="both"/>
              <w:rPr>
                <w:iCs/>
                <w:szCs w:val="28"/>
                <w:lang w:val="uk-UA"/>
              </w:rPr>
            </w:pPr>
            <w:r w:rsidRPr="009A7F6E">
              <w:rPr>
                <w:iCs/>
                <w:lang w:val="uk-UA"/>
              </w:rPr>
              <w:t>Показники ефективності використання повітряного транспорту в логістичній інфраструктурі</w:t>
            </w:r>
            <w:r w:rsidRPr="009A7F6E">
              <w:rPr>
                <w:iCs/>
                <w:szCs w:val="28"/>
                <w:lang w:val="uk-UA"/>
              </w:rPr>
              <w:t>..</w:t>
            </w:r>
          </w:p>
        </w:tc>
      </w:tr>
      <w:tr w:rsidR="009F3A28" w:rsidRPr="009A7F6E" w14:paraId="3B4AF423" w14:textId="77777777" w:rsidTr="00B27DBD">
        <w:tc>
          <w:tcPr>
            <w:tcW w:w="1162" w:type="dxa"/>
            <w:shd w:val="clear" w:color="auto" w:fill="auto"/>
          </w:tcPr>
          <w:p w14:paraId="1B0AD004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3</w:t>
            </w:r>
          </w:p>
        </w:tc>
        <w:tc>
          <w:tcPr>
            <w:tcW w:w="8619" w:type="dxa"/>
            <w:shd w:val="clear" w:color="auto" w:fill="auto"/>
          </w:tcPr>
          <w:p w14:paraId="08DAD9EF" w14:textId="77777777" w:rsidR="009F3A28" w:rsidRPr="009A7F6E" w:rsidRDefault="009F3A28" w:rsidP="000E2873">
            <w:pPr>
              <w:pStyle w:val="a5"/>
              <w:numPr>
                <w:ilvl w:val="0"/>
                <w:numId w:val="6"/>
              </w:numPr>
              <w:ind w:left="296" w:hanging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Логістичні оператори, логістичні центри, логістичні парки та логістичні мережі, як компоненти організаційно - економічної складової логістичної інфраструктури.</w:t>
            </w:r>
          </w:p>
          <w:p w14:paraId="4EE76D4E" w14:textId="77777777" w:rsidR="009F3A28" w:rsidRPr="009A7F6E" w:rsidRDefault="009F3A28" w:rsidP="000E2873">
            <w:pPr>
              <w:pStyle w:val="a5"/>
              <w:numPr>
                <w:ilvl w:val="0"/>
                <w:numId w:val="6"/>
              </w:numPr>
              <w:ind w:left="296" w:hanging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Сутність тари та упаковки: класифікація, функції, логістичний зміст.</w:t>
            </w:r>
          </w:p>
          <w:p w14:paraId="1F592E1E" w14:textId="77777777" w:rsidR="009F3A28" w:rsidRPr="009A7F6E" w:rsidRDefault="009F3A28" w:rsidP="000E2873">
            <w:pPr>
              <w:pStyle w:val="a5"/>
              <w:numPr>
                <w:ilvl w:val="0"/>
                <w:numId w:val="6"/>
              </w:numPr>
              <w:ind w:left="296" w:hanging="296"/>
              <w:jc w:val="both"/>
              <w:rPr>
                <w:i/>
                <w:szCs w:val="28"/>
                <w:lang w:val="uk-UA"/>
              </w:rPr>
            </w:pPr>
            <w:r w:rsidRPr="009A7F6E">
              <w:rPr>
                <w:iCs/>
                <w:lang w:val="uk-UA"/>
              </w:rPr>
              <w:t>Характеристика матеріально-технічної бази трубопровідного транспорту та його інфраструктури</w:t>
            </w:r>
            <w:r w:rsidRPr="009A7F6E">
              <w:rPr>
                <w:iCs/>
                <w:szCs w:val="28"/>
                <w:lang w:val="uk-UA"/>
              </w:rPr>
              <w:t>.</w:t>
            </w:r>
            <w:r w:rsidRPr="009A7F6E">
              <w:rPr>
                <w:i/>
                <w:szCs w:val="28"/>
                <w:lang w:val="uk-UA"/>
              </w:rPr>
              <w:t xml:space="preserve"> </w:t>
            </w:r>
          </w:p>
        </w:tc>
      </w:tr>
      <w:tr w:rsidR="009F3A28" w:rsidRPr="009A7F6E" w14:paraId="7C529E30" w14:textId="77777777" w:rsidTr="00B27DBD">
        <w:tc>
          <w:tcPr>
            <w:tcW w:w="1162" w:type="dxa"/>
            <w:shd w:val="clear" w:color="auto" w:fill="auto"/>
          </w:tcPr>
          <w:p w14:paraId="4584C83E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4</w:t>
            </w:r>
          </w:p>
        </w:tc>
        <w:tc>
          <w:tcPr>
            <w:tcW w:w="8619" w:type="dxa"/>
            <w:shd w:val="clear" w:color="auto" w:fill="auto"/>
          </w:tcPr>
          <w:p w14:paraId="1202D116" w14:textId="77777777" w:rsidR="009F3A28" w:rsidRPr="009A7F6E" w:rsidRDefault="009F3A28" w:rsidP="000E2873">
            <w:pPr>
              <w:pStyle w:val="a5"/>
              <w:numPr>
                <w:ilvl w:val="0"/>
                <w:numId w:val="7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Сутність технологічної складової логістичної інфраструктури.</w:t>
            </w:r>
          </w:p>
          <w:p w14:paraId="111BF550" w14:textId="77777777" w:rsidR="009F3A28" w:rsidRPr="009A7F6E" w:rsidRDefault="009F3A28" w:rsidP="000E2873">
            <w:pPr>
              <w:pStyle w:val="a5"/>
              <w:numPr>
                <w:ilvl w:val="0"/>
                <w:numId w:val="7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Засоби ідентифікації товарів та життєвий цикл  тари.</w:t>
            </w:r>
          </w:p>
          <w:p w14:paraId="789EBA01" w14:textId="77777777" w:rsidR="009F3A28" w:rsidRPr="009A7F6E" w:rsidRDefault="009F3A28" w:rsidP="000E2873">
            <w:pPr>
              <w:pStyle w:val="a5"/>
              <w:numPr>
                <w:ilvl w:val="0"/>
                <w:numId w:val="7"/>
              </w:numPr>
              <w:ind w:left="296"/>
              <w:jc w:val="both"/>
              <w:rPr>
                <w:i/>
                <w:szCs w:val="28"/>
                <w:lang w:val="uk-UA"/>
              </w:rPr>
            </w:pPr>
            <w:r w:rsidRPr="009A7F6E">
              <w:rPr>
                <w:iCs/>
                <w:lang w:val="uk-UA"/>
              </w:rPr>
              <w:t>Показники ефективності використання трубопровідного транспорту в логістичній інфраструктурі</w:t>
            </w:r>
            <w:r w:rsidRPr="009A7F6E">
              <w:rPr>
                <w:i/>
                <w:szCs w:val="28"/>
                <w:lang w:val="uk-UA"/>
              </w:rPr>
              <w:t xml:space="preserve">. </w:t>
            </w:r>
          </w:p>
        </w:tc>
      </w:tr>
      <w:tr w:rsidR="009F3A28" w:rsidRPr="009A7F6E" w14:paraId="7660377C" w14:textId="77777777" w:rsidTr="00B27DBD">
        <w:tc>
          <w:tcPr>
            <w:tcW w:w="1162" w:type="dxa"/>
            <w:shd w:val="clear" w:color="auto" w:fill="auto"/>
          </w:tcPr>
          <w:p w14:paraId="088B91F3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5</w:t>
            </w:r>
          </w:p>
        </w:tc>
        <w:tc>
          <w:tcPr>
            <w:tcW w:w="8619" w:type="dxa"/>
            <w:shd w:val="clear" w:color="auto" w:fill="auto"/>
          </w:tcPr>
          <w:p w14:paraId="6D6ACA27" w14:textId="77777777" w:rsidR="009F3A28" w:rsidRPr="009A7F6E" w:rsidRDefault="009F3A28" w:rsidP="000E2873">
            <w:pPr>
              <w:pStyle w:val="a5"/>
              <w:numPr>
                <w:ilvl w:val="0"/>
                <w:numId w:val="8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 xml:space="preserve">Функціональний (економічний) підхід до визначення сутності та змісту логістичної інфраструктури під час її проектування та організації. </w:t>
            </w:r>
          </w:p>
          <w:p w14:paraId="34DA20D2" w14:textId="77777777" w:rsidR="009F3A28" w:rsidRPr="009A7F6E" w:rsidRDefault="009F3A28" w:rsidP="000E2873">
            <w:pPr>
              <w:pStyle w:val="a5"/>
              <w:numPr>
                <w:ilvl w:val="0"/>
                <w:numId w:val="8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 xml:space="preserve">Характеристика матеріально-технічної бази залізничного транспорту та його інфраструктури. </w:t>
            </w:r>
          </w:p>
          <w:p w14:paraId="2F29EC6F" w14:textId="77777777" w:rsidR="009F3A28" w:rsidRPr="009A7F6E" w:rsidRDefault="009F3A28" w:rsidP="000E2873">
            <w:pPr>
              <w:pStyle w:val="a5"/>
              <w:numPr>
                <w:ilvl w:val="0"/>
                <w:numId w:val="8"/>
              </w:numPr>
              <w:ind w:left="296"/>
              <w:jc w:val="both"/>
              <w:rPr>
                <w:iCs/>
                <w:szCs w:val="28"/>
                <w:lang w:val="uk-UA"/>
              </w:rPr>
            </w:pPr>
            <w:r w:rsidRPr="009A7F6E">
              <w:rPr>
                <w:iCs/>
                <w:lang w:val="uk-UA"/>
              </w:rPr>
              <w:t>Фінансова інфраструктура та її зв'язок із логістичною інфраструктурою.</w:t>
            </w:r>
            <w:r w:rsidRPr="009A7F6E">
              <w:rPr>
                <w:iCs/>
                <w:szCs w:val="28"/>
                <w:lang w:val="uk-UA"/>
              </w:rPr>
              <w:t xml:space="preserve"> </w:t>
            </w:r>
          </w:p>
        </w:tc>
      </w:tr>
      <w:tr w:rsidR="009F3A28" w:rsidRPr="009A7F6E" w14:paraId="6BEEC201" w14:textId="77777777" w:rsidTr="00B27DBD">
        <w:tc>
          <w:tcPr>
            <w:tcW w:w="1162" w:type="dxa"/>
            <w:shd w:val="clear" w:color="auto" w:fill="auto"/>
          </w:tcPr>
          <w:p w14:paraId="643D9617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6</w:t>
            </w:r>
          </w:p>
        </w:tc>
        <w:tc>
          <w:tcPr>
            <w:tcW w:w="8619" w:type="dxa"/>
            <w:shd w:val="clear" w:color="auto" w:fill="auto"/>
          </w:tcPr>
          <w:p w14:paraId="29B3EEE9" w14:textId="77777777" w:rsidR="009F3A28" w:rsidRPr="009A7F6E" w:rsidRDefault="009F3A28" w:rsidP="000E2873">
            <w:pPr>
              <w:pStyle w:val="a5"/>
              <w:numPr>
                <w:ilvl w:val="0"/>
                <w:numId w:val="9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 xml:space="preserve">Територіальний (регіональний) підхід до визначення сутності та змісту логістичної інфраструктури під час її проектування та організації.. </w:t>
            </w:r>
          </w:p>
          <w:p w14:paraId="76E13277" w14:textId="77777777" w:rsidR="009F3A28" w:rsidRPr="009A7F6E" w:rsidRDefault="009F3A28" w:rsidP="000E2873">
            <w:pPr>
              <w:pStyle w:val="a5"/>
              <w:numPr>
                <w:ilvl w:val="0"/>
                <w:numId w:val="9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Показники ефективності використання залізничного транспорту в логістичній інфраструктурі.</w:t>
            </w:r>
          </w:p>
          <w:p w14:paraId="3859E68F" w14:textId="77777777" w:rsidR="009F3A28" w:rsidRPr="009A7F6E" w:rsidRDefault="009F3A28" w:rsidP="000E2873">
            <w:pPr>
              <w:pStyle w:val="a5"/>
              <w:numPr>
                <w:ilvl w:val="0"/>
                <w:numId w:val="9"/>
              </w:numPr>
              <w:ind w:left="296"/>
              <w:jc w:val="both"/>
              <w:rPr>
                <w:i/>
                <w:szCs w:val="28"/>
                <w:lang w:val="uk-UA"/>
              </w:rPr>
            </w:pPr>
            <w:r w:rsidRPr="009A7F6E">
              <w:rPr>
                <w:iCs/>
                <w:lang w:val="uk-UA"/>
              </w:rPr>
              <w:t>Фінансове обслуговування вантажопотоків та пасажиропотоків</w:t>
            </w:r>
            <w:r w:rsidRPr="009A7F6E">
              <w:rPr>
                <w:i/>
                <w:szCs w:val="28"/>
                <w:lang w:val="uk-UA"/>
              </w:rPr>
              <w:t xml:space="preserve">. </w:t>
            </w:r>
          </w:p>
        </w:tc>
      </w:tr>
      <w:tr w:rsidR="009F3A28" w:rsidRPr="009A7F6E" w14:paraId="24E7DA1F" w14:textId="77777777" w:rsidTr="00B27DBD">
        <w:tc>
          <w:tcPr>
            <w:tcW w:w="1162" w:type="dxa"/>
            <w:shd w:val="clear" w:color="auto" w:fill="auto"/>
          </w:tcPr>
          <w:p w14:paraId="41959A32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7</w:t>
            </w:r>
          </w:p>
        </w:tc>
        <w:tc>
          <w:tcPr>
            <w:tcW w:w="8619" w:type="dxa"/>
            <w:shd w:val="clear" w:color="auto" w:fill="auto"/>
          </w:tcPr>
          <w:p w14:paraId="2349577E" w14:textId="77777777" w:rsidR="009F3A28" w:rsidRPr="009A7F6E" w:rsidRDefault="009F3A28" w:rsidP="000E2873">
            <w:pPr>
              <w:pStyle w:val="a5"/>
              <w:numPr>
                <w:ilvl w:val="0"/>
                <w:numId w:val="10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Галузевий підхід до визначення сутності та змісту логістичної інфраструктури під час її проектування та організації..</w:t>
            </w:r>
          </w:p>
          <w:p w14:paraId="4FAE42C1" w14:textId="77777777" w:rsidR="009F3A28" w:rsidRPr="009A7F6E" w:rsidRDefault="009F3A28" w:rsidP="000E2873">
            <w:pPr>
              <w:pStyle w:val="a5"/>
              <w:numPr>
                <w:ilvl w:val="0"/>
                <w:numId w:val="10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 xml:space="preserve">Характеристика матеріально-технічної бази автомобільного транспорту та його інфраструктури.. </w:t>
            </w:r>
          </w:p>
          <w:p w14:paraId="6B43D8FA" w14:textId="77777777" w:rsidR="009F3A28" w:rsidRPr="009A7F6E" w:rsidRDefault="009F3A28" w:rsidP="000E2873">
            <w:pPr>
              <w:pStyle w:val="a5"/>
              <w:numPr>
                <w:ilvl w:val="0"/>
                <w:numId w:val="10"/>
              </w:numPr>
              <w:ind w:left="296"/>
              <w:jc w:val="both"/>
              <w:rPr>
                <w:i/>
                <w:szCs w:val="28"/>
                <w:lang w:val="uk-UA"/>
              </w:rPr>
            </w:pPr>
            <w:r w:rsidRPr="009A7F6E">
              <w:rPr>
                <w:iCs/>
                <w:lang w:val="uk-UA"/>
              </w:rPr>
              <w:t>Об'єкти фінансової інфраструктури та їх розміщення у транспортних терміналах і логістичних центрах.</w:t>
            </w:r>
            <w:r w:rsidRPr="009A7F6E">
              <w:rPr>
                <w:i/>
                <w:lang w:val="uk-UA"/>
              </w:rPr>
              <w:t xml:space="preserve"> </w:t>
            </w:r>
          </w:p>
        </w:tc>
      </w:tr>
      <w:tr w:rsidR="009F3A28" w:rsidRPr="009A7F6E" w14:paraId="4CCA8E98" w14:textId="77777777" w:rsidTr="00B27DBD">
        <w:tc>
          <w:tcPr>
            <w:tcW w:w="1162" w:type="dxa"/>
            <w:shd w:val="clear" w:color="auto" w:fill="auto"/>
          </w:tcPr>
          <w:p w14:paraId="6DA78EEE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8</w:t>
            </w:r>
          </w:p>
        </w:tc>
        <w:tc>
          <w:tcPr>
            <w:tcW w:w="8619" w:type="dxa"/>
            <w:shd w:val="clear" w:color="auto" w:fill="auto"/>
          </w:tcPr>
          <w:p w14:paraId="50233F17" w14:textId="77777777" w:rsidR="009F3A28" w:rsidRPr="009A7F6E" w:rsidRDefault="009F3A28" w:rsidP="000E2873">
            <w:pPr>
              <w:pStyle w:val="a5"/>
              <w:numPr>
                <w:ilvl w:val="0"/>
                <w:numId w:val="11"/>
              </w:numPr>
              <w:ind w:left="296"/>
              <w:jc w:val="both"/>
              <w:rPr>
                <w:iCs/>
                <w:szCs w:val="28"/>
                <w:lang w:val="uk-UA"/>
              </w:rPr>
            </w:pPr>
            <w:r w:rsidRPr="009A7F6E">
              <w:rPr>
                <w:iCs/>
                <w:szCs w:val="28"/>
                <w:lang w:val="uk-UA"/>
              </w:rPr>
              <w:t>Роль інформаційних систем для проектування та організації логістичної інфраструктури.</w:t>
            </w:r>
          </w:p>
          <w:p w14:paraId="73382E4B" w14:textId="77777777" w:rsidR="009F3A28" w:rsidRPr="009A7F6E" w:rsidRDefault="009F3A28" w:rsidP="000E2873">
            <w:pPr>
              <w:pStyle w:val="a5"/>
              <w:numPr>
                <w:ilvl w:val="0"/>
                <w:numId w:val="11"/>
              </w:numPr>
              <w:ind w:left="296"/>
              <w:jc w:val="both"/>
              <w:rPr>
                <w:iCs/>
                <w:szCs w:val="28"/>
                <w:lang w:val="uk-UA"/>
              </w:rPr>
            </w:pPr>
            <w:r w:rsidRPr="009A7F6E">
              <w:rPr>
                <w:iCs/>
                <w:szCs w:val="28"/>
                <w:lang w:val="uk-UA"/>
              </w:rPr>
              <w:t>Показники ефективності використання автомобільного транспорту в логістичній інфраструктурі.</w:t>
            </w:r>
          </w:p>
          <w:p w14:paraId="4D54E463" w14:textId="77777777" w:rsidR="009F3A28" w:rsidRPr="009A7F6E" w:rsidRDefault="009F3A28" w:rsidP="000E2873">
            <w:pPr>
              <w:pStyle w:val="a5"/>
              <w:numPr>
                <w:ilvl w:val="0"/>
                <w:numId w:val="11"/>
              </w:numPr>
              <w:ind w:left="296"/>
              <w:jc w:val="both"/>
              <w:rPr>
                <w:i/>
                <w:szCs w:val="28"/>
                <w:lang w:val="uk-UA"/>
              </w:rPr>
            </w:pPr>
            <w:r w:rsidRPr="009A7F6E">
              <w:rPr>
                <w:iCs/>
                <w:szCs w:val="28"/>
                <w:lang w:val="uk-UA"/>
              </w:rPr>
              <w:t>Інтеграція матеріальних, інформаційних та фінансових потоків у логістичних центрах.</w:t>
            </w:r>
            <w:r w:rsidRPr="009A7F6E">
              <w:rPr>
                <w:i/>
                <w:szCs w:val="28"/>
                <w:lang w:val="uk-UA"/>
              </w:rPr>
              <w:t xml:space="preserve"> </w:t>
            </w:r>
          </w:p>
        </w:tc>
      </w:tr>
      <w:tr w:rsidR="009F3A28" w:rsidRPr="009A7F6E" w14:paraId="430AD43B" w14:textId="77777777" w:rsidTr="00B27DBD">
        <w:tc>
          <w:tcPr>
            <w:tcW w:w="1162" w:type="dxa"/>
            <w:shd w:val="clear" w:color="auto" w:fill="auto"/>
          </w:tcPr>
          <w:p w14:paraId="11CD34E3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</w:p>
          <w:p w14:paraId="0872AFE0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</w:p>
          <w:p w14:paraId="32D1DBD3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9</w:t>
            </w:r>
          </w:p>
        </w:tc>
        <w:tc>
          <w:tcPr>
            <w:tcW w:w="8619" w:type="dxa"/>
            <w:shd w:val="clear" w:color="auto" w:fill="auto"/>
          </w:tcPr>
          <w:p w14:paraId="37EAF104" w14:textId="77777777" w:rsidR="009F3A28" w:rsidRPr="009A7F6E" w:rsidRDefault="009F3A28" w:rsidP="000E2873">
            <w:pPr>
              <w:pStyle w:val="a5"/>
              <w:numPr>
                <w:ilvl w:val="0"/>
                <w:numId w:val="12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szCs w:val="22"/>
                <w:lang w:val="uk-UA"/>
              </w:rPr>
              <w:t>Основні засоби збирання, зберігання та передачі інформації, що забезпечує функціонування логістичної інфраструктури</w:t>
            </w:r>
            <w:r w:rsidRPr="009A7F6E">
              <w:rPr>
                <w:iCs/>
                <w:lang w:val="uk-UA"/>
              </w:rPr>
              <w:t>.</w:t>
            </w:r>
          </w:p>
          <w:p w14:paraId="4B2CE53E" w14:textId="77777777" w:rsidR="009F3A28" w:rsidRPr="009A7F6E" w:rsidRDefault="009F3A28" w:rsidP="000E2873">
            <w:pPr>
              <w:pStyle w:val="a5"/>
              <w:numPr>
                <w:ilvl w:val="0"/>
                <w:numId w:val="12"/>
              </w:numPr>
              <w:ind w:left="296"/>
              <w:jc w:val="both"/>
              <w:rPr>
                <w:iCs/>
                <w:szCs w:val="20"/>
                <w:lang w:val="uk-UA"/>
              </w:rPr>
            </w:pPr>
            <w:r w:rsidRPr="009A7F6E">
              <w:rPr>
                <w:iCs/>
                <w:szCs w:val="20"/>
                <w:lang w:val="uk-UA"/>
              </w:rPr>
              <w:t xml:space="preserve">Характеристика матеріально-технічної бази водного транспорту та його інфраструктури. </w:t>
            </w:r>
          </w:p>
          <w:p w14:paraId="14635D9C" w14:textId="77777777" w:rsidR="009F3A28" w:rsidRPr="009A7F6E" w:rsidRDefault="009F3A28" w:rsidP="000E2873">
            <w:pPr>
              <w:pStyle w:val="a5"/>
              <w:numPr>
                <w:ilvl w:val="0"/>
                <w:numId w:val="12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szCs w:val="20"/>
                <w:lang w:val="uk-UA"/>
              </w:rPr>
              <w:t>Пункти перетину кордону та їх характеристика як невід’ємної частини логістичної інфраструктури</w:t>
            </w:r>
            <w:r w:rsidRPr="009A7F6E">
              <w:rPr>
                <w:iCs/>
                <w:szCs w:val="22"/>
                <w:lang w:val="uk-UA"/>
              </w:rPr>
              <w:t>.</w:t>
            </w:r>
          </w:p>
        </w:tc>
      </w:tr>
      <w:tr w:rsidR="009F3A28" w:rsidRPr="009A7F6E" w14:paraId="37205F30" w14:textId="77777777" w:rsidTr="00B27DBD">
        <w:tc>
          <w:tcPr>
            <w:tcW w:w="1162" w:type="dxa"/>
            <w:shd w:val="clear" w:color="auto" w:fill="auto"/>
          </w:tcPr>
          <w:p w14:paraId="117CBBDF" w14:textId="77777777" w:rsidR="009F3A28" w:rsidRPr="009A7F6E" w:rsidRDefault="009F3A28" w:rsidP="00B27DBD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9A7F6E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10</w:t>
            </w:r>
          </w:p>
        </w:tc>
        <w:tc>
          <w:tcPr>
            <w:tcW w:w="8619" w:type="dxa"/>
            <w:shd w:val="clear" w:color="auto" w:fill="auto"/>
          </w:tcPr>
          <w:p w14:paraId="794004B8" w14:textId="77777777" w:rsidR="009F3A28" w:rsidRPr="009A7F6E" w:rsidRDefault="009F3A28" w:rsidP="000E2873">
            <w:pPr>
              <w:pStyle w:val="a5"/>
              <w:numPr>
                <w:ilvl w:val="0"/>
                <w:numId w:val="13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Особливості транспортної системи та її інфраструктури в обслуговуванні товарних та пасажирських потоків, її роль та місце у логістичній інфраструктурі</w:t>
            </w:r>
          </w:p>
          <w:p w14:paraId="2801F537" w14:textId="77777777" w:rsidR="009F3A28" w:rsidRPr="009A7F6E" w:rsidRDefault="009F3A28" w:rsidP="000E2873">
            <w:pPr>
              <w:pStyle w:val="a5"/>
              <w:numPr>
                <w:ilvl w:val="0"/>
                <w:numId w:val="13"/>
              </w:numPr>
              <w:ind w:left="296"/>
              <w:jc w:val="both"/>
              <w:rPr>
                <w:iCs/>
                <w:lang w:val="uk-UA"/>
              </w:rPr>
            </w:pPr>
            <w:r w:rsidRPr="009A7F6E">
              <w:rPr>
                <w:iCs/>
                <w:lang w:val="uk-UA"/>
              </w:rPr>
              <w:t>Показники ефективності використання водного транспорту в логістичній інфраструктурі.</w:t>
            </w:r>
          </w:p>
          <w:p w14:paraId="6E2907E2" w14:textId="77777777" w:rsidR="009F3A28" w:rsidRPr="009A7F6E" w:rsidRDefault="009F3A28" w:rsidP="000E2873">
            <w:pPr>
              <w:pStyle w:val="a5"/>
              <w:numPr>
                <w:ilvl w:val="0"/>
                <w:numId w:val="13"/>
              </w:numPr>
              <w:ind w:left="296"/>
              <w:jc w:val="both"/>
              <w:rPr>
                <w:i/>
                <w:szCs w:val="20"/>
                <w:lang w:val="uk-UA"/>
              </w:rPr>
            </w:pPr>
            <w:r w:rsidRPr="009A7F6E">
              <w:rPr>
                <w:iCs/>
                <w:lang w:val="uk-UA"/>
              </w:rPr>
              <w:t>Об’єкти митної служби як невід’ємної частини логістичної інфраструктури</w:t>
            </w:r>
          </w:p>
        </w:tc>
      </w:tr>
    </w:tbl>
    <w:p w14:paraId="31AC62D1" w14:textId="77777777" w:rsidR="001C00F3" w:rsidRPr="009368A9" w:rsidRDefault="001C00F3" w:rsidP="000E2873">
      <w:pPr>
        <w:pStyle w:val="a6"/>
        <w:numPr>
          <w:ilvl w:val="0"/>
          <w:numId w:val="3"/>
        </w:numPr>
        <w:spacing w:before="120"/>
        <w:jc w:val="center"/>
        <w:rPr>
          <w:b/>
          <w:szCs w:val="28"/>
          <w:u w:val="single"/>
          <w:lang w:val="uk-UA"/>
        </w:rPr>
      </w:pPr>
      <w:r w:rsidRPr="009368A9">
        <w:rPr>
          <w:b/>
          <w:szCs w:val="28"/>
          <w:u w:val="single"/>
          <w:lang w:val="uk-UA"/>
        </w:rPr>
        <w:t>Вимоги  до оформлення контрольної роботи</w:t>
      </w:r>
    </w:p>
    <w:p w14:paraId="3D57B8A7" w14:textId="77777777" w:rsidR="001C00F3" w:rsidRDefault="001C00F3" w:rsidP="001C00F3">
      <w:pPr>
        <w:pStyle w:val="a6"/>
        <w:spacing w:before="60"/>
        <w:ind w:firstLine="709"/>
        <w:rPr>
          <w:szCs w:val="28"/>
          <w:lang w:val="uk-UA"/>
        </w:rPr>
      </w:pPr>
      <w:r w:rsidRPr="00C0709D">
        <w:rPr>
          <w:szCs w:val="28"/>
          <w:lang w:val="uk-UA"/>
        </w:rPr>
        <w:t xml:space="preserve">Під час </w:t>
      </w:r>
      <w:r>
        <w:rPr>
          <w:szCs w:val="28"/>
          <w:lang w:val="uk-UA"/>
        </w:rPr>
        <w:t xml:space="preserve">виконання контрольної роботи необхідно дотримання </w:t>
      </w:r>
      <w:r w:rsidRPr="00942F66">
        <w:rPr>
          <w:szCs w:val="28"/>
          <w:lang w:val="uk-UA"/>
        </w:rPr>
        <w:t xml:space="preserve">наступних </w:t>
      </w:r>
      <w:r w:rsidRPr="009368A9">
        <w:rPr>
          <w:szCs w:val="28"/>
          <w:lang w:val="uk-UA"/>
        </w:rPr>
        <w:t>вимог до її оформлення</w:t>
      </w:r>
      <w:r>
        <w:rPr>
          <w:szCs w:val="28"/>
          <w:lang w:val="uk-UA"/>
        </w:rPr>
        <w:t>, а саме</w:t>
      </w:r>
      <w:r w:rsidRPr="00C0709D">
        <w:rPr>
          <w:szCs w:val="28"/>
          <w:lang w:val="uk-UA"/>
        </w:rPr>
        <w:t>:</w:t>
      </w:r>
    </w:p>
    <w:p w14:paraId="6953B881" w14:textId="77777777" w:rsidR="001C00F3" w:rsidRDefault="001C00F3" w:rsidP="000E2873">
      <w:pPr>
        <w:pStyle w:val="a6"/>
        <w:numPr>
          <w:ilvl w:val="0"/>
          <w:numId w:val="2"/>
        </w:numPr>
        <w:spacing w:before="60"/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ф</w:t>
      </w:r>
      <w:r w:rsidRPr="00B6330D">
        <w:rPr>
          <w:szCs w:val="28"/>
          <w:lang w:val="uk-UA"/>
        </w:rPr>
        <w:t xml:space="preserve">ормат аркуша </w:t>
      </w:r>
      <w:r>
        <w:rPr>
          <w:szCs w:val="28"/>
          <w:lang w:val="uk-UA"/>
        </w:rPr>
        <w:t>- A4, орієнтація – книжкова, поля- всі 2 см, а</w:t>
      </w:r>
      <w:r w:rsidRPr="00B6330D">
        <w:rPr>
          <w:szCs w:val="28"/>
          <w:lang w:val="uk-UA"/>
        </w:rPr>
        <w:t>бзацний відступ</w:t>
      </w:r>
      <w:r>
        <w:rPr>
          <w:szCs w:val="28"/>
          <w:lang w:val="uk-UA"/>
        </w:rPr>
        <w:t xml:space="preserve"> - </w:t>
      </w:r>
      <w:r w:rsidRPr="00B6330D">
        <w:rPr>
          <w:szCs w:val="28"/>
          <w:lang w:val="uk-UA"/>
        </w:rPr>
        <w:t>1,25 см;</w:t>
      </w:r>
    </w:p>
    <w:p w14:paraId="4BDA24E6" w14:textId="3680B469" w:rsidR="001C00F3" w:rsidRDefault="001C00F3" w:rsidP="000E2873">
      <w:pPr>
        <w:pStyle w:val="a6"/>
        <w:numPr>
          <w:ilvl w:val="0"/>
          <w:numId w:val="1"/>
        </w:numPr>
        <w:ind w:left="0" w:firstLine="284"/>
        <w:rPr>
          <w:szCs w:val="28"/>
          <w:lang w:val="uk-UA"/>
        </w:rPr>
      </w:pPr>
      <w:r w:rsidRPr="00B6330D">
        <w:rPr>
          <w:szCs w:val="28"/>
          <w:lang w:val="uk-UA"/>
        </w:rPr>
        <w:t>шрифт</w:t>
      </w:r>
      <w:r>
        <w:rPr>
          <w:szCs w:val="28"/>
          <w:lang w:val="uk-UA"/>
        </w:rPr>
        <w:t xml:space="preserve"> </w:t>
      </w:r>
      <w:r w:rsidR="009F3A28">
        <w:rPr>
          <w:szCs w:val="28"/>
          <w:lang w:val="uk-UA"/>
        </w:rPr>
        <w:t>–</w:t>
      </w:r>
      <w:r>
        <w:rPr>
          <w:szCs w:val="28"/>
          <w:lang w:val="uk-UA"/>
        </w:rPr>
        <w:t xml:space="preserve"> </w:t>
      </w:r>
      <w:r w:rsidRPr="00F3192C">
        <w:rPr>
          <w:i/>
          <w:szCs w:val="28"/>
          <w:lang w:val="en-US"/>
        </w:rPr>
        <w:t>Times</w:t>
      </w:r>
      <w:r w:rsidR="009F3A28">
        <w:rPr>
          <w:i/>
          <w:szCs w:val="28"/>
          <w:lang w:val="uk-UA"/>
        </w:rPr>
        <w:t xml:space="preserve"> </w:t>
      </w:r>
      <w:r w:rsidRPr="00F3192C">
        <w:rPr>
          <w:i/>
          <w:szCs w:val="28"/>
          <w:lang w:val="en-US"/>
        </w:rPr>
        <w:t>New</w:t>
      </w:r>
      <w:r w:rsidR="009F3A28">
        <w:rPr>
          <w:i/>
          <w:szCs w:val="28"/>
          <w:lang w:val="uk-UA"/>
        </w:rPr>
        <w:t xml:space="preserve"> </w:t>
      </w:r>
      <w:r w:rsidRPr="00F3192C">
        <w:rPr>
          <w:i/>
          <w:szCs w:val="28"/>
          <w:lang w:val="en-US"/>
        </w:rPr>
        <w:t>Roman</w:t>
      </w:r>
      <w:r>
        <w:rPr>
          <w:szCs w:val="28"/>
          <w:lang w:val="uk-UA"/>
        </w:rPr>
        <w:t>, р</w:t>
      </w:r>
      <w:r w:rsidRPr="00B6330D">
        <w:rPr>
          <w:szCs w:val="28"/>
          <w:lang w:val="uk-UA"/>
        </w:rPr>
        <w:t xml:space="preserve">озмір  шрифту </w:t>
      </w:r>
      <w:r>
        <w:rPr>
          <w:szCs w:val="28"/>
          <w:lang w:val="uk-UA"/>
        </w:rPr>
        <w:t>– 14, м</w:t>
      </w:r>
      <w:r w:rsidRPr="00B6330D">
        <w:rPr>
          <w:szCs w:val="28"/>
          <w:lang w:val="uk-UA"/>
        </w:rPr>
        <w:t>іж строковий  інтервал</w:t>
      </w:r>
      <w:r>
        <w:rPr>
          <w:szCs w:val="28"/>
          <w:lang w:val="uk-UA"/>
        </w:rPr>
        <w:t xml:space="preserve"> -  полуторний, в</w:t>
      </w:r>
      <w:r w:rsidRPr="00B6330D">
        <w:rPr>
          <w:szCs w:val="28"/>
          <w:lang w:val="uk-UA"/>
        </w:rPr>
        <w:t xml:space="preserve">ирівнювання тексту </w:t>
      </w:r>
      <w:r>
        <w:rPr>
          <w:szCs w:val="28"/>
          <w:lang w:val="uk-UA"/>
        </w:rPr>
        <w:t>- по ширині,</w:t>
      </w:r>
      <w:r w:rsidR="009F3A2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</w:t>
      </w:r>
      <w:r w:rsidRPr="00B6330D">
        <w:rPr>
          <w:szCs w:val="28"/>
          <w:lang w:val="uk-UA"/>
        </w:rPr>
        <w:t xml:space="preserve">умерація сторінок </w:t>
      </w:r>
      <w:r>
        <w:rPr>
          <w:szCs w:val="28"/>
          <w:lang w:val="uk-UA"/>
        </w:rPr>
        <w:t xml:space="preserve">– </w:t>
      </w:r>
      <w:r w:rsidRPr="00B6330D">
        <w:rPr>
          <w:szCs w:val="28"/>
          <w:lang w:val="uk-UA"/>
        </w:rPr>
        <w:t>унизу по центру;</w:t>
      </w:r>
    </w:p>
    <w:p w14:paraId="0AC664F3" w14:textId="77777777" w:rsidR="001C00F3" w:rsidRDefault="001C00F3" w:rsidP="000E2873">
      <w:pPr>
        <w:pStyle w:val="a6"/>
        <w:numPr>
          <w:ilvl w:val="0"/>
          <w:numId w:val="1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6330D">
        <w:rPr>
          <w:szCs w:val="28"/>
          <w:lang w:val="uk-UA"/>
        </w:rPr>
        <w:t>осилання   на   літературу</w:t>
      </w:r>
      <w:r>
        <w:rPr>
          <w:szCs w:val="28"/>
          <w:lang w:val="uk-UA"/>
        </w:rPr>
        <w:t xml:space="preserve"> – у   квадратних  дужках (наприклад:</w:t>
      </w:r>
      <w:r w:rsidRPr="00B6330D">
        <w:rPr>
          <w:szCs w:val="28"/>
          <w:lang w:val="uk-UA"/>
        </w:rPr>
        <w:t xml:space="preserve">  [1,   с.   2]),   бібліографічний список наприкінці тексту</w:t>
      </w:r>
      <w:r>
        <w:rPr>
          <w:szCs w:val="28"/>
          <w:lang w:val="uk-UA"/>
        </w:rPr>
        <w:t>;</w:t>
      </w:r>
    </w:p>
    <w:p w14:paraId="781B6623" w14:textId="77777777" w:rsidR="001C00F3" w:rsidRPr="00B6330D" w:rsidRDefault="001C00F3" w:rsidP="000E2873">
      <w:pPr>
        <w:pStyle w:val="a6"/>
        <w:numPr>
          <w:ilvl w:val="0"/>
          <w:numId w:val="1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B6330D">
        <w:rPr>
          <w:szCs w:val="28"/>
          <w:lang w:val="uk-UA"/>
        </w:rPr>
        <w:t>бсяг контрольної роботи</w:t>
      </w:r>
      <w:r>
        <w:rPr>
          <w:szCs w:val="28"/>
          <w:lang w:val="uk-UA"/>
        </w:rPr>
        <w:t xml:space="preserve"> –</w:t>
      </w:r>
      <w:r w:rsidRPr="00B6330D">
        <w:rPr>
          <w:szCs w:val="28"/>
          <w:lang w:val="uk-UA"/>
        </w:rPr>
        <w:t xml:space="preserve"> 5 сторінок друкова</w:t>
      </w:r>
      <w:r>
        <w:rPr>
          <w:szCs w:val="28"/>
          <w:lang w:val="uk-UA"/>
        </w:rPr>
        <w:t xml:space="preserve">ного тексту по кожному </w:t>
      </w:r>
      <w:r w:rsidRPr="00B6330D">
        <w:rPr>
          <w:szCs w:val="28"/>
          <w:lang w:val="uk-UA"/>
        </w:rPr>
        <w:t>питанню</w:t>
      </w:r>
      <w:r>
        <w:rPr>
          <w:szCs w:val="28"/>
          <w:lang w:val="uk-UA"/>
        </w:rPr>
        <w:t xml:space="preserve"> (розділу</w:t>
      </w:r>
      <w:r w:rsidRPr="00B6330D">
        <w:rPr>
          <w:szCs w:val="28"/>
          <w:lang w:val="uk-UA"/>
        </w:rPr>
        <w:t>) контрольної роботи, без урахування списку використаних джерел та додатків.</w:t>
      </w:r>
    </w:p>
    <w:p w14:paraId="4E2A3ED5" w14:textId="77777777" w:rsidR="001C00F3" w:rsidRPr="009368A9" w:rsidRDefault="001C00F3" w:rsidP="000E2873">
      <w:pPr>
        <w:pStyle w:val="a6"/>
        <w:numPr>
          <w:ilvl w:val="0"/>
          <w:numId w:val="3"/>
        </w:numPr>
        <w:spacing w:before="120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 xml:space="preserve">Терміни подання </w:t>
      </w:r>
      <w:r w:rsidRPr="009368A9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 xml:space="preserve"> для перевірки</w:t>
      </w:r>
    </w:p>
    <w:p w14:paraId="45B93D6E" w14:textId="77777777" w:rsidR="001C00F3" w:rsidRDefault="001C00F3" w:rsidP="001C00F3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Виконання контрольної роботи студентом та її подання викладачеві для визначені учбовим планом, а саме – за </w:t>
      </w:r>
      <w:r w:rsidR="00C11051">
        <w:rPr>
          <w:szCs w:val="28"/>
          <w:lang w:val="uk-UA"/>
        </w:rPr>
        <w:t>1 тиждень</w:t>
      </w:r>
      <w:r>
        <w:rPr>
          <w:szCs w:val="28"/>
          <w:lang w:val="uk-UA"/>
        </w:rPr>
        <w:t xml:space="preserve"> до початку залікової сесії відповідного семестру в якому відбувається вивчення дисципліни.</w:t>
      </w:r>
    </w:p>
    <w:p w14:paraId="6E768CCF" w14:textId="77777777" w:rsidR="001C00F3" w:rsidRDefault="001C00F3" w:rsidP="001C00F3">
      <w:pPr>
        <w:pStyle w:val="a6"/>
        <w:spacing w:before="60"/>
        <w:ind w:firstLine="709"/>
        <w:rPr>
          <w:szCs w:val="28"/>
          <w:lang w:val="uk-UA"/>
        </w:rPr>
      </w:pPr>
    </w:p>
    <w:p w14:paraId="5504D7F6" w14:textId="77777777" w:rsidR="005B0162" w:rsidRPr="005B0162" w:rsidRDefault="005B0162" w:rsidP="009C213D">
      <w:pPr>
        <w:spacing w:line="300" w:lineRule="auto"/>
        <w:jc w:val="both"/>
        <w:rPr>
          <w:rFonts w:ascii="Times New Roman" w:hAnsi="Times New Roman"/>
          <w:sz w:val="28"/>
          <w:lang w:val="uk-UA"/>
        </w:rPr>
      </w:pPr>
    </w:p>
    <w:sectPr w:rsidR="005B0162" w:rsidRPr="005B0162" w:rsidSect="00DD56D0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A85C4" w14:textId="77777777" w:rsidR="00993C3E" w:rsidRDefault="00993C3E" w:rsidP="007C73C9">
      <w:pPr>
        <w:spacing w:after="0" w:line="240" w:lineRule="auto"/>
      </w:pPr>
      <w:r>
        <w:separator/>
      </w:r>
    </w:p>
  </w:endnote>
  <w:endnote w:type="continuationSeparator" w:id="0">
    <w:p w14:paraId="5172A3F5" w14:textId="77777777" w:rsidR="00993C3E" w:rsidRDefault="00993C3E" w:rsidP="007C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238651"/>
      <w:docPartObj>
        <w:docPartGallery w:val="Page Numbers (Bottom of Page)"/>
        <w:docPartUnique/>
      </w:docPartObj>
    </w:sdtPr>
    <w:sdtEndPr/>
    <w:sdtContent>
      <w:p w14:paraId="3530CDDE" w14:textId="77777777" w:rsidR="007C73C9" w:rsidRDefault="00793F65">
        <w:pPr>
          <w:pStyle w:val="a9"/>
          <w:jc w:val="right"/>
        </w:pPr>
        <w:r>
          <w:fldChar w:fldCharType="begin"/>
        </w:r>
        <w:r w:rsidR="007C73C9">
          <w:instrText>PAGE   \* MERGEFORMAT</w:instrText>
        </w:r>
        <w:r>
          <w:fldChar w:fldCharType="separate"/>
        </w:r>
        <w:r w:rsidR="00440E15">
          <w:rPr>
            <w:noProof/>
          </w:rPr>
          <w:t>3</w:t>
        </w:r>
        <w:r>
          <w:fldChar w:fldCharType="end"/>
        </w:r>
      </w:p>
    </w:sdtContent>
  </w:sdt>
  <w:p w14:paraId="2C5680C9" w14:textId="77777777" w:rsidR="007C73C9" w:rsidRDefault="007C73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7FFBC" w14:textId="77777777" w:rsidR="00993C3E" w:rsidRDefault="00993C3E" w:rsidP="007C73C9">
      <w:pPr>
        <w:spacing w:after="0" w:line="240" w:lineRule="auto"/>
      </w:pPr>
      <w:r>
        <w:separator/>
      </w:r>
    </w:p>
  </w:footnote>
  <w:footnote w:type="continuationSeparator" w:id="0">
    <w:p w14:paraId="2C09C854" w14:textId="77777777" w:rsidR="00993C3E" w:rsidRDefault="00993C3E" w:rsidP="007C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2D9E"/>
    <w:multiLevelType w:val="hybridMultilevel"/>
    <w:tmpl w:val="9930608E"/>
    <w:lvl w:ilvl="0" w:tplc="6D920450">
      <w:start w:val="1"/>
      <w:numFmt w:val="decimal"/>
      <w:lvlText w:val="%1."/>
      <w:lvlJc w:val="left"/>
      <w:pPr>
        <w:ind w:left="1016" w:hanging="360"/>
      </w:pPr>
      <w:rPr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" w15:restartNumberingAfterBreak="0">
    <w:nsid w:val="08931158"/>
    <w:multiLevelType w:val="hybridMultilevel"/>
    <w:tmpl w:val="9F9227F4"/>
    <w:lvl w:ilvl="0" w:tplc="6D92045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3C8"/>
    <w:multiLevelType w:val="hybridMultilevel"/>
    <w:tmpl w:val="7D549ECE"/>
    <w:lvl w:ilvl="0" w:tplc="195E6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5A99"/>
    <w:multiLevelType w:val="hybridMultilevel"/>
    <w:tmpl w:val="AE2450DE"/>
    <w:lvl w:ilvl="0" w:tplc="6D92045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D0291F"/>
    <w:multiLevelType w:val="hybridMultilevel"/>
    <w:tmpl w:val="6CD83C5E"/>
    <w:lvl w:ilvl="0" w:tplc="6D92045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DE5"/>
    <w:multiLevelType w:val="hybridMultilevel"/>
    <w:tmpl w:val="09FC6E1A"/>
    <w:lvl w:ilvl="0" w:tplc="6D92045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4D3F30"/>
    <w:multiLevelType w:val="hybridMultilevel"/>
    <w:tmpl w:val="C502565E"/>
    <w:lvl w:ilvl="0" w:tplc="6D92045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920DD"/>
    <w:multiLevelType w:val="hybridMultilevel"/>
    <w:tmpl w:val="C9D0B896"/>
    <w:lvl w:ilvl="0" w:tplc="6D92045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E3CF8"/>
    <w:multiLevelType w:val="hybridMultilevel"/>
    <w:tmpl w:val="832EE466"/>
    <w:lvl w:ilvl="0" w:tplc="6D92045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65C99"/>
    <w:multiLevelType w:val="hybridMultilevel"/>
    <w:tmpl w:val="547CA828"/>
    <w:lvl w:ilvl="0" w:tplc="A3D0E774">
      <w:start w:val="1"/>
      <w:numFmt w:val="decimal"/>
      <w:lvlText w:val="%1."/>
      <w:lvlJc w:val="left"/>
      <w:pPr>
        <w:ind w:left="868" w:hanging="360"/>
      </w:pPr>
      <w:rPr>
        <w:rFonts w:hint="default"/>
        <w:b/>
        <w:bCs/>
        <w:i w:val="0"/>
        <w:iCs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1" w15:restartNumberingAfterBreak="0">
    <w:nsid w:val="67C00928"/>
    <w:multiLevelType w:val="hybridMultilevel"/>
    <w:tmpl w:val="ABCE7BDE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47"/>
    <w:rsid w:val="000D6416"/>
    <w:rsid w:val="000D6EBB"/>
    <w:rsid w:val="000E2873"/>
    <w:rsid w:val="00117E53"/>
    <w:rsid w:val="001C00F3"/>
    <w:rsid w:val="0024651C"/>
    <w:rsid w:val="002501DF"/>
    <w:rsid w:val="0027345D"/>
    <w:rsid w:val="00294029"/>
    <w:rsid w:val="00345535"/>
    <w:rsid w:val="00392E25"/>
    <w:rsid w:val="003B6C74"/>
    <w:rsid w:val="003C1093"/>
    <w:rsid w:val="00416DDB"/>
    <w:rsid w:val="00426475"/>
    <w:rsid w:val="00440E15"/>
    <w:rsid w:val="004C3D08"/>
    <w:rsid w:val="005505A7"/>
    <w:rsid w:val="005713B6"/>
    <w:rsid w:val="005B0162"/>
    <w:rsid w:val="005B0D6D"/>
    <w:rsid w:val="0063324E"/>
    <w:rsid w:val="00684472"/>
    <w:rsid w:val="00684B16"/>
    <w:rsid w:val="00684F69"/>
    <w:rsid w:val="006F4136"/>
    <w:rsid w:val="00793F65"/>
    <w:rsid w:val="007A6C40"/>
    <w:rsid w:val="007C73C9"/>
    <w:rsid w:val="008C2B35"/>
    <w:rsid w:val="008C33EB"/>
    <w:rsid w:val="00941550"/>
    <w:rsid w:val="00964484"/>
    <w:rsid w:val="009837C6"/>
    <w:rsid w:val="00985AC3"/>
    <w:rsid w:val="00993C3E"/>
    <w:rsid w:val="009A46EC"/>
    <w:rsid w:val="009A7F6E"/>
    <w:rsid w:val="009C0A36"/>
    <w:rsid w:val="009C213D"/>
    <w:rsid w:val="009F3A28"/>
    <w:rsid w:val="00A07BAA"/>
    <w:rsid w:val="00A35A60"/>
    <w:rsid w:val="00A431C7"/>
    <w:rsid w:val="00AB103E"/>
    <w:rsid w:val="00AC3D7D"/>
    <w:rsid w:val="00AF0100"/>
    <w:rsid w:val="00B27167"/>
    <w:rsid w:val="00B54455"/>
    <w:rsid w:val="00B710EF"/>
    <w:rsid w:val="00B8224C"/>
    <w:rsid w:val="00BE1047"/>
    <w:rsid w:val="00C11051"/>
    <w:rsid w:val="00C54B96"/>
    <w:rsid w:val="00C859A8"/>
    <w:rsid w:val="00DA4DF0"/>
    <w:rsid w:val="00DD56D0"/>
    <w:rsid w:val="00E54A00"/>
    <w:rsid w:val="00E71D42"/>
    <w:rsid w:val="00EA798F"/>
    <w:rsid w:val="00EC248D"/>
    <w:rsid w:val="00EE3477"/>
    <w:rsid w:val="00FA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5DF2"/>
  <w15:docId w15:val="{3DFD6C65-736C-4F86-B673-20AEFA14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0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E1047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E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544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6">
    <w:name w:val="Основной"/>
    <w:basedOn w:val="a"/>
    <w:rsid w:val="009A46EC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0"/>
    </w:rPr>
  </w:style>
  <w:style w:type="character" w:customStyle="1" w:styleId="hps">
    <w:name w:val="hps"/>
    <w:rsid w:val="009A46EC"/>
  </w:style>
  <w:style w:type="paragraph" w:customStyle="1" w:styleId="11">
    <w:name w:val="Обычный1"/>
    <w:rsid w:val="009C21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413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F4136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44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18</cp:revision>
  <dcterms:created xsi:type="dcterms:W3CDTF">2016-12-14T15:36:00Z</dcterms:created>
  <dcterms:modified xsi:type="dcterms:W3CDTF">2025-08-26T09:46:00Z</dcterms:modified>
</cp:coreProperties>
</file>