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03" w:rsidRPr="00AB7F03" w:rsidRDefault="00AB7F03" w:rsidP="00AB7F0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  <w:r w:rsidRPr="00AB7F03">
        <w:rPr>
          <w:b/>
          <w:sz w:val="28"/>
          <w:szCs w:val="28"/>
          <w:lang w:val="uk-UA"/>
        </w:rPr>
        <w:t xml:space="preserve"> 3.</w:t>
      </w:r>
    </w:p>
    <w:p w:rsidR="00AB7F03" w:rsidRPr="00AB7F03" w:rsidRDefault="00AB7F03" w:rsidP="00AB7F03">
      <w:pPr>
        <w:pStyle w:val="a3"/>
        <w:spacing w:after="0"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AB7F03">
        <w:rPr>
          <w:sz w:val="28"/>
          <w:szCs w:val="28"/>
          <w:lang w:val="uk-UA"/>
        </w:rPr>
        <w:t xml:space="preserve"> </w:t>
      </w:r>
      <w:r w:rsidRPr="00AB7F03">
        <w:rPr>
          <w:b/>
          <w:sz w:val="28"/>
          <w:szCs w:val="28"/>
          <w:lang w:val="uk-UA"/>
        </w:rPr>
        <w:t>ДАВНЬОГРЕЦЬКИЙ ЕПОС. ПОЕМА ГОМЕРА «ІЛІАДА»</w:t>
      </w:r>
    </w:p>
    <w:p w:rsidR="00AB7F03" w:rsidRDefault="00AB7F03" w:rsidP="00AB7F03">
      <w:pPr>
        <w:pStyle w:val="a3"/>
        <w:spacing w:after="0" w:line="360" w:lineRule="auto"/>
        <w:ind w:firstLine="567"/>
        <w:jc w:val="center"/>
        <w:rPr>
          <w:i/>
          <w:sz w:val="28"/>
          <w:szCs w:val="28"/>
          <w:lang w:val="uk-UA"/>
        </w:rPr>
      </w:pPr>
    </w:p>
    <w:p w:rsidR="00AB7F03" w:rsidRPr="00AB7F03" w:rsidRDefault="00AB7F03" w:rsidP="00AB7F03">
      <w:pPr>
        <w:pStyle w:val="a3"/>
        <w:spacing w:after="0" w:line="360" w:lineRule="auto"/>
        <w:ind w:firstLine="567"/>
        <w:jc w:val="center"/>
        <w:rPr>
          <w:i/>
          <w:sz w:val="28"/>
          <w:szCs w:val="28"/>
          <w:lang w:val="uk-UA"/>
        </w:rPr>
      </w:pPr>
    </w:p>
    <w:p w:rsidR="00AB7F03" w:rsidRPr="00AB7F03" w:rsidRDefault="00AB7F03" w:rsidP="00AB7F03">
      <w:pPr>
        <w:pStyle w:val="a3"/>
        <w:tabs>
          <w:tab w:val="left" w:leader="underscore" w:pos="4292"/>
        </w:tabs>
        <w:spacing w:after="0" w:line="360" w:lineRule="auto"/>
        <w:ind w:left="20" w:right="100" w:firstLine="360"/>
        <w:jc w:val="both"/>
        <w:rPr>
          <w:sz w:val="28"/>
          <w:szCs w:val="28"/>
        </w:rPr>
      </w:pPr>
      <w:r w:rsidRPr="00AB7F03">
        <w:rPr>
          <w:rStyle w:val="36"/>
          <w:b w:val="0"/>
          <w:bCs w:val="0"/>
          <w:sz w:val="28"/>
          <w:szCs w:val="28"/>
        </w:rPr>
        <w:t>Поемам Гомера</w:t>
      </w:r>
      <w:r w:rsidRPr="00AB7F03">
        <w:rPr>
          <w:sz w:val="28"/>
          <w:szCs w:val="28"/>
          <w:lang w:val="uk-UA"/>
        </w:rPr>
        <w:t xml:space="preserve"> в курсі античної літератури відводиться особливе місце. Це </w:t>
      </w:r>
      <w:r w:rsidRPr="00AB7F03">
        <w:rPr>
          <w:rStyle w:val="36"/>
          <w:b w:val="0"/>
          <w:bCs w:val="0"/>
          <w:sz w:val="28"/>
          <w:szCs w:val="28"/>
        </w:rPr>
        <w:t>перші</w:t>
      </w:r>
      <w:r w:rsidRPr="00AB7F03">
        <w:rPr>
          <w:sz w:val="28"/>
          <w:szCs w:val="28"/>
          <w:lang w:val="uk-UA"/>
        </w:rPr>
        <w:t xml:space="preserve"> великі </w:t>
      </w:r>
      <w:r w:rsidRPr="00AB7F03">
        <w:rPr>
          <w:rStyle w:val="36"/>
          <w:b w:val="0"/>
          <w:bCs w:val="0"/>
          <w:sz w:val="28"/>
          <w:szCs w:val="28"/>
        </w:rPr>
        <w:t>літературні пам'ятки,</w:t>
      </w:r>
      <w:r w:rsidRPr="00AB7F03">
        <w:rPr>
          <w:sz w:val="28"/>
          <w:szCs w:val="28"/>
          <w:lang w:val="uk-UA"/>
        </w:rPr>
        <w:t xml:space="preserve"> високі зразки словесного мистецтва, що стали </w:t>
      </w:r>
      <w:r w:rsidRPr="00AB7F03">
        <w:rPr>
          <w:rStyle w:val="36"/>
          <w:b w:val="0"/>
          <w:bCs w:val="0"/>
          <w:sz w:val="28"/>
          <w:szCs w:val="28"/>
        </w:rPr>
        <w:t>основою вікової епічної традиції.</w:t>
      </w:r>
      <w:r w:rsidRPr="00AB7F03">
        <w:rPr>
          <w:sz w:val="28"/>
          <w:szCs w:val="28"/>
          <w:lang w:val="uk-UA"/>
        </w:rPr>
        <w:t xml:space="preserve"> Це твори, за словами Платона, що «виховали усю Грецію». Своєю величчю і благородством вони задали не лише грецькій, але і усій європейській культурі гуманістичний імпульс.</w:t>
      </w:r>
    </w:p>
    <w:p w:rsidR="00AB7F03" w:rsidRPr="00AB7F03" w:rsidRDefault="00AB7F03" w:rsidP="00AB7F03">
      <w:pPr>
        <w:pStyle w:val="a3"/>
        <w:spacing w:after="0" w:line="360" w:lineRule="auto"/>
        <w:ind w:left="20" w:right="100" w:firstLine="360"/>
        <w:jc w:val="both"/>
        <w:rPr>
          <w:sz w:val="28"/>
          <w:szCs w:val="28"/>
        </w:rPr>
      </w:pPr>
      <w:r w:rsidRPr="00AB7F03">
        <w:rPr>
          <w:sz w:val="28"/>
          <w:szCs w:val="28"/>
          <w:lang w:val="uk-UA"/>
        </w:rPr>
        <w:t>При вивченні гомерівських поем важливо скласти загальне уявлення про епос, а також відчути своєрідність епічного стилю Гомера. При визначенні суті епосу як роду літератури уявляється можливим виходити з формули, запропонованої О.Ф. Лосєвим, що вбачає специфіку епічного стилю в «</w:t>
      </w:r>
      <w:r w:rsidRPr="00AB7F03">
        <w:rPr>
          <w:rStyle w:val="36"/>
          <w:b w:val="0"/>
          <w:bCs w:val="0"/>
          <w:sz w:val="28"/>
          <w:szCs w:val="28"/>
        </w:rPr>
        <w:t>приматі загального над індивідуальним».</w:t>
      </w:r>
      <w:r w:rsidRPr="00AB7F03">
        <w:rPr>
          <w:sz w:val="28"/>
          <w:szCs w:val="28"/>
          <w:lang w:val="uk-UA"/>
        </w:rPr>
        <w:t xml:space="preserve"> Цей принцип знаходить відображення передусім в </w:t>
      </w:r>
      <w:r w:rsidRPr="00AB7F03">
        <w:rPr>
          <w:rStyle w:val="36"/>
          <w:b w:val="0"/>
          <w:bCs w:val="0"/>
          <w:sz w:val="28"/>
          <w:szCs w:val="28"/>
        </w:rPr>
        <w:t>епічній фабулі.</w:t>
      </w:r>
      <w:r w:rsidRPr="00AB7F03">
        <w:rPr>
          <w:sz w:val="28"/>
          <w:szCs w:val="28"/>
          <w:lang w:val="uk-UA"/>
        </w:rPr>
        <w:t xml:space="preserve"> В її основі – події загальнозначущі, що становлять священний </w:t>
      </w:r>
      <w:r w:rsidRPr="00AB7F03">
        <w:rPr>
          <w:rStyle w:val="36"/>
          <w:b w:val="0"/>
          <w:bCs w:val="0"/>
          <w:sz w:val="28"/>
          <w:szCs w:val="28"/>
        </w:rPr>
        <w:t>переказ народу, дбайливо</w:t>
      </w:r>
      <w:r w:rsidRPr="00AB7F03">
        <w:rPr>
          <w:sz w:val="28"/>
          <w:szCs w:val="28"/>
          <w:lang w:val="uk-UA"/>
        </w:rPr>
        <w:t xml:space="preserve"> збережений в його пам'яті. Принцип дотримується </w:t>
      </w:r>
      <w:r w:rsidRPr="00AB7F03">
        <w:rPr>
          <w:rStyle w:val="10pt22"/>
          <w:sz w:val="28"/>
          <w:szCs w:val="28"/>
        </w:rPr>
        <w:t>і стосовно</w:t>
      </w:r>
      <w:r w:rsidRPr="00AB7F03">
        <w:rPr>
          <w:sz w:val="28"/>
          <w:szCs w:val="28"/>
          <w:lang w:val="uk-UA"/>
        </w:rPr>
        <w:t xml:space="preserve"> </w:t>
      </w:r>
      <w:r w:rsidRPr="00AB7F03">
        <w:rPr>
          <w:rStyle w:val="36"/>
          <w:b w:val="0"/>
          <w:bCs w:val="0"/>
          <w:sz w:val="28"/>
          <w:szCs w:val="28"/>
        </w:rPr>
        <w:t>епічного героя,</w:t>
      </w:r>
      <w:r w:rsidRPr="00AB7F03">
        <w:rPr>
          <w:sz w:val="28"/>
          <w:szCs w:val="28"/>
          <w:lang w:val="uk-UA"/>
        </w:rPr>
        <w:t xml:space="preserve"> що виступає виразником рис колективного </w:t>
      </w:r>
      <w:r w:rsidRPr="00AB7F03">
        <w:rPr>
          <w:rStyle w:val="36"/>
          <w:b w:val="0"/>
          <w:bCs w:val="0"/>
          <w:sz w:val="28"/>
          <w:szCs w:val="28"/>
        </w:rPr>
        <w:t>ідеалу: фізичної</w:t>
      </w:r>
      <w:r w:rsidRPr="00AB7F03">
        <w:rPr>
          <w:sz w:val="28"/>
          <w:szCs w:val="28"/>
          <w:lang w:val="uk-UA"/>
        </w:rPr>
        <w:t xml:space="preserve"> і моральної доблесті, дотепності, красномовства і так далі. Вказаний принцип очевидний і при оцінці художніх засобів, виявляючись у </w:t>
      </w:r>
      <w:r w:rsidRPr="00AB7F03">
        <w:rPr>
          <w:rStyle w:val="10pt22"/>
          <w:sz w:val="28"/>
          <w:szCs w:val="28"/>
        </w:rPr>
        <w:t>традиційності</w:t>
      </w:r>
      <w:r w:rsidRPr="00AB7F03">
        <w:rPr>
          <w:sz w:val="28"/>
          <w:szCs w:val="28"/>
          <w:lang w:val="uk-UA"/>
        </w:rPr>
        <w:t xml:space="preserve"> і стандартності багатьох з них.</w:t>
      </w:r>
    </w:p>
    <w:p w:rsidR="00AB7F03" w:rsidRPr="00AB7F03" w:rsidRDefault="00AB7F03" w:rsidP="00AB7F03">
      <w:pPr>
        <w:pStyle w:val="a3"/>
        <w:spacing w:after="0" w:line="360" w:lineRule="auto"/>
        <w:ind w:left="20" w:right="20" w:firstLine="300"/>
        <w:jc w:val="both"/>
        <w:rPr>
          <w:sz w:val="28"/>
          <w:szCs w:val="28"/>
          <w:lang w:val="uk-UA"/>
        </w:rPr>
      </w:pPr>
      <w:r w:rsidRPr="00AB7F03">
        <w:rPr>
          <w:sz w:val="28"/>
          <w:szCs w:val="28"/>
          <w:lang w:val="uk-UA"/>
        </w:rPr>
        <w:t xml:space="preserve">Водночас очевидною є і своєрідність гомерівського епосу. З корпусу троянських оповідей Гомер виділяє події, необхідні для його задуму, добиваючись при цьому їх детальнішої розробки, відповідної композиційної побудови. Що стосується героїв гомерівських поем, то вони також не вичерпуються </w:t>
      </w:r>
      <w:r w:rsidRPr="00AB7F03">
        <w:rPr>
          <w:rStyle w:val="916"/>
          <w:b w:val="0"/>
          <w:bCs w:val="0"/>
          <w:sz w:val="28"/>
          <w:szCs w:val="28"/>
        </w:rPr>
        <w:t>епічним «</w:t>
      </w:r>
      <w:r w:rsidRPr="00AB7F03">
        <w:rPr>
          <w:rStyle w:val="34"/>
          <w:b w:val="0"/>
          <w:bCs w:val="0"/>
          <w:sz w:val="28"/>
          <w:szCs w:val="28"/>
        </w:rPr>
        <w:t>богатирством».</w:t>
      </w:r>
      <w:r w:rsidRPr="00AB7F03">
        <w:rPr>
          <w:sz w:val="28"/>
          <w:szCs w:val="28"/>
          <w:lang w:val="uk-UA"/>
        </w:rPr>
        <w:t xml:space="preserve"> Майже в кожному з головних героїв можна побачити </w:t>
      </w:r>
      <w:r w:rsidRPr="00AB7F03">
        <w:rPr>
          <w:rStyle w:val="34"/>
          <w:b w:val="0"/>
          <w:bCs w:val="0"/>
          <w:sz w:val="28"/>
          <w:szCs w:val="28"/>
        </w:rPr>
        <w:t>зародження індивідуальної характеристики. В основі</w:t>
      </w:r>
      <w:r w:rsidRPr="00AB7F03">
        <w:rPr>
          <w:sz w:val="28"/>
          <w:szCs w:val="28"/>
          <w:lang w:val="uk-UA"/>
        </w:rPr>
        <w:t xml:space="preserve"> </w:t>
      </w:r>
      <w:r w:rsidRPr="00AB7F03">
        <w:rPr>
          <w:rStyle w:val="10pt21"/>
          <w:sz w:val="28"/>
          <w:szCs w:val="28"/>
        </w:rPr>
        <w:t>своєрідності</w:t>
      </w:r>
      <w:r w:rsidRPr="00AB7F03">
        <w:rPr>
          <w:sz w:val="28"/>
          <w:szCs w:val="28"/>
          <w:lang w:val="uk-UA"/>
        </w:rPr>
        <w:t xml:space="preserve"> вигляду епічного героя лежить градація, міра </w:t>
      </w:r>
      <w:r w:rsidRPr="00AB7F03">
        <w:rPr>
          <w:rStyle w:val="10pt21"/>
          <w:sz w:val="28"/>
          <w:szCs w:val="28"/>
        </w:rPr>
        <w:t>тієї</w:t>
      </w:r>
      <w:r w:rsidRPr="00AB7F03">
        <w:rPr>
          <w:sz w:val="28"/>
          <w:szCs w:val="28"/>
          <w:lang w:val="uk-UA"/>
        </w:rPr>
        <w:t xml:space="preserve"> або іншої якості. Так, наприклад, Агамемнон перевершує </w:t>
      </w:r>
      <w:r w:rsidRPr="00AB7F03">
        <w:rPr>
          <w:rStyle w:val="10pt21"/>
          <w:sz w:val="28"/>
          <w:szCs w:val="28"/>
        </w:rPr>
        <w:t>усіх</w:t>
      </w:r>
      <w:r w:rsidRPr="00AB7F03">
        <w:rPr>
          <w:sz w:val="28"/>
          <w:szCs w:val="28"/>
          <w:lang w:val="uk-UA"/>
        </w:rPr>
        <w:t xml:space="preserve"> повноваженнями покладеної на нього влади, </w:t>
      </w:r>
      <w:proofErr w:type="spellStart"/>
      <w:r w:rsidRPr="00AB7F03">
        <w:rPr>
          <w:sz w:val="28"/>
          <w:szCs w:val="28"/>
          <w:lang w:val="uk-UA"/>
        </w:rPr>
        <w:t>Паріс</w:t>
      </w:r>
      <w:proofErr w:type="spellEnd"/>
      <w:r w:rsidRPr="00AB7F03">
        <w:rPr>
          <w:sz w:val="28"/>
          <w:szCs w:val="28"/>
          <w:lang w:val="uk-UA"/>
        </w:rPr>
        <w:t xml:space="preserve"> – прихильністю до жінок, </w:t>
      </w:r>
      <w:r w:rsidRPr="00AB7F03">
        <w:rPr>
          <w:rStyle w:val="10pt21"/>
          <w:sz w:val="28"/>
          <w:szCs w:val="28"/>
        </w:rPr>
        <w:t>Одіссей</w:t>
      </w:r>
      <w:r w:rsidRPr="00AB7F03">
        <w:rPr>
          <w:sz w:val="28"/>
          <w:szCs w:val="28"/>
          <w:lang w:val="uk-UA"/>
        </w:rPr>
        <w:t xml:space="preserve"> – </w:t>
      </w:r>
      <w:r w:rsidRPr="00AB7F03">
        <w:rPr>
          <w:sz w:val="28"/>
          <w:szCs w:val="28"/>
          <w:lang w:val="uk-UA"/>
        </w:rPr>
        <w:lastRenderedPageBreak/>
        <w:t xml:space="preserve">дотепністю та ін. Можна сказати, що ніхто з героїв не обділений, виділяючись однією якоюсь якістю і поступаючись в </w:t>
      </w:r>
      <w:r w:rsidRPr="00AB7F03">
        <w:rPr>
          <w:rStyle w:val="10pt21"/>
          <w:sz w:val="28"/>
          <w:szCs w:val="28"/>
        </w:rPr>
        <w:t>інших</w:t>
      </w:r>
      <w:r w:rsidRPr="00AB7F03">
        <w:rPr>
          <w:sz w:val="28"/>
          <w:szCs w:val="28"/>
          <w:lang w:val="uk-UA"/>
        </w:rPr>
        <w:t xml:space="preserve"> властивостях. Сказане не виключає, однак, «епічного </w:t>
      </w:r>
      <w:proofErr w:type="spellStart"/>
      <w:r w:rsidRPr="00AB7F03">
        <w:rPr>
          <w:sz w:val="28"/>
          <w:szCs w:val="28"/>
          <w:lang w:val="uk-UA"/>
        </w:rPr>
        <w:t>двійництва</w:t>
      </w:r>
      <w:proofErr w:type="spellEnd"/>
      <w:r w:rsidRPr="00AB7F03">
        <w:rPr>
          <w:sz w:val="28"/>
          <w:szCs w:val="28"/>
          <w:lang w:val="uk-UA"/>
        </w:rPr>
        <w:t xml:space="preserve">». Серед героїв зустрічаються взаємодоповнюючі </w:t>
      </w:r>
      <w:r w:rsidRPr="00AB7F03">
        <w:rPr>
          <w:rStyle w:val="10pt21"/>
          <w:sz w:val="28"/>
          <w:szCs w:val="28"/>
        </w:rPr>
        <w:t>один</w:t>
      </w:r>
      <w:r w:rsidRPr="00AB7F03">
        <w:rPr>
          <w:sz w:val="28"/>
          <w:szCs w:val="28"/>
          <w:lang w:val="uk-UA"/>
        </w:rPr>
        <w:t xml:space="preserve"> одного за тими або іншими якостями епічні </w:t>
      </w:r>
      <w:r w:rsidRPr="00AB7F03">
        <w:rPr>
          <w:rStyle w:val="34"/>
          <w:b w:val="0"/>
          <w:bCs w:val="0"/>
          <w:sz w:val="28"/>
          <w:szCs w:val="28"/>
        </w:rPr>
        <w:t>пари. Приміром</w:t>
      </w:r>
      <w:r w:rsidRPr="00AB7F03">
        <w:rPr>
          <w:sz w:val="28"/>
          <w:szCs w:val="28"/>
          <w:lang w:val="uk-UA"/>
        </w:rPr>
        <w:t xml:space="preserve">, Ахілл і Патрокл, Гектор і </w:t>
      </w:r>
      <w:proofErr w:type="spellStart"/>
      <w:r w:rsidRPr="00AB7F03">
        <w:rPr>
          <w:sz w:val="28"/>
          <w:szCs w:val="28"/>
          <w:lang w:val="uk-UA"/>
        </w:rPr>
        <w:t>Полідамас</w:t>
      </w:r>
      <w:proofErr w:type="spellEnd"/>
      <w:r w:rsidRPr="00AB7F03">
        <w:rPr>
          <w:sz w:val="28"/>
          <w:szCs w:val="28"/>
          <w:lang w:val="uk-UA"/>
        </w:rPr>
        <w:t xml:space="preserve">. Подібна </w:t>
      </w:r>
      <w:r w:rsidRPr="00AB7F03">
        <w:rPr>
          <w:rStyle w:val="10pt21"/>
          <w:sz w:val="28"/>
          <w:szCs w:val="28"/>
        </w:rPr>
        <w:t>спорідненість</w:t>
      </w:r>
      <w:r w:rsidRPr="00AB7F03">
        <w:rPr>
          <w:sz w:val="28"/>
          <w:szCs w:val="28"/>
          <w:lang w:val="uk-UA"/>
        </w:rPr>
        <w:t xml:space="preserve"> героїв буває мотивована їх одночасним народженням, спільним вихованням та ін.</w:t>
      </w:r>
    </w:p>
    <w:p w:rsidR="00AB7F03" w:rsidRPr="00AB7F03" w:rsidRDefault="00AB7F03" w:rsidP="00AB7F03">
      <w:pPr>
        <w:pStyle w:val="21"/>
        <w:shd w:val="clear" w:color="auto" w:fill="auto"/>
        <w:spacing w:line="360" w:lineRule="auto"/>
        <w:ind w:left="40" w:right="60" w:firstLine="240"/>
        <w:rPr>
          <w:rFonts w:ascii="Times New Roman" w:hAnsi="Times New Roman"/>
          <w:sz w:val="28"/>
          <w:szCs w:val="28"/>
        </w:rPr>
      </w:pPr>
      <w:r w:rsidRPr="00AB7F03">
        <w:rPr>
          <w:rFonts w:ascii="Times New Roman" w:hAnsi="Times New Roman"/>
          <w:sz w:val="28"/>
          <w:szCs w:val="28"/>
        </w:rPr>
        <w:t xml:space="preserve">Гомерівські </w:t>
      </w:r>
      <w:r w:rsidRPr="00AB7F03">
        <w:rPr>
          <w:rStyle w:val="26"/>
          <w:rFonts w:ascii="Times New Roman" w:hAnsi="Times New Roman"/>
          <w:sz w:val="28"/>
          <w:szCs w:val="28"/>
        </w:rPr>
        <w:t>хара</w:t>
      </w:r>
      <w:r w:rsidRPr="00AB7F03">
        <w:rPr>
          <w:rFonts w:ascii="Times New Roman" w:hAnsi="Times New Roman"/>
          <w:sz w:val="28"/>
          <w:szCs w:val="28"/>
        </w:rPr>
        <w:t xml:space="preserve">ктери досить численні, але не повторюють один одного, мають індивідуальні особливості. Пихатий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Агамемнон, </w:t>
      </w:r>
      <w:r w:rsidRPr="00AB7F03">
        <w:rPr>
          <w:rFonts w:ascii="Times New Roman" w:hAnsi="Times New Roman"/>
          <w:sz w:val="28"/>
          <w:szCs w:val="28"/>
        </w:rPr>
        <w:t>пря</w:t>
      </w:r>
      <w:r w:rsidRPr="00AB7F03">
        <w:rPr>
          <w:rFonts w:ascii="Times New Roman" w:hAnsi="Times New Roman"/>
          <w:sz w:val="28"/>
          <w:szCs w:val="28"/>
        </w:rPr>
        <w:softHyphen/>
        <w:t xml:space="preserve">модушний і сміливий Аякс, дещо нерішучий Менелай, палкий Діомед, досвідчений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Нестор, </w:t>
      </w:r>
      <w:r w:rsidRPr="00AB7F03">
        <w:rPr>
          <w:rFonts w:ascii="Times New Roman" w:hAnsi="Times New Roman"/>
          <w:sz w:val="28"/>
          <w:szCs w:val="28"/>
        </w:rPr>
        <w:t xml:space="preserve">хитромудрий Одіссей, хоробрий і впевнений у собі Ахілл з печаткою трагізму, легковажний красень </w:t>
      </w:r>
      <w:proofErr w:type="spellStart"/>
      <w:r w:rsidRPr="00AB7F03">
        <w:rPr>
          <w:rFonts w:ascii="Times New Roman" w:hAnsi="Times New Roman"/>
          <w:sz w:val="28"/>
          <w:szCs w:val="28"/>
        </w:rPr>
        <w:t>Паріс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, стійкий захисник міста й ніжний сім'янин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Гектор, </w:t>
      </w:r>
      <w:r w:rsidRPr="00AB7F03">
        <w:rPr>
          <w:rFonts w:ascii="Times New Roman" w:hAnsi="Times New Roman"/>
          <w:sz w:val="28"/>
          <w:szCs w:val="28"/>
        </w:rPr>
        <w:t xml:space="preserve">обтяжений літами й негодами старий </w:t>
      </w:r>
      <w:proofErr w:type="spellStart"/>
      <w:r w:rsidRPr="00AB7F03">
        <w:rPr>
          <w:rFonts w:ascii="Times New Roman" w:hAnsi="Times New Roman"/>
          <w:sz w:val="28"/>
          <w:szCs w:val="28"/>
        </w:rPr>
        <w:t>Пріам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 –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7F03">
        <w:rPr>
          <w:rFonts w:ascii="Times New Roman" w:hAnsi="Times New Roman"/>
          <w:sz w:val="28"/>
          <w:szCs w:val="28"/>
        </w:rPr>
        <w:t>кожен із цих героїв глибоко індивідуальний, чітко окреслений образ. Такими є і жіночі образи –</w:t>
      </w:r>
      <w:r w:rsidRPr="00AB7F0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B7F03">
        <w:rPr>
          <w:rFonts w:ascii="Times New Roman" w:hAnsi="Times New Roman"/>
          <w:sz w:val="28"/>
          <w:szCs w:val="28"/>
        </w:rPr>
        <w:t>Гекуби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7F03">
        <w:rPr>
          <w:rFonts w:ascii="Times New Roman" w:hAnsi="Times New Roman"/>
          <w:sz w:val="28"/>
          <w:szCs w:val="28"/>
          <w:lang w:val="ru-RU" w:eastAsia="ru-RU"/>
        </w:rPr>
        <w:t>Андромахи</w:t>
      </w:r>
      <w:proofErr w:type="spellEnd"/>
      <w:r w:rsidRPr="00AB7F0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AB7F03">
        <w:rPr>
          <w:rFonts w:ascii="Times New Roman" w:hAnsi="Times New Roman"/>
          <w:sz w:val="28"/>
          <w:szCs w:val="28"/>
        </w:rPr>
        <w:t>Єлени. Риси характерів і почуття ге</w:t>
      </w:r>
      <w:r w:rsidRPr="00AB7F03">
        <w:rPr>
          <w:rFonts w:ascii="Times New Roman" w:hAnsi="Times New Roman"/>
          <w:sz w:val="28"/>
          <w:szCs w:val="28"/>
        </w:rPr>
        <w:softHyphen/>
        <w:t>роїв у творі виявляються переважно у вчинках чи подаються в авторських характеристиках. Слід зазначити, що, при всій їх різно</w:t>
      </w:r>
      <w:r w:rsidRPr="00AB7F03">
        <w:rPr>
          <w:rFonts w:ascii="Times New Roman" w:hAnsi="Times New Roman"/>
          <w:sz w:val="28"/>
          <w:szCs w:val="28"/>
        </w:rPr>
        <w:softHyphen/>
        <w:t>манітності, персонажі поеми не протиставляють себе суспільству, залишаючись у межах колективної етики. Військова доблесть, що приносить славу та багатство, стійкість і витримка, мудрість у по</w:t>
      </w:r>
      <w:r w:rsidRPr="00AB7F03">
        <w:rPr>
          <w:rFonts w:ascii="Times New Roman" w:hAnsi="Times New Roman"/>
          <w:sz w:val="28"/>
          <w:szCs w:val="28"/>
        </w:rPr>
        <w:softHyphen/>
        <w:t>радах і ораторське мистецтво, вихованість у стосунках з людьми й пошана до богів –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7F03">
        <w:rPr>
          <w:rFonts w:ascii="Times New Roman" w:hAnsi="Times New Roman"/>
          <w:sz w:val="28"/>
          <w:szCs w:val="28"/>
        </w:rPr>
        <w:t>усі ці ідеали родової епохи властиві й гомерівсь</w:t>
      </w:r>
      <w:r w:rsidRPr="00AB7F03">
        <w:rPr>
          <w:rFonts w:ascii="Times New Roman" w:hAnsi="Times New Roman"/>
          <w:sz w:val="28"/>
          <w:szCs w:val="28"/>
        </w:rPr>
        <w:softHyphen/>
        <w:t>ким героям, які постійно змагаються між собою, прагнучи перевер</w:t>
      </w:r>
      <w:r w:rsidRPr="00AB7F03">
        <w:rPr>
          <w:rFonts w:ascii="Times New Roman" w:hAnsi="Times New Roman"/>
          <w:sz w:val="28"/>
          <w:szCs w:val="28"/>
        </w:rPr>
        <w:softHyphen/>
        <w:t>шити один одного в чеснотах.</w:t>
      </w:r>
    </w:p>
    <w:p w:rsidR="00AB7F03" w:rsidRPr="00AB7F03" w:rsidRDefault="00AB7F03" w:rsidP="00AB7F03">
      <w:pPr>
        <w:pStyle w:val="21"/>
        <w:shd w:val="clear" w:color="auto" w:fill="auto"/>
        <w:spacing w:line="360" w:lineRule="auto"/>
        <w:ind w:left="20" w:right="20" w:firstLine="240"/>
        <w:rPr>
          <w:rFonts w:ascii="Times New Roman" w:hAnsi="Times New Roman"/>
          <w:sz w:val="28"/>
          <w:szCs w:val="28"/>
        </w:rPr>
      </w:pPr>
      <w:r w:rsidRPr="00AB7F03">
        <w:rPr>
          <w:rFonts w:ascii="Times New Roman" w:hAnsi="Times New Roman"/>
          <w:sz w:val="28"/>
          <w:szCs w:val="28"/>
        </w:rPr>
        <w:t>Однак, при всій життєвості й людяності гомерівських образів, вони статичні, позбавлені внутрішнього розвитку. Характер героїв зафіксований у небагатьох основних рисах і показаний у дії, але при цьому він не змінюється протягом усієї поеми. Аналіз внут</w:t>
      </w:r>
      <w:r w:rsidRPr="00AB7F03">
        <w:rPr>
          <w:rFonts w:ascii="Times New Roman" w:hAnsi="Times New Roman"/>
          <w:sz w:val="28"/>
          <w:szCs w:val="28"/>
        </w:rPr>
        <w:softHyphen/>
        <w:t>рішніх переживань у грецькому епосі відсутній. Коли герой ва</w:t>
      </w:r>
      <w:r w:rsidRPr="00AB7F03">
        <w:rPr>
          <w:rFonts w:ascii="Times New Roman" w:hAnsi="Times New Roman"/>
          <w:sz w:val="28"/>
          <w:szCs w:val="28"/>
        </w:rPr>
        <w:softHyphen/>
        <w:t xml:space="preserve">гається і, нарешті, робить свій вибір, поет ніяк не вмотивовує й нічим не пояснює його рішення. Ось, наприклад, сцена з першої пісні «Іліади», коли обуреного Ахілла охоплює </w:t>
      </w:r>
      <w:r w:rsidRPr="00AB7F03">
        <w:rPr>
          <w:rFonts w:ascii="Times New Roman" w:hAnsi="Times New Roman"/>
          <w:sz w:val="28"/>
          <w:szCs w:val="28"/>
        </w:rPr>
        <w:lastRenderedPageBreak/>
        <w:t xml:space="preserve">бажання вбити </w:t>
      </w:r>
      <w:r w:rsidRPr="00AB7F03">
        <w:rPr>
          <w:rFonts w:ascii="Times New Roman" w:hAnsi="Times New Roman"/>
          <w:sz w:val="28"/>
          <w:szCs w:val="28"/>
          <w:lang w:eastAsia="ru-RU"/>
        </w:rPr>
        <w:t>Ага</w:t>
      </w:r>
      <w:r w:rsidRPr="00AB7F03">
        <w:rPr>
          <w:rFonts w:ascii="Times New Roman" w:hAnsi="Times New Roman"/>
          <w:sz w:val="28"/>
          <w:szCs w:val="28"/>
          <w:lang w:eastAsia="ru-RU"/>
        </w:rPr>
        <w:softHyphen/>
        <w:t xml:space="preserve">мемнона, </w:t>
      </w:r>
      <w:r w:rsidRPr="00AB7F03">
        <w:rPr>
          <w:rFonts w:ascii="Times New Roman" w:hAnsi="Times New Roman"/>
          <w:sz w:val="28"/>
          <w:szCs w:val="28"/>
        </w:rPr>
        <w:t>хоча він ще вагається. Герой уже витяг свого меча, але потім знову вклав його в піхви. Щоб якось пояснити цю раптову зміну настрою, поетові знадобилося втручання богів: до Ахілла незримо з'явилася Афіна й примусила його стриматись. Переживання ге</w:t>
      </w:r>
      <w:r w:rsidRPr="00AB7F03">
        <w:rPr>
          <w:rFonts w:ascii="Times New Roman" w:hAnsi="Times New Roman"/>
          <w:sz w:val="28"/>
          <w:szCs w:val="28"/>
        </w:rPr>
        <w:softHyphen/>
        <w:t>роїв прості й наївні. У цьому їх своєрідність і привабливість. Читачі наступних епох легко заповнюють ці переживання, не розкриті ху</w:t>
      </w:r>
      <w:r w:rsidRPr="00AB7F03">
        <w:rPr>
          <w:rFonts w:ascii="Times New Roman" w:hAnsi="Times New Roman"/>
          <w:sz w:val="28"/>
          <w:szCs w:val="28"/>
        </w:rPr>
        <w:softHyphen/>
        <w:t>дожником, але правильно зафіксовані в їхніх зовнішніх виявах, внутрішнім змістом.</w:t>
      </w:r>
    </w:p>
    <w:p w:rsidR="00AB7F03" w:rsidRPr="00AB7F03" w:rsidRDefault="00AB7F03" w:rsidP="00AB7F03">
      <w:pPr>
        <w:pStyle w:val="21"/>
        <w:shd w:val="clear" w:color="auto" w:fill="auto"/>
        <w:spacing w:line="360" w:lineRule="auto"/>
        <w:ind w:left="20" w:right="20" w:firstLine="240"/>
        <w:rPr>
          <w:rFonts w:ascii="Times New Roman" w:hAnsi="Times New Roman"/>
          <w:sz w:val="28"/>
          <w:szCs w:val="28"/>
        </w:rPr>
      </w:pPr>
      <w:r w:rsidRPr="00AB7F03">
        <w:rPr>
          <w:rFonts w:ascii="Times New Roman" w:hAnsi="Times New Roman"/>
          <w:sz w:val="28"/>
          <w:szCs w:val="28"/>
        </w:rPr>
        <w:t>Гомер захоплюється зображенням деталей, незалежно від їхньо</w:t>
      </w:r>
      <w:r w:rsidRPr="00AB7F03">
        <w:rPr>
          <w:rFonts w:ascii="Times New Roman" w:hAnsi="Times New Roman"/>
          <w:sz w:val="28"/>
          <w:szCs w:val="28"/>
        </w:rPr>
        <w:softHyphen/>
        <w:t xml:space="preserve">го </w:t>
      </w:r>
      <w:r w:rsidRPr="00AB7F03">
        <w:rPr>
          <w:rFonts w:ascii="Times New Roman" w:hAnsi="Times New Roman"/>
          <w:sz w:val="28"/>
          <w:szCs w:val="28"/>
          <w:lang w:val="ru-RU" w:eastAsia="ru-RU"/>
        </w:rPr>
        <w:t xml:space="preserve">значения </w:t>
      </w:r>
      <w:r w:rsidRPr="00AB7F03">
        <w:rPr>
          <w:rFonts w:ascii="Times New Roman" w:hAnsi="Times New Roman"/>
          <w:sz w:val="28"/>
          <w:szCs w:val="28"/>
        </w:rPr>
        <w:t xml:space="preserve">для твору загалом. У «Іліаді» багато описів боїв, але це не масові сцени, а низка окремих поєдинків, про які </w:t>
      </w:r>
      <w:proofErr w:type="spellStart"/>
      <w:r w:rsidRPr="00AB7F03">
        <w:rPr>
          <w:rFonts w:ascii="Times New Roman" w:hAnsi="Times New Roman"/>
          <w:sz w:val="28"/>
          <w:szCs w:val="28"/>
        </w:rPr>
        <w:t>оповідається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 повільно й послідовно. Загальна ж картина складається із зістав</w:t>
      </w:r>
      <w:r w:rsidRPr="00AB7F03">
        <w:rPr>
          <w:rFonts w:ascii="Times New Roman" w:hAnsi="Times New Roman"/>
          <w:sz w:val="28"/>
          <w:szCs w:val="28"/>
        </w:rPr>
        <w:softHyphen/>
        <w:t>лення окремих моментів. Надзвичайно детально описуються в по</w:t>
      </w:r>
      <w:r w:rsidRPr="00AB7F03">
        <w:rPr>
          <w:rFonts w:ascii="Times New Roman" w:hAnsi="Times New Roman"/>
          <w:sz w:val="28"/>
          <w:szCs w:val="28"/>
        </w:rPr>
        <w:softHyphen/>
        <w:t>емі окремі предмети, наприклад щит Ахілла.</w:t>
      </w:r>
    </w:p>
    <w:p w:rsidR="00AB7F03" w:rsidRPr="00AB7F03" w:rsidRDefault="00AB7F03" w:rsidP="00AB7F03">
      <w:pPr>
        <w:pStyle w:val="21"/>
        <w:shd w:val="clear" w:color="auto" w:fill="auto"/>
        <w:spacing w:line="360" w:lineRule="auto"/>
        <w:ind w:left="60" w:right="-30" w:firstLine="260"/>
        <w:rPr>
          <w:rFonts w:ascii="Times New Roman" w:hAnsi="Times New Roman"/>
          <w:sz w:val="28"/>
          <w:szCs w:val="28"/>
        </w:rPr>
      </w:pPr>
      <w:r w:rsidRPr="00AB7F03">
        <w:rPr>
          <w:rFonts w:ascii="Times New Roman" w:hAnsi="Times New Roman"/>
          <w:sz w:val="28"/>
          <w:szCs w:val="28"/>
        </w:rPr>
        <w:t xml:space="preserve">Велику роль у розвитку сюжету поеми має «божественне втручання». Але боги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Гомера </w:t>
      </w:r>
      <w:r w:rsidRPr="00AB7F03">
        <w:rPr>
          <w:rFonts w:ascii="Times New Roman" w:hAnsi="Times New Roman"/>
          <w:sz w:val="28"/>
          <w:szCs w:val="28"/>
        </w:rPr>
        <w:t>більш олюднені, ніж це насправді бу</w:t>
      </w:r>
      <w:r w:rsidRPr="00AB7F03">
        <w:rPr>
          <w:rFonts w:ascii="Times New Roman" w:hAnsi="Times New Roman"/>
          <w:sz w:val="28"/>
          <w:szCs w:val="28"/>
        </w:rPr>
        <w:softHyphen/>
        <w:t xml:space="preserve">ло в грецькій релігії тих часів, коли ще зберігався культ фетишів,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поклоніння </w:t>
      </w:r>
      <w:r w:rsidRPr="00AB7F03">
        <w:rPr>
          <w:rFonts w:ascii="Times New Roman" w:hAnsi="Times New Roman"/>
          <w:sz w:val="28"/>
          <w:szCs w:val="28"/>
        </w:rPr>
        <w:t>тваринам тощо. В поемі вони мають не лише людський вигляд, а й людські пристрасті. Характери богів такі ж індивіду</w:t>
      </w:r>
      <w:r w:rsidRPr="00AB7F03">
        <w:rPr>
          <w:rFonts w:ascii="Times New Roman" w:hAnsi="Times New Roman"/>
          <w:sz w:val="28"/>
          <w:szCs w:val="28"/>
        </w:rPr>
        <w:softHyphen/>
        <w:t xml:space="preserve">альні, як і людські. Небожителі в </w:t>
      </w:r>
      <w:r w:rsidRPr="00AB7F03">
        <w:rPr>
          <w:rFonts w:ascii="Times New Roman" w:hAnsi="Times New Roman"/>
          <w:sz w:val="28"/>
          <w:szCs w:val="28"/>
          <w:lang w:eastAsia="ru-RU"/>
        </w:rPr>
        <w:t xml:space="preserve">Гомера </w:t>
      </w:r>
      <w:r w:rsidRPr="00AB7F03">
        <w:rPr>
          <w:rFonts w:ascii="Times New Roman" w:hAnsi="Times New Roman"/>
          <w:sz w:val="28"/>
          <w:szCs w:val="28"/>
        </w:rPr>
        <w:t>мають багато негативних рис: вони дріб'язкові, примхливі, жорстокі, несправедливі, бру</w:t>
      </w:r>
      <w:r w:rsidRPr="00AB7F03">
        <w:rPr>
          <w:rFonts w:ascii="Times New Roman" w:hAnsi="Times New Roman"/>
          <w:sz w:val="28"/>
          <w:szCs w:val="28"/>
        </w:rPr>
        <w:softHyphen/>
        <w:t>тальні в стосунках між собою. Зевс, наприклад, часто погрожує Гері та іншим богам.</w:t>
      </w:r>
    </w:p>
    <w:p w:rsidR="00AB7F03" w:rsidRPr="00AB7F03" w:rsidRDefault="00AB7F03" w:rsidP="00AB7F03">
      <w:pPr>
        <w:pStyle w:val="21"/>
        <w:shd w:val="clear" w:color="auto" w:fill="auto"/>
        <w:spacing w:line="360" w:lineRule="auto"/>
        <w:ind w:left="60" w:right="112" w:firstLine="260"/>
        <w:rPr>
          <w:rFonts w:ascii="Times New Roman" w:hAnsi="Times New Roman"/>
          <w:sz w:val="28"/>
          <w:szCs w:val="28"/>
        </w:rPr>
      </w:pPr>
      <w:r w:rsidRPr="00AB7F03">
        <w:rPr>
          <w:rFonts w:ascii="Times New Roman" w:hAnsi="Times New Roman"/>
          <w:sz w:val="28"/>
          <w:szCs w:val="28"/>
        </w:rPr>
        <w:t>Міф для античної людини був сферою зразкового, особливо значного, тому гомерівський епос, що в основних своїх рисах но</w:t>
      </w:r>
      <w:r w:rsidRPr="00AB7F03">
        <w:rPr>
          <w:rFonts w:ascii="Times New Roman" w:hAnsi="Times New Roman"/>
          <w:sz w:val="28"/>
          <w:szCs w:val="28"/>
        </w:rPr>
        <w:softHyphen/>
        <w:t xml:space="preserve">сить міфологічний характер, відрізняється урочистістю стилю. Ще грецький письменник І ст. н.е. Діод </w:t>
      </w:r>
      <w:proofErr w:type="spellStart"/>
      <w:r w:rsidRPr="00AB7F03">
        <w:rPr>
          <w:rFonts w:ascii="Times New Roman" w:hAnsi="Times New Roman"/>
          <w:sz w:val="28"/>
          <w:szCs w:val="28"/>
        </w:rPr>
        <w:t>Хрисостом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 говорив, що Гомер прославляє усе –</w:t>
      </w:r>
      <w:r w:rsidRPr="00AB7F0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B7F03">
        <w:rPr>
          <w:rFonts w:ascii="Times New Roman" w:hAnsi="Times New Roman"/>
          <w:sz w:val="28"/>
          <w:szCs w:val="28"/>
        </w:rPr>
        <w:t xml:space="preserve">тварин і рослини, воду й землю, зброю й коней... Навіть </w:t>
      </w:r>
      <w:proofErr w:type="spellStart"/>
      <w:r w:rsidRPr="00AB7F03">
        <w:rPr>
          <w:rFonts w:ascii="Times New Roman" w:hAnsi="Times New Roman"/>
          <w:sz w:val="28"/>
          <w:szCs w:val="28"/>
        </w:rPr>
        <w:t>Терсіта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 –</w:t>
      </w:r>
      <w:r w:rsidRPr="00AB7F0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B7F03">
        <w:rPr>
          <w:rFonts w:ascii="Times New Roman" w:hAnsi="Times New Roman"/>
          <w:sz w:val="28"/>
          <w:szCs w:val="28"/>
        </w:rPr>
        <w:t>єдиного, кого поет висміює, він називає «</w:t>
      </w:r>
      <w:proofErr w:type="spellStart"/>
      <w:r w:rsidRPr="00AB7F03">
        <w:rPr>
          <w:rFonts w:ascii="Times New Roman" w:hAnsi="Times New Roman"/>
          <w:sz w:val="28"/>
          <w:szCs w:val="28"/>
        </w:rPr>
        <w:t>громогласним</w:t>
      </w:r>
      <w:proofErr w:type="spellEnd"/>
      <w:r w:rsidRPr="00AB7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F03">
        <w:rPr>
          <w:rFonts w:ascii="Times New Roman" w:hAnsi="Times New Roman"/>
          <w:sz w:val="28"/>
          <w:szCs w:val="28"/>
        </w:rPr>
        <w:t>вітією</w:t>
      </w:r>
      <w:proofErr w:type="spellEnd"/>
      <w:r w:rsidRPr="00AB7F03">
        <w:rPr>
          <w:rFonts w:ascii="Times New Roman" w:hAnsi="Times New Roman"/>
          <w:sz w:val="28"/>
          <w:szCs w:val="28"/>
        </w:rPr>
        <w:t>».</w:t>
      </w:r>
    </w:p>
    <w:p w:rsidR="00AB7F03" w:rsidRPr="00AB7F03" w:rsidRDefault="00AB7F03" w:rsidP="00AB7F03">
      <w:pPr>
        <w:pStyle w:val="a3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AB7F03">
        <w:rPr>
          <w:sz w:val="28"/>
          <w:szCs w:val="28"/>
        </w:rPr>
        <w:t xml:space="preserve">У </w:t>
      </w:r>
      <w:proofErr w:type="gramStart"/>
      <w:r w:rsidRPr="00AB7F03">
        <w:rPr>
          <w:sz w:val="28"/>
          <w:szCs w:val="28"/>
        </w:rPr>
        <w:t>с</w:t>
      </w:r>
      <w:proofErr w:type="spellStart"/>
      <w:r w:rsidRPr="00AB7F03">
        <w:rPr>
          <w:rStyle w:val="25"/>
          <w:sz w:val="28"/>
          <w:szCs w:val="28"/>
        </w:rPr>
        <w:t>тил</w:t>
      </w:r>
      <w:proofErr w:type="gramEnd"/>
      <w:r w:rsidRPr="00AB7F03">
        <w:rPr>
          <w:rStyle w:val="25"/>
          <w:sz w:val="28"/>
          <w:szCs w:val="28"/>
        </w:rPr>
        <w:t>і</w:t>
      </w:r>
      <w:proofErr w:type="spellEnd"/>
      <w:r w:rsidRPr="00AB7F03">
        <w:rPr>
          <w:rStyle w:val="25"/>
          <w:sz w:val="28"/>
          <w:szCs w:val="28"/>
        </w:rPr>
        <w:t xml:space="preserve"> п</w:t>
      </w:r>
      <w:proofErr w:type="spellStart"/>
      <w:r w:rsidRPr="00AB7F03">
        <w:rPr>
          <w:sz w:val="28"/>
          <w:szCs w:val="28"/>
        </w:rPr>
        <w:t>оеми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багато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елементів</w:t>
      </w:r>
      <w:proofErr w:type="spellEnd"/>
      <w:r w:rsidRPr="00AB7F03">
        <w:rPr>
          <w:sz w:val="28"/>
          <w:szCs w:val="28"/>
        </w:rPr>
        <w:t xml:space="preserve">, </w:t>
      </w:r>
      <w:proofErr w:type="spellStart"/>
      <w:r w:rsidRPr="00AB7F03">
        <w:rPr>
          <w:sz w:val="28"/>
          <w:szCs w:val="28"/>
        </w:rPr>
        <w:t>які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нагадують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пісенну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традицію</w:t>
      </w:r>
      <w:proofErr w:type="spellEnd"/>
      <w:r w:rsidRPr="00AB7F03">
        <w:rPr>
          <w:sz w:val="28"/>
          <w:szCs w:val="28"/>
        </w:rPr>
        <w:t xml:space="preserve">. </w:t>
      </w:r>
      <w:proofErr w:type="spellStart"/>
      <w:r w:rsidRPr="00AB7F03">
        <w:rPr>
          <w:sz w:val="28"/>
          <w:szCs w:val="28"/>
        </w:rPr>
        <w:t>Це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типові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proofErr w:type="gramStart"/>
      <w:r w:rsidRPr="00AB7F03">
        <w:rPr>
          <w:sz w:val="28"/>
          <w:szCs w:val="28"/>
        </w:rPr>
        <w:t>м</w:t>
      </w:r>
      <w:proofErr w:type="gramEnd"/>
      <w:r w:rsidRPr="00AB7F03">
        <w:rPr>
          <w:sz w:val="28"/>
          <w:szCs w:val="28"/>
        </w:rPr>
        <w:t>ісця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або</w:t>
      </w:r>
      <w:proofErr w:type="spellEnd"/>
      <w:r w:rsidRPr="00AB7F03">
        <w:rPr>
          <w:sz w:val="28"/>
          <w:szCs w:val="28"/>
        </w:rPr>
        <w:t xml:space="preserve"> повтори, </w:t>
      </w:r>
      <w:proofErr w:type="spellStart"/>
      <w:r w:rsidRPr="00AB7F03">
        <w:rPr>
          <w:sz w:val="28"/>
          <w:szCs w:val="28"/>
        </w:rPr>
        <w:t>наприклад</w:t>
      </w:r>
      <w:proofErr w:type="spellEnd"/>
      <w:r w:rsidRPr="00AB7F03">
        <w:rPr>
          <w:sz w:val="28"/>
          <w:szCs w:val="28"/>
        </w:rPr>
        <w:t xml:space="preserve">, в </w:t>
      </w:r>
      <w:proofErr w:type="spellStart"/>
      <w:r w:rsidRPr="00AB7F03">
        <w:rPr>
          <w:sz w:val="28"/>
          <w:szCs w:val="28"/>
        </w:rPr>
        <w:t>описі</w:t>
      </w:r>
      <w:proofErr w:type="spellEnd"/>
      <w:r w:rsidRPr="00AB7F03">
        <w:rPr>
          <w:sz w:val="28"/>
          <w:szCs w:val="28"/>
        </w:rPr>
        <w:t xml:space="preserve"> бою, </w:t>
      </w:r>
      <w:proofErr w:type="spellStart"/>
      <w:r w:rsidRPr="00AB7F03">
        <w:rPr>
          <w:sz w:val="28"/>
          <w:szCs w:val="28"/>
        </w:rPr>
        <w:t>бенкету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чи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плавання</w:t>
      </w:r>
      <w:proofErr w:type="spellEnd"/>
      <w:r w:rsidRPr="00AB7F03">
        <w:rPr>
          <w:sz w:val="28"/>
          <w:szCs w:val="28"/>
        </w:rPr>
        <w:t xml:space="preserve"> корабля. </w:t>
      </w:r>
      <w:proofErr w:type="spellStart"/>
      <w:r w:rsidRPr="00AB7F03">
        <w:rPr>
          <w:sz w:val="28"/>
          <w:szCs w:val="28"/>
        </w:rPr>
        <w:t>Усі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об'єкти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зображення</w:t>
      </w:r>
      <w:proofErr w:type="spellEnd"/>
      <w:r w:rsidRPr="00AB7F03">
        <w:rPr>
          <w:sz w:val="28"/>
          <w:szCs w:val="28"/>
        </w:rPr>
        <w:t xml:space="preserve"> в </w:t>
      </w:r>
      <w:proofErr w:type="spellStart"/>
      <w:r w:rsidRPr="00AB7F03">
        <w:rPr>
          <w:sz w:val="28"/>
          <w:szCs w:val="28"/>
        </w:rPr>
        <w:t>поемі</w:t>
      </w:r>
      <w:proofErr w:type="spellEnd"/>
      <w:r w:rsidRPr="00AB7F03">
        <w:rPr>
          <w:sz w:val="28"/>
          <w:szCs w:val="28"/>
        </w:rPr>
        <w:t xml:space="preserve">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від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богів</w:t>
      </w:r>
      <w:proofErr w:type="spellEnd"/>
      <w:r w:rsidRPr="00AB7F03">
        <w:rPr>
          <w:sz w:val="28"/>
          <w:szCs w:val="28"/>
        </w:rPr>
        <w:t xml:space="preserve"> до речей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мають</w:t>
      </w:r>
      <w:proofErr w:type="spellEnd"/>
      <w:r w:rsidRPr="00AB7F03">
        <w:rPr>
          <w:b/>
          <w:sz w:val="28"/>
          <w:szCs w:val="28"/>
          <w:lang w:val="uk-UA"/>
        </w:rPr>
        <w:t xml:space="preserve"> </w:t>
      </w:r>
      <w:proofErr w:type="spellStart"/>
      <w:r w:rsidRPr="00AB7F03">
        <w:rPr>
          <w:sz w:val="28"/>
          <w:szCs w:val="28"/>
        </w:rPr>
        <w:t>свої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lastRenderedPageBreak/>
        <w:t>епітети</w:t>
      </w:r>
      <w:proofErr w:type="spellEnd"/>
      <w:r w:rsidRPr="00AB7F03">
        <w:rPr>
          <w:sz w:val="28"/>
          <w:szCs w:val="28"/>
        </w:rPr>
        <w:t xml:space="preserve">, </w:t>
      </w:r>
      <w:proofErr w:type="spellStart"/>
      <w:r w:rsidRPr="00AB7F03">
        <w:rPr>
          <w:sz w:val="28"/>
          <w:szCs w:val="28"/>
        </w:rPr>
        <w:t>які</w:t>
      </w:r>
      <w:proofErr w:type="spellEnd"/>
      <w:r w:rsidRPr="00AB7F03">
        <w:rPr>
          <w:sz w:val="28"/>
          <w:szCs w:val="28"/>
        </w:rPr>
        <w:t xml:space="preserve"> часто </w:t>
      </w:r>
      <w:proofErr w:type="spellStart"/>
      <w:r w:rsidRPr="00AB7F03">
        <w:rPr>
          <w:sz w:val="28"/>
          <w:szCs w:val="28"/>
        </w:rPr>
        <w:t>переходять</w:t>
      </w:r>
      <w:proofErr w:type="spellEnd"/>
      <w:r w:rsidRPr="00AB7F03">
        <w:rPr>
          <w:sz w:val="28"/>
          <w:szCs w:val="28"/>
        </w:rPr>
        <w:t xml:space="preserve"> в </w:t>
      </w:r>
      <w:proofErr w:type="spellStart"/>
      <w:r w:rsidRPr="00AB7F03">
        <w:rPr>
          <w:sz w:val="28"/>
          <w:szCs w:val="28"/>
        </w:rPr>
        <w:t>постійні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неза</w:t>
      </w:r>
      <w:r w:rsidRPr="00AB7F03">
        <w:rPr>
          <w:sz w:val="28"/>
          <w:szCs w:val="28"/>
        </w:rPr>
        <w:softHyphen/>
        <w:t>лежно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від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їхньої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proofErr w:type="gramStart"/>
      <w:r w:rsidRPr="00AB7F03">
        <w:rPr>
          <w:sz w:val="28"/>
          <w:szCs w:val="28"/>
        </w:rPr>
        <w:t>доц</w:t>
      </w:r>
      <w:proofErr w:type="gramEnd"/>
      <w:r w:rsidRPr="00AB7F03">
        <w:rPr>
          <w:sz w:val="28"/>
          <w:szCs w:val="28"/>
        </w:rPr>
        <w:t>ільності</w:t>
      </w:r>
      <w:proofErr w:type="spellEnd"/>
      <w:r w:rsidRPr="00AB7F03">
        <w:rPr>
          <w:sz w:val="28"/>
          <w:szCs w:val="28"/>
        </w:rPr>
        <w:t xml:space="preserve"> в </w:t>
      </w:r>
      <w:proofErr w:type="spellStart"/>
      <w:r w:rsidRPr="00AB7F03">
        <w:rPr>
          <w:sz w:val="28"/>
          <w:szCs w:val="28"/>
        </w:rPr>
        <w:t>контексті</w:t>
      </w:r>
      <w:proofErr w:type="spellEnd"/>
      <w:r w:rsidRPr="00AB7F03">
        <w:rPr>
          <w:sz w:val="28"/>
          <w:szCs w:val="28"/>
        </w:rPr>
        <w:t>. Так, небо у Гомера «</w:t>
      </w:r>
      <w:proofErr w:type="spellStart"/>
      <w:r w:rsidRPr="00AB7F03">
        <w:rPr>
          <w:sz w:val="28"/>
          <w:szCs w:val="28"/>
        </w:rPr>
        <w:t>зоря</w:t>
      </w:r>
      <w:r w:rsidRPr="00AB7F03">
        <w:rPr>
          <w:sz w:val="28"/>
          <w:szCs w:val="28"/>
        </w:rPr>
        <w:softHyphen/>
        <w:t>не</w:t>
      </w:r>
      <w:proofErr w:type="spellEnd"/>
      <w:r w:rsidRPr="00AB7F03">
        <w:rPr>
          <w:sz w:val="28"/>
          <w:szCs w:val="28"/>
        </w:rPr>
        <w:t xml:space="preserve">» </w:t>
      </w:r>
      <w:proofErr w:type="spellStart"/>
      <w:r w:rsidRPr="00AB7F03">
        <w:rPr>
          <w:sz w:val="28"/>
          <w:szCs w:val="28"/>
        </w:rPr>
        <w:t>навіть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удень</w:t>
      </w:r>
      <w:proofErr w:type="spellEnd"/>
      <w:r w:rsidRPr="00AB7F03">
        <w:rPr>
          <w:sz w:val="28"/>
          <w:szCs w:val="28"/>
        </w:rPr>
        <w:t xml:space="preserve">. </w:t>
      </w:r>
      <w:proofErr w:type="spellStart"/>
      <w:r w:rsidRPr="00AB7F03">
        <w:rPr>
          <w:sz w:val="28"/>
          <w:szCs w:val="28"/>
        </w:rPr>
        <w:t>Епітетів</w:t>
      </w:r>
      <w:proofErr w:type="spellEnd"/>
      <w:r w:rsidRPr="00AB7F03">
        <w:rPr>
          <w:sz w:val="28"/>
          <w:szCs w:val="28"/>
        </w:rPr>
        <w:t xml:space="preserve"> у </w:t>
      </w:r>
      <w:proofErr w:type="spellStart"/>
      <w:r w:rsidRPr="00AB7F03">
        <w:rPr>
          <w:sz w:val="28"/>
          <w:szCs w:val="28"/>
        </w:rPr>
        <w:t>творі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дуже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багато</w:t>
      </w:r>
      <w:proofErr w:type="spellEnd"/>
      <w:r w:rsidRPr="00AB7F03">
        <w:rPr>
          <w:sz w:val="28"/>
          <w:szCs w:val="28"/>
        </w:rPr>
        <w:t xml:space="preserve">, </w:t>
      </w:r>
      <w:proofErr w:type="spellStart"/>
      <w:r w:rsidRPr="00AB7F03">
        <w:rPr>
          <w:sz w:val="28"/>
          <w:szCs w:val="28"/>
        </w:rPr>
        <w:t>наприклад</w:t>
      </w:r>
      <w:proofErr w:type="spellEnd"/>
      <w:r w:rsidRPr="00AB7F03">
        <w:rPr>
          <w:sz w:val="28"/>
          <w:szCs w:val="28"/>
        </w:rPr>
        <w:t>, для ха</w:t>
      </w:r>
      <w:r w:rsidRPr="00AB7F03">
        <w:rPr>
          <w:sz w:val="28"/>
          <w:szCs w:val="28"/>
        </w:rPr>
        <w:softHyphen/>
        <w:t>рактеристики</w:t>
      </w:r>
      <w:proofErr w:type="gramStart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А</w:t>
      </w:r>
      <w:proofErr w:type="gramEnd"/>
      <w:r w:rsidRPr="00AB7F03">
        <w:rPr>
          <w:sz w:val="28"/>
          <w:szCs w:val="28"/>
        </w:rPr>
        <w:t>хілла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їх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використано</w:t>
      </w:r>
      <w:proofErr w:type="spellEnd"/>
      <w:r w:rsidRPr="00AB7F03">
        <w:rPr>
          <w:sz w:val="28"/>
          <w:szCs w:val="28"/>
        </w:rPr>
        <w:t xml:space="preserve"> 46. Зевс у «</w:t>
      </w:r>
      <w:proofErr w:type="spellStart"/>
      <w:r w:rsidRPr="00AB7F03">
        <w:rPr>
          <w:sz w:val="28"/>
          <w:szCs w:val="28"/>
        </w:rPr>
        <w:t>І</w:t>
      </w:r>
      <w:proofErr w:type="gramStart"/>
      <w:r w:rsidRPr="00AB7F03">
        <w:rPr>
          <w:sz w:val="28"/>
          <w:szCs w:val="28"/>
        </w:rPr>
        <w:t>л</w:t>
      </w:r>
      <w:proofErr w:type="gramEnd"/>
      <w:r w:rsidRPr="00AB7F03">
        <w:rPr>
          <w:sz w:val="28"/>
          <w:szCs w:val="28"/>
        </w:rPr>
        <w:t>іаді</w:t>
      </w:r>
      <w:proofErr w:type="spellEnd"/>
      <w:r w:rsidRPr="00AB7F03">
        <w:rPr>
          <w:sz w:val="28"/>
          <w:szCs w:val="28"/>
        </w:rPr>
        <w:t>» «</w:t>
      </w:r>
      <w:proofErr w:type="spellStart"/>
      <w:r w:rsidRPr="00AB7F03">
        <w:rPr>
          <w:sz w:val="28"/>
          <w:szCs w:val="28"/>
        </w:rPr>
        <w:t>хмаротворець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егідодержавний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громовий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темнохмарний</w:t>
      </w:r>
      <w:proofErr w:type="spellEnd"/>
      <w:r w:rsidRPr="00AB7F03">
        <w:rPr>
          <w:sz w:val="28"/>
          <w:szCs w:val="28"/>
        </w:rPr>
        <w:t xml:space="preserve">»; </w:t>
      </w:r>
      <w:proofErr w:type="spellStart"/>
      <w:r w:rsidRPr="00AB7F03">
        <w:rPr>
          <w:sz w:val="28"/>
          <w:szCs w:val="28"/>
        </w:rPr>
        <w:t>Афіна</w:t>
      </w:r>
      <w:proofErr w:type="spellEnd"/>
      <w:r w:rsidRPr="00AB7F03">
        <w:rPr>
          <w:sz w:val="28"/>
          <w:szCs w:val="28"/>
        </w:rPr>
        <w:t xml:space="preserve">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«</w:t>
      </w:r>
      <w:proofErr w:type="spellStart"/>
      <w:r w:rsidRPr="00AB7F03">
        <w:rPr>
          <w:sz w:val="28"/>
          <w:szCs w:val="28"/>
        </w:rPr>
        <w:t>яснозора</w:t>
      </w:r>
      <w:proofErr w:type="spellEnd"/>
      <w:r w:rsidRPr="00AB7F03">
        <w:rPr>
          <w:sz w:val="28"/>
          <w:szCs w:val="28"/>
        </w:rPr>
        <w:t xml:space="preserve">»; Гектор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«</w:t>
      </w:r>
      <w:proofErr w:type="spellStart"/>
      <w:r w:rsidRPr="00AB7F03">
        <w:rPr>
          <w:sz w:val="28"/>
          <w:szCs w:val="28"/>
        </w:rPr>
        <w:t>ясний</w:t>
      </w:r>
      <w:proofErr w:type="spellEnd"/>
      <w:r w:rsidRPr="00AB7F03">
        <w:rPr>
          <w:sz w:val="28"/>
          <w:szCs w:val="28"/>
        </w:rPr>
        <w:t xml:space="preserve">»; </w:t>
      </w:r>
      <w:proofErr w:type="spellStart"/>
      <w:r w:rsidRPr="00AB7F03">
        <w:rPr>
          <w:sz w:val="28"/>
          <w:szCs w:val="28"/>
        </w:rPr>
        <w:t>джерела</w:t>
      </w:r>
      <w:proofErr w:type="spellEnd"/>
      <w:r w:rsidRPr="00AB7F03">
        <w:rPr>
          <w:sz w:val="28"/>
          <w:szCs w:val="28"/>
        </w:rPr>
        <w:t xml:space="preserve">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«</w:t>
      </w:r>
      <w:proofErr w:type="spellStart"/>
      <w:r w:rsidRPr="00AB7F03">
        <w:rPr>
          <w:sz w:val="28"/>
          <w:szCs w:val="28"/>
        </w:rPr>
        <w:t>многоводні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темно</w:t>
      </w:r>
      <w:r w:rsidRPr="00AB7F03">
        <w:rPr>
          <w:sz w:val="28"/>
          <w:szCs w:val="28"/>
        </w:rPr>
        <w:softHyphen/>
        <w:t>водні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плавкі</w:t>
      </w:r>
      <w:proofErr w:type="spellEnd"/>
      <w:r w:rsidRPr="00AB7F03">
        <w:rPr>
          <w:sz w:val="28"/>
          <w:szCs w:val="28"/>
        </w:rPr>
        <w:t xml:space="preserve">»; земля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«</w:t>
      </w:r>
      <w:proofErr w:type="spellStart"/>
      <w:r w:rsidRPr="00AB7F03">
        <w:rPr>
          <w:sz w:val="28"/>
          <w:szCs w:val="28"/>
        </w:rPr>
        <w:t>многоплідна</w:t>
      </w:r>
      <w:proofErr w:type="spellEnd"/>
      <w:r w:rsidRPr="00AB7F03">
        <w:rPr>
          <w:sz w:val="28"/>
          <w:szCs w:val="28"/>
        </w:rPr>
        <w:t xml:space="preserve">»; </w:t>
      </w:r>
      <w:proofErr w:type="spellStart"/>
      <w:r w:rsidRPr="00AB7F03">
        <w:rPr>
          <w:sz w:val="28"/>
          <w:szCs w:val="28"/>
        </w:rPr>
        <w:t>корабель</w:t>
      </w:r>
      <w:proofErr w:type="spellEnd"/>
      <w:r w:rsidRPr="00AB7F03">
        <w:rPr>
          <w:sz w:val="28"/>
          <w:szCs w:val="28"/>
        </w:rPr>
        <w:t xml:space="preserve"> </w:t>
      </w:r>
      <w:r w:rsidRPr="00AB7F03">
        <w:rPr>
          <w:sz w:val="28"/>
          <w:szCs w:val="28"/>
          <w:lang w:val="uk-UA"/>
        </w:rPr>
        <w:t>–</w:t>
      </w:r>
      <w:r w:rsidRPr="00AB7F03">
        <w:rPr>
          <w:sz w:val="28"/>
          <w:szCs w:val="28"/>
        </w:rPr>
        <w:t xml:space="preserve"> «</w:t>
      </w:r>
      <w:proofErr w:type="spellStart"/>
      <w:r w:rsidRPr="00AB7F03">
        <w:rPr>
          <w:sz w:val="28"/>
          <w:szCs w:val="28"/>
        </w:rPr>
        <w:t>добропалубний</w:t>
      </w:r>
      <w:proofErr w:type="spellEnd"/>
      <w:r w:rsidRPr="00AB7F03">
        <w:rPr>
          <w:sz w:val="28"/>
          <w:szCs w:val="28"/>
        </w:rPr>
        <w:t>», «</w:t>
      </w:r>
      <w:proofErr w:type="spellStart"/>
      <w:r w:rsidRPr="00AB7F03">
        <w:rPr>
          <w:sz w:val="28"/>
          <w:szCs w:val="28"/>
        </w:rPr>
        <w:t>крутобокий</w:t>
      </w:r>
      <w:proofErr w:type="spellEnd"/>
      <w:r w:rsidRPr="00AB7F03">
        <w:rPr>
          <w:sz w:val="28"/>
          <w:szCs w:val="28"/>
        </w:rPr>
        <w:t xml:space="preserve">» </w:t>
      </w:r>
      <w:proofErr w:type="spellStart"/>
      <w:r w:rsidRPr="00AB7F03">
        <w:rPr>
          <w:sz w:val="28"/>
          <w:szCs w:val="28"/>
        </w:rPr>
        <w:t>і</w:t>
      </w:r>
      <w:proofErr w:type="spellEnd"/>
      <w:r w:rsidRPr="00AB7F03">
        <w:rPr>
          <w:sz w:val="28"/>
          <w:szCs w:val="28"/>
        </w:rPr>
        <w:t xml:space="preserve"> т.п. Часто </w:t>
      </w:r>
      <w:proofErr w:type="spellStart"/>
      <w:r w:rsidRPr="00AB7F03">
        <w:rPr>
          <w:sz w:val="28"/>
          <w:szCs w:val="28"/>
        </w:rPr>
        <w:t>повторювані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епітети</w:t>
      </w:r>
      <w:proofErr w:type="spellEnd"/>
      <w:r w:rsidRPr="00AB7F03">
        <w:rPr>
          <w:sz w:val="28"/>
          <w:szCs w:val="28"/>
        </w:rPr>
        <w:t xml:space="preserve"> такого типу </w:t>
      </w:r>
      <w:proofErr w:type="spellStart"/>
      <w:r w:rsidRPr="00AB7F03">
        <w:rPr>
          <w:sz w:val="28"/>
          <w:szCs w:val="28"/>
        </w:rPr>
        <w:t>набувають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значення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постійної</w:t>
      </w:r>
      <w:proofErr w:type="spellEnd"/>
      <w:r w:rsidRPr="00AB7F03">
        <w:rPr>
          <w:sz w:val="28"/>
          <w:szCs w:val="28"/>
        </w:rPr>
        <w:t xml:space="preserve">, </w:t>
      </w:r>
      <w:proofErr w:type="spellStart"/>
      <w:r w:rsidRPr="00AB7F03">
        <w:rPr>
          <w:sz w:val="28"/>
          <w:szCs w:val="28"/>
        </w:rPr>
        <w:t>незмінної</w:t>
      </w:r>
      <w:proofErr w:type="spellEnd"/>
      <w:r w:rsidRPr="00AB7F03">
        <w:rPr>
          <w:sz w:val="28"/>
          <w:szCs w:val="28"/>
        </w:rPr>
        <w:t xml:space="preserve"> </w:t>
      </w:r>
      <w:proofErr w:type="spellStart"/>
      <w:r w:rsidRPr="00AB7F03">
        <w:rPr>
          <w:sz w:val="28"/>
          <w:szCs w:val="28"/>
        </w:rPr>
        <w:t>риси</w:t>
      </w:r>
      <w:proofErr w:type="spellEnd"/>
      <w:r w:rsidRPr="00AB7F03">
        <w:rPr>
          <w:sz w:val="28"/>
          <w:szCs w:val="28"/>
        </w:rPr>
        <w:t xml:space="preserve"> персонажа.</w:t>
      </w:r>
    </w:p>
    <w:p w:rsidR="00AB7F03" w:rsidRPr="00AB7F03" w:rsidRDefault="00AB7F03" w:rsidP="00AB7F03">
      <w:pPr>
        <w:pStyle w:val="a3"/>
        <w:spacing w:after="0" w:line="360" w:lineRule="auto"/>
        <w:ind w:left="20" w:right="20" w:firstLine="300"/>
        <w:jc w:val="both"/>
        <w:rPr>
          <w:sz w:val="28"/>
          <w:szCs w:val="28"/>
        </w:rPr>
      </w:pPr>
      <w:r w:rsidRPr="00AB7F03">
        <w:rPr>
          <w:sz w:val="28"/>
          <w:szCs w:val="28"/>
          <w:lang w:val="uk-UA"/>
        </w:rPr>
        <w:t xml:space="preserve">Проте при характеристиці гомерівських героїв важливо виявити в них якості виняткові, індивідуальні, такі, що не повторюються в інших в подібній мірі. Так, </w:t>
      </w:r>
      <w:proofErr w:type="spellStart"/>
      <w:r w:rsidRPr="00AB7F03">
        <w:rPr>
          <w:sz w:val="28"/>
          <w:szCs w:val="28"/>
          <w:lang w:val="uk-UA"/>
        </w:rPr>
        <w:t>найзлощаснішим</w:t>
      </w:r>
      <w:proofErr w:type="spellEnd"/>
      <w:r w:rsidRPr="00AB7F03">
        <w:rPr>
          <w:sz w:val="28"/>
          <w:szCs w:val="28"/>
          <w:lang w:val="uk-UA"/>
        </w:rPr>
        <w:t xml:space="preserve"> між усіма мужами представлений в другій поемі Одіссей, мудра тямущість і тверезий розрахунок відрізняють з усіх жінок </w:t>
      </w:r>
      <w:proofErr w:type="spellStart"/>
      <w:r w:rsidRPr="00AB7F03">
        <w:rPr>
          <w:sz w:val="28"/>
          <w:szCs w:val="28"/>
          <w:lang w:val="uk-UA"/>
        </w:rPr>
        <w:t>Пенелопу</w:t>
      </w:r>
      <w:proofErr w:type="spellEnd"/>
      <w:r w:rsidRPr="00AB7F03">
        <w:rPr>
          <w:sz w:val="28"/>
          <w:szCs w:val="28"/>
          <w:lang w:val="uk-UA"/>
        </w:rPr>
        <w:t xml:space="preserve">, </w:t>
      </w:r>
      <w:proofErr w:type="spellStart"/>
      <w:r w:rsidRPr="00AB7F03">
        <w:rPr>
          <w:sz w:val="28"/>
          <w:szCs w:val="28"/>
          <w:lang w:val="uk-UA"/>
        </w:rPr>
        <w:t>Навзикая</w:t>
      </w:r>
      <w:proofErr w:type="spellEnd"/>
      <w:r w:rsidRPr="00AB7F03">
        <w:rPr>
          <w:sz w:val="28"/>
          <w:szCs w:val="28"/>
          <w:lang w:val="uk-UA"/>
        </w:rPr>
        <w:t xml:space="preserve"> приваблює юною красою і сором’язливістю. Індивідуальність героїв може відбиватися у їх зовнішньому вигляді, поведінці, жестах. Так, Одіссей, що перетворився на жебрака, представлений абсолютно лисим, без єдиного волоса. Радник Нестор при усій своїй мудрості дуже балакучий і не бере участь у битві, оскільки сили вже залишили його. Могутній, схильний до жорстокості Ахілл здатний вибухнути сльозами або іноді прорікати філософські сентенції. Старий </w:t>
      </w:r>
      <w:proofErr w:type="spellStart"/>
      <w:r w:rsidRPr="00AB7F03">
        <w:rPr>
          <w:sz w:val="28"/>
          <w:szCs w:val="28"/>
          <w:lang w:val="uk-UA"/>
        </w:rPr>
        <w:t>Пріам</w:t>
      </w:r>
      <w:proofErr w:type="spellEnd"/>
      <w:r w:rsidRPr="00AB7F03">
        <w:rPr>
          <w:sz w:val="28"/>
          <w:szCs w:val="28"/>
          <w:lang w:val="uk-UA"/>
        </w:rPr>
        <w:t xml:space="preserve"> цілує руки вбивці, аби лише дістати тіло померлого сина. У наведених прикладах ми зустрічаємося з несподіваними, нестандартними проявами, що не мають аналогій в поведінці інших героїв.</w:t>
      </w:r>
    </w:p>
    <w:p w:rsidR="00AB7F03" w:rsidRPr="00AB7F03" w:rsidRDefault="00AB7F03" w:rsidP="00AB7F03">
      <w:pPr>
        <w:pStyle w:val="a3"/>
        <w:spacing w:after="0" w:line="360" w:lineRule="auto"/>
        <w:ind w:left="20" w:right="-30" w:firstLine="300"/>
        <w:jc w:val="both"/>
        <w:rPr>
          <w:sz w:val="28"/>
          <w:szCs w:val="28"/>
        </w:rPr>
      </w:pPr>
      <w:r w:rsidRPr="00AB7F03">
        <w:rPr>
          <w:rStyle w:val="34"/>
          <w:b w:val="0"/>
          <w:bCs w:val="0"/>
          <w:sz w:val="28"/>
          <w:szCs w:val="28"/>
        </w:rPr>
        <w:t>Епос,</w:t>
      </w:r>
      <w:r w:rsidRPr="00AB7F03">
        <w:rPr>
          <w:sz w:val="28"/>
          <w:szCs w:val="28"/>
          <w:lang w:val="uk-UA"/>
        </w:rPr>
        <w:t xml:space="preserve"> для якого характерна </w:t>
      </w:r>
      <w:r w:rsidRPr="00AB7F03">
        <w:rPr>
          <w:rStyle w:val="34"/>
          <w:b w:val="0"/>
          <w:bCs w:val="0"/>
          <w:sz w:val="28"/>
          <w:szCs w:val="28"/>
        </w:rPr>
        <w:t>переважна увага до зовнішньої сторони подій,</w:t>
      </w:r>
      <w:r w:rsidRPr="00AB7F03">
        <w:rPr>
          <w:sz w:val="28"/>
          <w:szCs w:val="28"/>
          <w:lang w:val="uk-UA"/>
        </w:rPr>
        <w:t xml:space="preserve"> в гомерівському психологізмі знаходить вираження в тому, що автор передусім представляє </w:t>
      </w:r>
      <w:r w:rsidRPr="00AB7F03">
        <w:rPr>
          <w:rStyle w:val="34"/>
          <w:b w:val="0"/>
          <w:bCs w:val="0"/>
          <w:sz w:val="28"/>
          <w:szCs w:val="28"/>
        </w:rPr>
        <w:t>зовнішні прояви поведінки людини: її</w:t>
      </w:r>
      <w:r w:rsidRPr="00AB7F03">
        <w:rPr>
          <w:sz w:val="28"/>
          <w:szCs w:val="28"/>
          <w:lang w:val="uk-UA"/>
        </w:rPr>
        <w:t xml:space="preserve"> жести, рухи, вчинки, промови та ін. Герої нерідко виражають свої почуття бурхливими рухами тіла: </w:t>
      </w:r>
      <w:proofErr w:type="spellStart"/>
      <w:r w:rsidRPr="00AB7F03">
        <w:rPr>
          <w:sz w:val="28"/>
          <w:szCs w:val="28"/>
          <w:lang w:val="uk-UA"/>
        </w:rPr>
        <w:t>Гекуба</w:t>
      </w:r>
      <w:proofErr w:type="spellEnd"/>
      <w:r w:rsidRPr="00AB7F03">
        <w:rPr>
          <w:sz w:val="28"/>
          <w:szCs w:val="28"/>
          <w:lang w:val="uk-UA"/>
        </w:rPr>
        <w:t xml:space="preserve"> розриває на собі одяг, </w:t>
      </w:r>
      <w:proofErr w:type="spellStart"/>
      <w:r w:rsidRPr="00AB7F03">
        <w:rPr>
          <w:sz w:val="28"/>
          <w:szCs w:val="28"/>
          <w:lang w:val="uk-UA"/>
        </w:rPr>
        <w:t>Пріам</w:t>
      </w:r>
      <w:proofErr w:type="spellEnd"/>
      <w:r w:rsidRPr="00AB7F03">
        <w:rPr>
          <w:sz w:val="28"/>
          <w:szCs w:val="28"/>
          <w:lang w:val="uk-UA"/>
        </w:rPr>
        <w:t xml:space="preserve"> посипає голову пилом, </w:t>
      </w:r>
      <w:proofErr w:type="spellStart"/>
      <w:r w:rsidRPr="00AB7F03">
        <w:rPr>
          <w:sz w:val="28"/>
          <w:szCs w:val="28"/>
          <w:lang w:val="uk-UA"/>
        </w:rPr>
        <w:t>Антиной</w:t>
      </w:r>
      <w:proofErr w:type="spellEnd"/>
      <w:r w:rsidRPr="00AB7F03">
        <w:rPr>
          <w:sz w:val="28"/>
          <w:szCs w:val="28"/>
          <w:lang w:val="uk-UA"/>
        </w:rPr>
        <w:t xml:space="preserve"> кидає в Одіссея лавою та ін. Описи Гомера надзвичайно рухливі, наочні, він украй сприйнятливий до пластики рухів тіла. Особливо очевидно це при описі поранень або смертей героїв.</w:t>
      </w:r>
    </w:p>
    <w:p w:rsidR="00AB7F03" w:rsidRPr="00AB7F03" w:rsidRDefault="00AB7F03" w:rsidP="00AB7F03">
      <w:pPr>
        <w:pStyle w:val="a3"/>
        <w:spacing w:after="0" w:line="360" w:lineRule="auto"/>
        <w:ind w:left="20" w:firstLine="340"/>
        <w:jc w:val="both"/>
        <w:rPr>
          <w:sz w:val="28"/>
          <w:szCs w:val="28"/>
        </w:rPr>
      </w:pPr>
      <w:r w:rsidRPr="00AB7F03">
        <w:rPr>
          <w:sz w:val="28"/>
          <w:szCs w:val="28"/>
          <w:lang w:val="uk-UA"/>
        </w:rPr>
        <w:lastRenderedPageBreak/>
        <w:t xml:space="preserve">Важливу роль в гомерівській оповіді відіграють боги. Розвиток подій здійснюється в </w:t>
      </w:r>
      <w:r w:rsidRPr="00AB7F03">
        <w:rPr>
          <w:rStyle w:val="33"/>
          <w:b w:val="0"/>
          <w:bCs w:val="0"/>
          <w:sz w:val="28"/>
          <w:szCs w:val="28"/>
        </w:rPr>
        <w:t>двох паралельних планах:</w:t>
      </w:r>
      <w:r w:rsidRPr="00AB7F03">
        <w:rPr>
          <w:sz w:val="28"/>
          <w:szCs w:val="28"/>
          <w:lang w:val="uk-UA"/>
        </w:rPr>
        <w:t xml:space="preserve"> на </w:t>
      </w:r>
      <w:r w:rsidRPr="00AB7F03">
        <w:rPr>
          <w:rStyle w:val="33"/>
          <w:b w:val="0"/>
          <w:bCs w:val="0"/>
          <w:sz w:val="28"/>
          <w:szCs w:val="28"/>
        </w:rPr>
        <w:t>Олімпі і на землі.</w:t>
      </w:r>
      <w:r w:rsidRPr="00AB7F03">
        <w:rPr>
          <w:sz w:val="28"/>
          <w:szCs w:val="28"/>
          <w:lang w:val="uk-UA"/>
        </w:rPr>
        <w:t xml:space="preserve"> При цьому </w:t>
      </w:r>
      <w:r w:rsidRPr="00AB7F03">
        <w:rPr>
          <w:rStyle w:val="33"/>
          <w:b w:val="0"/>
          <w:bCs w:val="0"/>
          <w:sz w:val="28"/>
          <w:szCs w:val="28"/>
        </w:rPr>
        <w:t>перший план</w:t>
      </w:r>
      <w:r w:rsidRPr="00AB7F03">
        <w:rPr>
          <w:sz w:val="28"/>
          <w:szCs w:val="28"/>
          <w:lang w:val="uk-UA"/>
        </w:rPr>
        <w:t xml:space="preserve"> може бути позначений як </w:t>
      </w:r>
      <w:r w:rsidRPr="00AB7F03">
        <w:rPr>
          <w:rStyle w:val="33"/>
          <w:b w:val="0"/>
          <w:bCs w:val="0"/>
          <w:sz w:val="28"/>
          <w:szCs w:val="28"/>
        </w:rPr>
        <w:t>вищий,</w:t>
      </w:r>
      <w:r w:rsidRPr="00AB7F03">
        <w:rPr>
          <w:sz w:val="28"/>
          <w:szCs w:val="28"/>
          <w:lang w:val="uk-UA"/>
        </w:rPr>
        <w:t xml:space="preserve"> оскільки саме там зумовлюється нерідко хід подій, що потім розгортаються на землі. Приміром, Зевс не раз зважує на своїх вагах долю героїв, і залежно від підсумку цього зважування складається потім поєдинок героїв на землі. Правда, світи ці не ізольовані в тому відношенні, що  боги часто спускаються з Олімпу і приймають безпосередню участь у битвах. </w:t>
      </w:r>
    </w:p>
    <w:p w:rsidR="00AB7F03" w:rsidRPr="00AB7F03" w:rsidRDefault="00AB7F03" w:rsidP="00AB7F03">
      <w:pPr>
        <w:pStyle w:val="a3"/>
        <w:tabs>
          <w:tab w:val="left" w:pos="5660"/>
        </w:tabs>
        <w:spacing w:after="0" w:line="360" w:lineRule="auto"/>
        <w:ind w:left="20" w:firstLine="406"/>
        <w:jc w:val="both"/>
        <w:rPr>
          <w:sz w:val="28"/>
          <w:szCs w:val="28"/>
          <w:lang w:val="uk-UA"/>
        </w:rPr>
      </w:pPr>
      <w:r w:rsidRPr="00AB7F03">
        <w:rPr>
          <w:rStyle w:val="33"/>
          <w:b w:val="0"/>
          <w:bCs w:val="0"/>
          <w:sz w:val="28"/>
          <w:szCs w:val="28"/>
        </w:rPr>
        <w:t>Своєрідність</w:t>
      </w:r>
      <w:r w:rsidRPr="00AB7F03">
        <w:rPr>
          <w:sz w:val="28"/>
          <w:szCs w:val="28"/>
          <w:lang w:val="uk-UA"/>
        </w:rPr>
        <w:t xml:space="preserve"> гомерівських </w:t>
      </w:r>
      <w:r w:rsidRPr="00AB7F03">
        <w:rPr>
          <w:rStyle w:val="33"/>
          <w:b w:val="0"/>
          <w:bCs w:val="0"/>
          <w:sz w:val="28"/>
          <w:szCs w:val="28"/>
        </w:rPr>
        <w:t>богів</w:t>
      </w:r>
      <w:r w:rsidRPr="00AB7F03">
        <w:rPr>
          <w:sz w:val="28"/>
          <w:szCs w:val="28"/>
          <w:lang w:val="uk-UA"/>
        </w:rPr>
        <w:t xml:space="preserve"> у тому, що вони </w:t>
      </w:r>
      <w:r w:rsidRPr="00AB7F03">
        <w:rPr>
          <w:rStyle w:val="33"/>
          <w:b w:val="0"/>
          <w:bCs w:val="0"/>
          <w:sz w:val="28"/>
          <w:szCs w:val="28"/>
        </w:rPr>
        <w:t xml:space="preserve">наділені багатьма людськими властивостями і </w:t>
      </w:r>
      <w:proofErr w:type="spellStart"/>
      <w:r w:rsidRPr="00AB7F03">
        <w:rPr>
          <w:rStyle w:val="33"/>
          <w:b w:val="0"/>
          <w:bCs w:val="0"/>
          <w:sz w:val="28"/>
          <w:szCs w:val="28"/>
        </w:rPr>
        <w:t>слабкостям</w:t>
      </w:r>
      <w:proofErr w:type="spellEnd"/>
      <w:r w:rsidRPr="00AB7F03">
        <w:rPr>
          <w:rStyle w:val="33"/>
          <w:b w:val="0"/>
          <w:bCs w:val="0"/>
          <w:sz w:val="28"/>
          <w:szCs w:val="28"/>
        </w:rPr>
        <w:t>:</w:t>
      </w:r>
      <w:r w:rsidRPr="00AB7F03">
        <w:rPr>
          <w:sz w:val="28"/>
          <w:szCs w:val="28"/>
          <w:lang w:val="uk-UA"/>
        </w:rPr>
        <w:t xml:space="preserve"> сваряться, готують один одному підступи і так далі. Гомер часто зображує їх у понижених, гумористичних ситуаціях.</w:t>
      </w:r>
      <w:r w:rsidRPr="00AB7F03">
        <w:rPr>
          <w:sz w:val="28"/>
          <w:szCs w:val="28"/>
          <w:lang w:val="uk-UA"/>
        </w:rPr>
        <w:tab/>
      </w:r>
    </w:p>
    <w:p w:rsidR="00AB7F03" w:rsidRPr="00AB7F03" w:rsidRDefault="00AB7F03" w:rsidP="00AB7F03">
      <w:pPr>
        <w:pStyle w:val="a3"/>
        <w:spacing w:after="0" w:line="360" w:lineRule="auto"/>
        <w:ind w:left="20" w:right="140" w:firstLine="340"/>
        <w:jc w:val="both"/>
        <w:rPr>
          <w:sz w:val="28"/>
          <w:szCs w:val="28"/>
          <w:lang w:val="uk-UA"/>
        </w:rPr>
      </w:pPr>
      <w:r w:rsidRPr="00AB7F03">
        <w:rPr>
          <w:sz w:val="28"/>
          <w:szCs w:val="28"/>
          <w:lang w:val="uk-UA"/>
        </w:rPr>
        <w:t xml:space="preserve">Є, проте, сила, якій підвладні і боги і люди всемогутній і безособовий </w:t>
      </w:r>
      <w:r w:rsidRPr="00AB7F03">
        <w:rPr>
          <w:rStyle w:val="33"/>
          <w:b w:val="0"/>
          <w:bCs w:val="0"/>
          <w:sz w:val="28"/>
          <w:szCs w:val="28"/>
        </w:rPr>
        <w:t>рок</w:t>
      </w:r>
      <w:r w:rsidRPr="00AB7F03">
        <w:rPr>
          <w:sz w:val="28"/>
          <w:szCs w:val="28"/>
          <w:lang w:val="uk-UA"/>
        </w:rPr>
        <w:t xml:space="preserve"> і </w:t>
      </w:r>
      <w:r w:rsidRPr="00AB7F03">
        <w:rPr>
          <w:rStyle w:val="33"/>
          <w:b w:val="0"/>
          <w:bCs w:val="0"/>
          <w:sz w:val="28"/>
          <w:szCs w:val="28"/>
        </w:rPr>
        <w:t>мойри, що</w:t>
      </w:r>
      <w:r w:rsidRPr="00AB7F03">
        <w:rPr>
          <w:sz w:val="28"/>
          <w:szCs w:val="28"/>
          <w:lang w:val="uk-UA"/>
        </w:rPr>
        <w:t xml:space="preserve"> втілюють його. Головні герої «Іліади» Ахілл і Гектор діють в поемі з відчуттям </w:t>
      </w:r>
      <w:r w:rsidRPr="00AB7F03">
        <w:rPr>
          <w:rStyle w:val="33"/>
          <w:b w:val="0"/>
          <w:bCs w:val="0"/>
          <w:sz w:val="28"/>
          <w:szCs w:val="28"/>
        </w:rPr>
        <w:t>зумовленості</w:t>
      </w:r>
      <w:r w:rsidRPr="00AB7F03">
        <w:rPr>
          <w:sz w:val="28"/>
          <w:szCs w:val="28"/>
          <w:lang w:val="uk-UA"/>
        </w:rPr>
        <w:t xml:space="preserve"> своєї </w:t>
      </w:r>
      <w:r w:rsidRPr="00AB7F03">
        <w:rPr>
          <w:rStyle w:val="33"/>
          <w:b w:val="0"/>
          <w:bCs w:val="0"/>
          <w:sz w:val="28"/>
          <w:szCs w:val="28"/>
        </w:rPr>
        <w:t>долі,</w:t>
      </w:r>
      <w:r w:rsidRPr="00AB7F03">
        <w:rPr>
          <w:sz w:val="28"/>
          <w:szCs w:val="28"/>
          <w:lang w:val="uk-UA"/>
        </w:rPr>
        <w:t xml:space="preserve"> хоча це знання і не робить їх пасивними. Внутрішня сила героїв виявляється в тому, як мужньо вони рухаються назустріч своїй високій, але трагічній долі. Боги також визнають верховенство </w:t>
      </w:r>
      <w:r w:rsidRPr="00AB7F03">
        <w:rPr>
          <w:rStyle w:val="10pt20"/>
          <w:sz w:val="28"/>
          <w:szCs w:val="28"/>
        </w:rPr>
        <w:t>долі,</w:t>
      </w:r>
      <w:r w:rsidRPr="00AB7F03">
        <w:rPr>
          <w:sz w:val="28"/>
          <w:szCs w:val="28"/>
          <w:lang w:val="uk-UA"/>
        </w:rPr>
        <w:t xml:space="preserve"> але, на відміну від людей, прагнуть упізнати її веління і виступити ніби в ролі її вершителів. </w:t>
      </w:r>
    </w:p>
    <w:p w:rsidR="00AB7F03" w:rsidRPr="00AB7F03" w:rsidRDefault="00AB7F03" w:rsidP="00AB7F03">
      <w:pPr>
        <w:pStyle w:val="a3"/>
        <w:spacing w:after="0" w:line="360" w:lineRule="auto"/>
        <w:ind w:left="20" w:right="40" w:firstLine="320"/>
        <w:jc w:val="both"/>
        <w:rPr>
          <w:sz w:val="28"/>
          <w:szCs w:val="28"/>
        </w:rPr>
      </w:pPr>
      <w:r w:rsidRPr="00AB7F03">
        <w:rPr>
          <w:rStyle w:val="915"/>
          <w:sz w:val="28"/>
          <w:szCs w:val="28"/>
        </w:rPr>
        <w:t>Невблаганна</w:t>
      </w:r>
      <w:r w:rsidRPr="00AB7F03">
        <w:rPr>
          <w:sz w:val="28"/>
          <w:szCs w:val="28"/>
          <w:lang w:val="uk-UA"/>
        </w:rPr>
        <w:t xml:space="preserve"> сила року особливо яскраво виявляється при описі </w:t>
      </w:r>
      <w:r w:rsidRPr="00AB7F03">
        <w:rPr>
          <w:rStyle w:val="915"/>
          <w:sz w:val="28"/>
          <w:szCs w:val="28"/>
        </w:rPr>
        <w:t>воєнних</w:t>
      </w:r>
      <w:r w:rsidRPr="00AB7F03">
        <w:rPr>
          <w:sz w:val="28"/>
          <w:szCs w:val="28"/>
          <w:lang w:val="uk-UA"/>
        </w:rPr>
        <w:t xml:space="preserve"> подій. Дуалістична картина життя як картина «світу і війни» пронизує всю оповідь Гомера. Попри те, що його герої відчувають іноді «захват у бою», в цілому для гомерівської поеми характерний антивоєнний </w:t>
      </w:r>
      <w:r w:rsidRPr="00AB7F03">
        <w:rPr>
          <w:rStyle w:val="32"/>
          <w:b w:val="0"/>
          <w:bCs w:val="0"/>
          <w:sz w:val="28"/>
          <w:szCs w:val="28"/>
        </w:rPr>
        <w:t>пафос.</w:t>
      </w:r>
      <w:r w:rsidRPr="00AB7F03">
        <w:rPr>
          <w:sz w:val="28"/>
          <w:szCs w:val="28"/>
          <w:lang w:val="uk-UA"/>
        </w:rPr>
        <w:t xml:space="preserve"> </w:t>
      </w:r>
      <w:r w:rsidRPr="00AB7F03">
        <w:rPr>
          <w:rStyle w:val="10pt19"/>
          <w:sz w:val="28"/>
          <w:szCs w:val="28"/>
        </w:rPr>
        <w:t>З</w:t>
      </w:r>
      <w:r w:rsidRPr="00AB7F03">
        <w:rPr>
          <w:sz w:val="28"/>
          <w:szCs w:val="28"/>
          <w:lang w:val="uk-UA"/>
        </w:rPr>
        <w:t xml:space="preserve"> болем і подивом передає Гомер процес руйнування і знищення </w:t>
      </w:r>
      <w:r w:rsidRPr="00AB7F03">
        <w:rPr>
          <w:rStyle w:val="915"/>
          <w:sz w:val="28"/>
          <w:szCs w:val="28"/>
        </w:rPr>
        <w:t>людських</w:t>
      </w:r>
      <w:r w:rsidRPr="00AB7F03">
        <w:rPr>
          <w:sz w:val="28"/>
          <w:szCs w:val="28"/>
          <w:lang w:val="uk-UA"/>
        </w:rPr>
        <w:t xml:space="preserve"> тіл, тугу душі, що відлітає до Аїда. Жодна з воюючих сторін не отримує у Гомера морального підвищення </w:t>
      </w:r>
      <w:r w:rsidRPr="00AB7F03">
        <w:rPr>
          <w:rStyle w:val="915"/>
          <w:sz w:val="28"/>
          <w:szCs w:val="28"/>
        </w:rPr>
        <w:t>над</w:t>
      </w:r>
      <w:r w:rsidRPr="00AB7F03">
        <w:rPr>
          <w:sz w:val="28"/>
          <w:szCs w:val="28"/>
          <w:lang w:val="uk-UA"/>
        </w:rPr>
        <w:t xml:space="preserve"> іншою. Авторові дорога думка </w:t>
      </w:r>
      <w:r w:rsidRPr="00AB7F03">
        <w:rPr>
          <w:rStyle w:val="32"/>
          <w:b w:val="0"/>
          <w:bCs w:val="0"/>
          <w:sz w:val="28"/>
          <w:szCs w:val="28"/>
        </w:rPr>
        <w:t>про спільність людської долі, важкої</w:t>
      </w:r>
      <w:r w:rsidRPr="00AB7F03">
        <w:rPr>
          <w:sz w:val="28"/>
          <w:szCs w:val="28"/>
          <w:lang w:val="uk-UA"/>
        </w:rPr>
        <w:t xml:space="preserve"> і сумної, такої, що знаходиться у залежності від вищих сил. Високо цінує Гомер в героях прагнення до прояву, незважаючи на обставини, вільної </w:t>
      </w:r>
      <w:r w:rsidRPr="00AB7F03">
        <w:rPr>
          <w:rStyle w:val="32"/>
          <w:b w:val="0"/>
          <w:bCs w:val="0"/>
          <w:sz w:val="28"/>
          <w:szCs w:val="28"/>
        </w:rPr>
        <w:t>волі і особливо</w:t>
      </w:r>
      <w:r w:rsidRPr="00AB7F03">
        <w:rPr>
          <w:sz w:val="28"/>
          <w:szCs w:val="28"/>
          <w:lang w:val="uk-UA"/>
        </w:rPr>
        <w:t xml:space="preserve"> волі до </w:t>
      </w:r>
      <w:r w:rsidRPr="00AB7F03">
        <w:rPr>
          <w:rStyle w:val="32"/>
          <w:b w:val="0"/>
          <w:bCs w:val="0"/>
          <w:sz w:val="28"/>
          <w:szCs w:val="28"/>
        </w:rPr>
        <w:t>милосердя. У світлі</w:t>
      </w:r>
      <w:r w:rsidRPr="00AB7F03">
        <w:rPr>
          <w:sz w:val="28"/>
          <w:szCs w:val="28"/>
          <w:lang w:val="uk-UA"/>
        </w:rPr>
        <w:t xml:space="preserve"> сказаного надзвичайно важлива для уважного читання і обговорення зустріч Ахілла і </w:t>
      </w:r>
      <w:proofErr w:type="spellStart"/>
      <w:r w:rsidRPr="00AB7F03">
        <w:rPr>
          <w:sz w:val="28"/>
          <w:szCs w:val="28"/>
          <w:lang w:val="uk-UA"/>
        </w:rPr>
        <w:lastRenderedPageBreak/>
        <w:t>Пріама</w:t>
      </w:r>
      <w:proofErr w:type="spellEnd"/>
      <w:r w:rsidRPr="00AB7F03">
        <w:rPr>
          <w:sz w:val="28"/>
          <w:szCs w:val="28"/>
          <w:lang w:val="uk-UA"/>
        </w:rPr>
        <w:t>. В той же час, незважаючи на усі людські печалі і страждання, гомерівські поеми пройняті пристрасною прихильністю людини до земного життя, особливо його мирних форм. Показово також переважне звернення Гомера у своїх порівняннях до образів з мирного життя. Симптоматичні в цьому відношенні і картини, представлені на щиті Ахілла. У зафіксованому на ньому вигляді всесвіту мирні сцени явно переважають.</w:t>
      </w:r>
    </w:p>
    <w:p w:rsidR="00D92E24" w:rsidRPr="00AB7F03" w:rsidRDefault="00D92E24" w:rsidP="00AB7F03">
      <w:pPr>
        <w:spacing w:line="360" w:lineRule="auto"/>
        <w:rPr>
          <w:sz w:val="28"/>
          <w:szCs w:val="28"/>
        </w:rPr>
      </w:pPr>
    </w:p>
    <w:sectPr w:rsidR="00D92E24" w:rsidRPr="00AB7F03" w:rsidSect="00D9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B7F03"/>
    <w:rsid w:val="00004FBA"/>
    <w:rsid w:val="000A2C0B"/>
    <w:rsid w:val="000E5BE8"/>
    <w:rsid w:val="000F4139"/>
    <w:rsid w:val="00111ED7"/>
    <w:rsid w:val="00133CFF"/>
    <w:rsid w:val="002020BC"/>
    <w:rsid w:val="00265465"/>
    <w:rsid w:val="002B48EB"/>
    <w:rsid w:val="002F710A"/>
    <w:rsid w:val="00310812"/>
    <w:rsid w:val="00317803"/>
    <w:rsid w:val="003346D4"/>
    <w:rsid w:val="0034338E"/>
    <w:rsid w:val="003A6A5D"/>
    <w:rsid w:val="003E3CF1"/>
    <w:rsid w:val="00441B4D"/>
    <w:rsid w:val="0049184E"/>
    <w:rsid w:val="0049363E"/>
    <w:rsid w:val="00495359"/>
    <w:rsid w:val="004E6FCE"/>
    <w:rsid w:val="005071DA"/>
    <w:rsid w:val="005258BE"/>
    <w:rsid w:val="00544A1E"/>
    <w:rsid w:val="005D48C0"/>
    <w:rsid w:val="00606C9C"/>
    <w:rsid w:val="006C1EC1"/>
    <w:rsid w:val="006D37FD"/>
    <w:rsid w:val="006E4F64"/>
    <w:rsid w:val="007461F0"/>
    <w:rsid w:val="007568F2"/>
    <w:rsid w:val="007958F1"/>
    <w:rsid w:val="007F1565"/>
    <w:rsid w:val="00883AB5"/>
    <w:rsid w:val="00893322"/>
    <w:rsid w:val="0091140A"/>
    <w:rsid w:val="00961CAA"/>
    <w:rsid w:val="00965193"/>
    <w:rsid w:val="009E1425"/>
    <w:rsid w:val="00A03669"/>
    <w:rsid w:val="00A85DA8"/>
    <w:rsid w:val="00A90C1C"/>
    <w:rsid w:val="00AB7F03"/>
    <w:rsid w:val="00AC0C1A"/>
    <w:rsid w:val="00AD2CC9"/>
    <w:rsid w:val="00AD4C3F"/>
    <w:rsid w:val="00AF2A3D"/>
    <w:rsid w:val="00B61DA8"/>
    <w:rsid w:val="00B905B3"/>
    <w:rsid w:val="00BF4EBB"/>
    <w:rsid w:val="00C2277D"/>
    <w:rsid w:val="00C22F6A"/>
    <w:rsid w:val="00C31F25"/>
    <w:rsid w:val="00C41AD3"/>
    <w:rsid w:val="00C6384D"/>
    <w:rsid w:val="00C913B5"/>
    <w:rsid w:val="00C91546"/>
    <w:rsid w:val="00CC1354"/>
    <w:rsid w:val="00CC69E4"/>
    <w:rsid w:val="00CD1523"/>
    <w:rsid w:val="00D44DB0"/>
    <w:rsid w:val="00D92E24"/>
    <w:rsid w:val="00DB1D94"/>
    <w:rsid w:val="00DB7F52"/>
    <w:rsid w:val="00DC099E"/>
    <w:rsid w:val="00E5785E"/>
    <w:rsid w:val="00EB18E9"/>
    <w:rsid w:val="00EC4F23"/>
    <w:rsid w:val="00ED6AA2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7F03"/>
    <w:pPr>
      <w:spacing w:after="120"/>
    </w:pPr>
  </w:style>
  <w:style w:type="character" w:customStyle="1" w:styleId="a4">
    <w:name w:val="Основной текст Знак"/>
    <w:basedOn w:val="a0"/>
    <w:link w:val="a3"/>
    <w:rsid w:val="00AB7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AB7F03"/>
    <w:rPr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AB7F03"/>
    <w:pPr>
      <w:shd w:val="clear" w:color="auto" w:fill="FFFFFF"/>
      <w:spacing w:line="240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uk-UA" w:eastAsia="uk-UA"/>
    </w:rPr>
  </w:style>
  <w:style w:type="character" w:customStyle="1" w:styleId="26">
    <w:name w:val="Основной текст (2)6"/>
    <w:basedOn w:val="2"/>
    <w:uiPriority w:val="99"/>
    <w:rsid w:val="00AB7F03"/>
    <w:rPr>
      <w:u w:val="single"/>
    </w:rPr>
  </w:style>
  <w:style w:type="character" w:customStyle="1" w:styleId="25">
    <w:name w:val="Основной текст (2)5"/>
    <w:basedOn w:val="2"/>
    <w:uiPriority w:val="99"/>
    <w:rsid w:val="00AB7F03"/>
    <w:rPr>
      <w:rFonts w:ascii="Times New Roman" w:hAnsi="Times New Roman" w:cs="Times New Roman"/>
      <w:spacing w:val="0"/>
      <w:sz w:val="20"/>
      <w:szCs w:val="20"/>
      <w:u w:val="single"/>
    </w:rPr>
  </w:style>
  <w:style w:type="character" w:customStyle="1" w:styleId="36">
    <w:name w:val="Основной текст + Полужирный36"/>
    <w:basedOn w:val="a0"/>
    <w:uiPriority w:val="99"/>
    <w:rsid w:val="00AB7F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10pt22">
    <w:name w:val="Основной текст + 10 pt22"/>
    <w:basedOn w:val="a0"/>
    <w:uiPriority w:val="99"/>
    <w:rsid w:val="00AB7F03"/>
    <w:rPr>
      <w:rFonts w:ascii="Times New Roman" w:hAnsi="Times New Roman" w:cs="Times New Roman"/>
      <w:spacing w:val="0"/>
      <w:sz w:val="20"/>
      <w:szCs w:val="20"/>
      <w:shd w:val="clear" w:color="auto" w:fill="FFFFFF"/>
      <w:lang w:val="uk-UA" w:eastAsia="uk-UA"/>
    </w:rPr>
  </w:style>
  <w:style w:type="character" w:customStyle="1" w:styleId="916">
    <w:name w:val="Основной текст + 916"/>
    <w:aliases w:val="5 pt44,Полужирный25"/>
    <w:basedOn w:val="a0"/>
    <w:uiPriority w:val="99"/>
    <w:rsid w:val="00AB7F03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  <w:lang w:val="uk-UA" w:eastAsia="uk-UA"/>
    </w:rPr>
  </w:style>
  <w:style w:type="character" w:customStyle="1" w:styleId="34">
    <w:name w:val="Основной текст + Полужирный34"/>
    <w:basedOn w:val="a0"/>
    <w:uiPriority w:val="99"/>
    <w:rsid w:val="00AB7F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10pt21">
    <w:name w:val="Основной текст + 10 pt21"/>
    <w:basedOn w:val="a0"/>
    <w:uiPriority w:val="99"/>
    <w:rsid w:val="00AB7F03"/>
    <w:rPr>
      <w:rFonts w:ascii="Times New Roman" w:hAnsi="Times New Roman" w:cs="Times New Roman"/>
      <w:spacing w:val="0"/>
      <w:sz w:val="20"/>
      <w:szCs w:val="20"/>
      <w:shd w:val="clear" w:color="auto" w:fill="FFFFFF"/>
      <w:lang w:val="uk-UA" w:eastAsia="uk-UA"/>
    </w:rPr>
  </w:style>
  <w:style w:type="character" w:customStyle="1" w:styleId="33">
    <w:name w:val="Основной текст + Полужирный33"/>
    <w:basedOn w:val="a0"/>
    <w:uiPriority w:val="99"/>
    <w:rsid w:val="00AB7F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10pt20">
    <w:name w:val="Основной текст + 10 pt20"/>
    <w:basedOn w:val="a0"/>
    <w:uiPriority w:val="99"/>
    <w:rsid w:val="00AB7F03"/>
    <w:rPr>
      <w:rFonts w:ascii="Times New Roman" w:hAnsi="Times New Roman" w:cs="Times New Roman"/>
      <w:spacing w:val="0"/>
      <w:sz w:val="20"/>
      <w:szCs w:val="20"/>
      <w:shd w:val="clear" w:color="auto" w:fill="FFFFFF"/>
      <w:lang w:val="uk-UA" w:eastAsia="uk-UA"/>
    </w:rPr>
  </w:style>
  <w:style w:type="character" w:customStyle="1" w:styleId="915">
    <w:name w:val="Основной текст + 915"/>
    <w:aliases w:val="5 pt42"/>
    <w:basedOn w:val="a0"/>
    <w:uiPriority w:val="99"/>
    <w:rsid w:val="00AB7F03"/>
    <w:rPr>
      <w:rFonts w:ascii="Times New Roman" w:hAnsi="Times New Roman" w:cs="Times New Roman"/>
      <w:spacing w:val="0"/>
      <w:sz w:val="19"/>
      <w:szCs w:val="19"/>
      <w:shd w:val="clear" w:color="auto" w:fill="FFFFFF"/>
      <w:lang w:val="uk-UA" w:eastAsia="uk-UA"/>
    </w:rPr>
  </w:style>
  <w:style w:type="character" w:customStyle="1" w:styleId="32">
    <w:name w:val="Основной текст + Полужирный32"/>
    <w:basedOn w:val="a0"/>
    <w:uiPriority w:val="99"/>
    <w:rsid w:val="00AB7F0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10pt19">
    <w:name w:val="Основной текст + 10 pt19"/>
    <w:basedOn w:val="a0"/>
    <w:uiPriority w:val="99"/>
    <w:rsid w:val="00AB7F03"/>
    <w:rPr>
      <w:rFonts w:ascii="Times New Roman" w:hAnsi="Times New Roman" w:cs="Times New Roman"/>
      <w:spacing w:val="0"/>
      <w:sz w:val="20"/>
      <w:szCs w:val="20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8735</Characters>
  <Application>Microsoft Office Word</Application>
  <DocSecurity>0</DocSecurity>
  <Lines>72</Lines>
  <Paragraphs>20</Paragraphs>
  <ScaleCrop>false</ScaleCrop>
  <Company>Microsoft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2014-11-24T11:08:00Z</dcterms:created>
  <dcterms:modified xsi:type="dcterms:W3CDTF">2014-11-24T11:09:00Z</dcterms:modified>
</cp:coreProperties>
</file>