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6E" w:rsidRDefault="00B1636E" w:rsidP="00B1636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Open Sans" w:hAnsi="Open Sans"/>
          <w:color w:val="000000"/>
          <w:shd w:val="clear" w:color="auto" w:fill="FFFFFF"/>
        </w:rPr>
        <w:t>Посилання до інформаційних ресурсів, які студент має використовувати у навчальному процесі</w:t>
      </w:r>
    </w:p>
    <w:p w:rsidR="00B1636E" w:rsidRPr="00853E9C" w:rsidRDefault="00B1636E" w:rsidP="00B1636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636E" w:rsidRPr="00B37317" w:rsidRDefault="00B1636E" w:rsidP="00B1636E">
      <w:pPr>
        <w:shd w:val="clear" w:color="auto" w:fill="FFFFFF"/>
        <w:rPr>
          <w:rFonts w:ascii="Times New Roman" w:hAnsi="Times New Roman" w:cs="Times New Roman"/>
          <w:b/>
        </w:rPr>
      </w:pPr>
      <w:r w:rsidRPr="00B37317">
        <w:rPr>
          <w:rFonts w:ascii="Times New Roman" w:hAnsi="Times New Roman" w:cs="Times New Roman"/>
          <w:b/>
        </w:rPr>
        <w:t>Рекомендована література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Пахуча Е. В.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Поведінка споживача: конспект лекцій для здобувачів першого (бакалаврського) рівня спеціальності 075 «Маркетинг»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Харків: Державний біотехнологічний університет, 2023. 126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Райко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Д. В.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Практикум з дисципліни «Поведінка споживачів»: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навч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. посібник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Суми: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Триторія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, 2023. 182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Городняк І. В.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Поведінка споживача: завдання для самостійної роботи для студентів спеціальності 075 «Маркетинг»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Львів: ЛНУ імені Івана Франка, 2021. 48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Бабко Н. М.,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Мандич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О. В.,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Квятко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Т. М.,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Сєвідова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І. О., Романюк І. А.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Поведінка споживача: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навч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. посібник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Харків: ХНТУСГ, 2020. 170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Іваненко Л. М.,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Смерічевська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С. В.,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Смерічевський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С. Ф.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Поведінка споживачів: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навч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. посібник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Суми: Університетська книга, 2024. 306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Виноградова О. В.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Поведінка споживачів. Практикум: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навч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. посібник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Київ: ДУТ, 2020. 78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Ушкальов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В. В.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Психологія та поведінка споживача: методичні рекомендації до практичних завдань для студентів усіх спеціальностей першого (бакалаврського) рівня [Електронний ресурс]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Харків: ХНЕУ ім. С.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Кузнеця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, 2023. 64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Бурліцька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О. П.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Опорний конспект лекцій із дисципліни "Поведінка споживачів" за освітньо-професійною програмою підготовки бакалаврів галузі знань 07 «Управління та адміністрування» спеціальності 075 «Маркетинг»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Тернопіль: ТНТУ ім. І. Пулюя, 2019. 111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Прокопенко О. В., Троян М. Ю.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Поведінка споживачів: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навч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. посібник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. Київ: Центр учбової літератури, 2008. 176 с.</w:t>
      </w:r>
    </w:p>
    <w:p w:rsidR="00B1636E" w:rsidRPr="00B37317" w:rsidRDefault="00B1636E" w:rsidP="00B1636E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Гнатенко М. К. </w:t>
      </w:r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Поведінка споживача: конспект лекцій для студентів </w:t>
      </w:r>
      <w:proofErr w:type="spellStart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>бакалаврату</w:t>
      </w:r>
      <w:proofErr w:type="spellEnd"/>
      <w:r w:rsidRPr="00B37317">
        <w:rPr>
          <w:rFonts w:ascii="Times New Roman" w:eastAsia="Times New Roman" w:hAnsi="Times New Roman" w:cs="Times New Roman"/>
          <w:bCs/>
          <w:kern w:val="0"/>
          <w:lang w:eastAsia="uk-UA" w:bidi="ar-SA"/>
        </w:rPr>
        <w:t xml:space="preserve"> всіх форм навчання спеціальностей 073 «Менеджмент», 281 «Публічне управління та адміністрування»</w:t>
      </w:r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Харків: ХНУМГ ім. О. М. </w:t>
      </w:r>
      <w:proofErr w:type="spellStart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Бекетова</w:t>
      </w:r>
      <w:proofErr w:type="spellEnd"/>
      <w:r w:rsidRPr="00B37317">
        <w:rPr>
          <w:rFonts w:ascii="Times New Roman" w:eastAsia="Times New Roman" w:hAnsi="Times New Roman" w:cs="Times New Roman"/>
          <w:kern w:val="0"/>
          <w:lang w:eastAsia="uk-UA" w:bidi="ar-SA"/>
        </w:rPr>
        <w:t>, 2019. 53 с.</w:t>
      </w:r>
    </w:p>
    <w:p w:rsidR="00B1636E" w:rsidRPr="00B37317" w:rsidRDefault="00B1636E" w:rsidP="00B1636E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 w:cs="Times New Roman"/>
        </w:rPr>
      </w:pPr>
    </w:p>
    <w:p w:rsidR="00B1636E" w:rsidRPr="00B37317" w:rsidRDefault="00B1636E" w:rsidP="00B1636E">
      <w:pPr>
        <w:shd w:val="clear" w:color="auto" w:fill="FFFFFF"/>
        <w:rPr>
          <w:rFonts w:ascii="Times New Roman" w:hAnsi="Times New Roman" w:cs="Times New Roman"/>
        </w:rPr>
      </w:pPr>
    </w:p>
    <w:p w:rsidR="00B1636E" w:rsidRPr="00B37317" w:rsidRDefault="00B1636E" w:rsidP="00B1636E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B37317">
        <w:rPr>
          <w:rFonts w:ascii="Times New Roman" w:hAnsi="Times New Roman" w:cs="Times New Roman"/>
          <w:b/>
        </w:rPr>
        <w:t>Інформаційні ресурси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Про захист прав споживачів</w:t>
      </w:r>
      <w:r w:rsidRPr="00B37317">
        <w:t xml:space="preserve">: Закон України від 12.05.1991 р. № 1023-XII. Дата оновлення: 24.12.2024. URL: </w:t>
      </w:r>
      <w:hyperlink r:id="rId5" w:tgtFrame="_blank" w:history="1">
        <w:r w:rsidRPr="00B37317">
          <w:rPr>
            <w:rStyle w:val="a3"/>
            <w:rFonts w:eastAsiaTheme="majorEastAsia"/>
          </w:rPr>
          <w:t>https://zakon.rada.gov.ua/laws/show/1023-12#Text</w:t>
        </w:r>
      </w:hyperlink>
      <w:r w:rsidRPr="00B37317">
        <w:t xml:space="preserve"> (дата звернення 27.08.2025). Цей закон є основою для розуміння правового регулювання відносин між споживачами та продавцями.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Про рекламу</w:t>
      </w:r>
      <w:r w:rsidRPr="00B37317">
        <w:t xml:space="preserve">: Закон України від 03.07.1996 р. № 270/96-ВР. Дата оновлення: 08.05.2025. URL: </w:t>
      </w:r>
      <w:hyperlink r:id="rId6" w:tgtFrame="_blank" w:history="1">
        <w:r w:rsidRPr="00B37317">
          <w:rPr>
            <w:rStyle w:val="a3"/>
            <w:rFonts w:eastAsiaTheme="majorEastAsia"/>
          </w:rPr>
          <w:t>https://zakon.rada.gov.ua/laws/show/270/96-%D0%B2%D1%80#Text</w:t>
        </w:r>
      </w:hyperlink>
      <w:r w:rsidRPr="00B37317">
        <w:t xml:space="preserve"> (дата звернення 27.08.2025). Закон регулює рекламну діяльність, яка є ключовим інструментом впливу на поведінку споживачів.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Про електронну комерцію</w:t>
      </w:r>
      <w:r w:rsidRPr="00B37317">
        <w:t xml:space="preserve">: Закон України від 03.09.2015 р. № 675-VIII. Дата оновлення: 01.01.2024. URL: </w:t>
      </w:r>
      <w:hyperlink r:id="rId7" w:tgtFrame="_blank" w:history="1">
        <w:r w:rsidRPr="00B37317">
          <w:rPr>
            <w:rStyle w:val="a3"/>
            <w:rFonts w:eastAsiaTheme="majorEastAsia"/>
          </w:rPr>
          <w:t>https://zakon.rada.gov.ua/laws/show/675-viii#Text</w:t>
        </w:r>
      </w:hyperlink>
      <w:r w:rsidRPr="00B37317">
        <w:t xml:space="preserve"> (дата звернення 27.08.2025). Регулює відносини у сфері онлайн-покупок, що є важливою частиною сучасної споживчої поведінки.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Про захист від недобросовісної конкуренції</w:t>
      </w:r>
      <w:r w:rsidRPr="00B37317">
        <w:t xml:space="preserve">: Закон України від 07.06.1996 р. № 237/96-ВР. Дата оновлення: 16.10.2020. URL: </w:t>
      </w:r>
      <w:hyperlink r:id="rId8" w:tgtFrame="_blank" w:history="1">
        <w:r w:rsidRPr="00B37317">
          <w:rPr>
            <w:rStyle w:val="a3"/>
            <w:rFonts w:eastAsiaTheme="majorEastAsia"/>
          </w:rPr>
          <w:t>https://zakon.rada.gov.ua/laws/show/236/96-%D0%B2%D1%80#Text</w:t>
        </w:r>
      </w:hyperlink>
      <w:r w:rsidRPr="00B37317">
        <w:t xml:space="preserve"> (дата звернення 27.08.2025). Цей закон важливий для розуміння того, як держава регулює відносини між підприємствами, щоб уникнути оманливих дій, які можуть впливати на вибір споживача.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Про основні засади державного нагляду (контролю) у сфері господарської діяльності</w:t>
      </w:r>
      <w:r w:rsidRPr="00B37317">
        <w:t xml:space="preserve">: Закон України від 05.04.2007 р. № 877-V. Дата оновлення: 08.08.2025. URL: </w:t>
      </w:r>
      <w:hyperlink r:id="rId9" w:tgtFrame="_blank" w:history="1">
        <w:r w:rsidRPr="00B37317">
          <w:rPr>
            <w:rStyle w:val="a3"/>
            <w:rFonts w:eastAsiaTheme="majorEastAsia"/>
          </w:rPr>
          <w:t>https://zakon.rada.gov.ua/laws/show/877-16#Text</w:t>
        </w:r>
      </w:hyperlink>
      <w:r w:rsidRPr="00B37317">
        <w:t xml:space="preserve"> (дата звернення 27.08.2025). Документ визначає порядок проведення перевірок та контролю за дотриманням прав споживачів.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lastRenderedPageBreak/>
        <w:t>Цивільний кодекс України</w:t>
      </w:r>
      <w:r w:rsidRPr="00B37317">
        <w:t xml:space="preserve">: Закон України від 16.01.2003 р. № 435-IV. Дата оновлення: 10.08.2025. URL: </w:t>
      </w:r>
      <w:hyperlink r:id="rId10" w:tgtFrame="_blank" w:history="1">
        <w:r w:rsidRPr="00B37317">
          <w:rPr>
            <w:rStyle w:val="a3"/>
            <w:rFonts w:eastAsiaTheme="majorEastAsia"/>
          </w:rPr>
          <w:t>https://zakon.rada.gov.ua/laws/show/435-15#Text</w:t>
        </w:r>
      </w:hyperlink>
      <w:r w:rsidRPr="00B37317">
        <w:t xml:space="preserve"> (дата звернення 27.08.2025). Кодекс містить загальні положення про укладання договорів купівлі-продажу, право власності та інші цивільно-правові відносини, що є основою для поведінки споживача.</w:t>
      </w:r>
    </w:p>
    <w:p w:rsidR="00B1636E" w:rsidRPr="00B37317" w:rsidRDefault="00B1636E" w:rsidP="00B1636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 w:rsidRPr="00B37317">
        <w:rPr>
          <w:bCs/>
        </w:rPr>
        <w:t>Господарський кодекс України</w:t>
      </w:r>
      <w:r w:rsidRPr="00B37317">
        <w:t xml:space="preserve">: Закон України від 16.01.2003 р. № 436-IV. Дата оновлення: 01.07.2025. URL: </w:t>
      </w:r>
      <w:hyperlink r:id="rId11" w:tgtFrame="_blank" w:history="1">
        <w:r w:rsidRPr="00B37317">
          <w:rPr>
            <w:rStyle w:val="a3"/>
            <w:rFonts w:eastAsiaTheme="majorEastAsia"/>
          </w:rPr>
          <w:t>https://zakon.rada.gov.ua/laws/show/436-15#Text</w:t>
        </w:r>
      </w:hyperlink>
      <w:r w:rsidRPr="00B37317">
        <w:t xml:space="preserve"> (дата звернення 28.02.2025). Регулює господарські відносини, зокрема, пов'язані з якістю продукції та послуг, що безпосередньо впливає на споживчий вибір.</w:t>
      </w:r>
    </w:p>
    <w:p w:rsidR="00517571" w:rsidRDefault="00517571"/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14AA"/>
    <w:multiLevelType w:val="hybridMultilevel"/>
    <w:tmpl w:val="C85280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5548"/>
    <w:multiLevelType w:val="multilevel"/>
    <w:tmpl w:val="023A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6E"/>
    <w:rsid w:val="00517571"/>
    <w:rsid w:val="006A3EA6"/>
    <w:rsid w:val="00851B35"/>
    <w:rsid w:val="00B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A323"/>
  <w15:chartTrackingRefBased/>
  <w15:docId w15:val="{60C972C8-C9B6-475C-AE42-A85FD392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6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163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63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5">
    <w:name w:val="Strong"/>
    <w:basedOn w:val="a0"/>
    <w:uiPriority w:val="22"/>
    <w:qFormat/>
    <w:rsid w:val="00B1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zakon.rada.gov.ua/laws/show/236/96-%25D0%25B2%25D1%2580%23Te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zakon.rada.gov.ua/laws/show/675-viii%23Tex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zakon.rada.gov.ua/laws/show/270/96-%25D0%25B2%25D1%2580%23Text" TargetMode="External"/><Relationship Id="rId11" Type="http://schemas.openxmlformats.org/officeDocument/2006/relationships/hyperlink" Target="https://www.google.com/search?q=https://zakon.rada.gov.ua/laws/show/436-15%23Text" TargetMode="External"/><Relationship Id="rId5" Type="http://schemas.openxmlformats.org/officeDocument/2006/relationships/hyperlink" Target="https://www.google.com/search?q=https://zakon.rada.gov.ua/laws/show/1023-12%23Text" TargetMode="External"/><Relationship Id="rId10" Type="http://schemas.openxmlformats.org/officeDocument/2006/relationships/hyperlink" Target="https://www.google.com/search?q=https://zakon.rada.gov.ua/laws/show/435-15%23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zakon.rada.gov.ua/laws/show/877-16%23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3028</Words>
  <Characters>1727</Characters>
  <Application>Microsoft Office Word</Application>
  <DocSecurity>0</DocSecurity>
  <Lines>14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2025-08-31T13:32:00Z</dcterms:created>
  <dcterms:modified xsi:type="dcterms:W3CDTF">2025-08-31T13:32:00Z</dcterms:modified>
</cp:coreProperties>
</file>