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7FD3D" w14:textId="77777777" w:rsidR="00FC72DF" w:rsidRPr="00FC72DF" w:rsidRDefault="00FC72DF" w:rsidP="00FC72DF">
      <w:pPr>
        <w:keepNext/>
        <w:keepLines/>
        <w:spacing w:before="480" w:after="0" w:line="276" w:lineRule="auto"/>
        <w:jc w:val="center"/>
        <w:outlineLvl w:val="0"/>
        <w:rPr>
          <w:rFonts w:ascii="Times New Roman" w:eastAsia="MS Gothic" w:hAnsi="Times New Roman" w:cs="Times New Roman"/>
          <w:b/>
          <w:bCs/>
          <w:sz w:val="28"/>
          <w:szCs w:val="28"/>
        </w:rPr>
      </w:pPr>
      <w:r w:rsidRPr="00FC72DF">
        <w:rPr>
          <w:rFonts w:ascii="Times New Roman" w:eastAsia="MS Gothic" w:hAnsi="Times New Roman" w:cs="Times New Roman"/>
          <w:b/>
          <w:bCs/>
          <w:sz w:val="28"/>
          <w:szCs w:val="28"/>
        </w:rPr>
        <w:t>Лекція 1. Вступ до декарбонізації промисловості</w:t>
      </w:r>
    </w:p>
    <w:p w14:paraId="4AFC859B" w14:textId="77777777" w:rsidR="009C1C45" w:rsidRDefault="009C1C45" w:rsidP="00FC72DF">
      <w:pPr>
        <w:spacing w:after="0" w:line="360" w:lineRule="auto"/>
        <w:ind w:firstLine="708"/>
        <w:jc w:val="both"/>
        <w:rPr>
          <w:rFonts w:ascii="Times New Roman" w:eastAsia="Times New Roman" w:hAnsi="Times New Roman" w:cs="Times New Roman"/>
          <w:sz w:val="28"/>
          <w:szCs w:val="28"/>
        </w:rPr>
      </w:pPr>
    </w:p>
    <w:p w14:paraId="3D2217FE" w14:textId="7EC2DD64" w:rsidR="00660D1E" w:rsidRDefault="00BE75F1" w:rsidP="00FC72DF">
      <w:pPr>
        <w:spacing w:after="0" w:line="360" w:lineRule="auto"/>
        <w:ind w:firstLine="708"/>
        <w:jc w:val="both"/>
        <w:rPr>
          <w:rFonts w:ascii="Times New Roman" w:eastAsia="Times New Roman" w:hAnsi="Times New Roman" w:cs="Times New Roman"/>
          <w:sz w:val="28"/>
          <w:szCs w:val="28"/>
        </w:rPr>
      </w:pPr>
      <w:bookmarkStart w:id="0" w:name="_Hlk208434117"/>
      <w:r w:rsidRPr="00BE75F1">
        <w:rPr>
          <w:rFonts w:ascii="Times New Roman" w:eastAsia="Times New Roman" w:hAnsi="Times New Roman" w:cs="Times New Roman"/>
          <w:b/>
          <w:bCs/>
          <w:sz w:val="28"/>
          <w:szCs w:val="28"/>
        </w:rPr>
        <w:t>СЛАЙД 1.</w:t>
      </w:r>
      <w:r>
        <w:rPr>
          <w:rFonts w:ascii="Times New Roman" w:eastAsia="Times New Roman" w:hAnsi="Times New Roman" w:cs="Times New Roman"/>
          <w:sz w:val="28"/>
          <w:szCs w:val="28"/>
        </w:rPr>
        <w:t xml:space="preserve"> </w:t>
      </w:r>
      <w:bookmarkEnd w:id="0"/>
      <w:r w:rsidR="00660D1E">
        <w:rPr>
          <w:rFonts w:ascii="Times New Roman" w:eastAsia="Times New Roman" w:hAnsi="Times New Roman" w:cs="Times New Roman"/>
          <w:sz w:val="28"/>
          <w:szCs w:val="28"/>
        </w:rPr>
        <w:t>З</w:t>
      </w:r>
      <w:r w:rsidR="00660D1E" w:rsidRPr="00660D1E">
        <w:rPr>
          <w:rFonts w:ascii="Times New Roman" w:eastAsia="Times New Roman" w:hAnsi="Times New Roman" w:cs="Times New Roman"/>
          <w:sz w:val="28"/>
          <w:szCs w:val="28"/>
        </w:rPr>
        <w:t>воротним боком технологічного прогресу є погіршення екології. Викиди парникових газів підвищують температуру планети, змінюють клімат, знижують урожай, збільшують рівень води. Особливо цей техногенний вплив відчувався з початку 20 століття, адже активно розвивалися галузі виробництва різної техніки: </w:t>
      </w:r>
      <w:hyperlink r:id="rId5" w:history="1">
        <w:r w:rsidR="00660D1E" w:rsidRPr="00660D1E">
          <w:rPr>
            <w:rStyle w:val="a4"/>
            <w:rFonts w:ascii="Times New Roman" w:eastAsia="Times New Roman" w:hAnsi="Times New Roman" w:cs="Times New Roman"/>
            <w:sz w:val="28"/>
            <w:szCs w:val="28"/>
          </w:rPr>
          <w:t>систем кондиціонування повітря</w:t>
        </w:r>
      </w:hyperlink>
      <w:r w:rsidR="00660D1E" w:rsidRPr="00660D1E">
        <w:rPr>
          <w:rFonts w:ascii="Times New Roman" w:eastAsia="Times New Roman" w:hAnsi="Times New Roman" w:cs="Times New Roman"/>
          <w:sz w:val="28"/>
          <w:szCs w:val="28"/>
        </w:rPr>
        <w:t>, опалення, вентиляції тощо. За ці роки клімат значно змінився. Однак в останні десятиліття людство прагне до того, щоб зменшити кількість викидів і зробило для цього значні кроки. Ці заходи називаються декарбонізацією. Розглянемо докладніше, що таке декарбонізація, як вплив на екологію зменшується на глобальному рівні, як кожна людина може зробити свій внесок у чистоту екології та що буде, якщо цього не робити.</w:t>
      </w:r>
    </w:p>
    <w:p w14:paraId="58AE5219" w14:textId="504C593F" w:rsidR="00660D1E" w:rsidRPr="00660D1E" w:rsidRDefault="00BE75F1" w:rsidP="00660D1E">
      <w:pPr>
        <w:spacing w:after="0" w:line="360" w:lineRule="auto"/>
        <w:ind w:firstLine="708"/>
        <w:jc w:val="both"/>
        <w:rPr>
          <w:rFonts w:ascii="Times New Roman" w:eastAsia="Times New Roman" w:hAnsi="Times New Roman" w:cs="Times New Roman"/>
          <w:b/>
          <w:bCs/>
          <w:sz w:val="28"/>
          <w:szCs w:val="28"/>
        </w:rPr>
      </w:pPr>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2</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660D1E" w:rsidRPr="00660D1E">
        <w:rPr>
          <w:rFonts w:ascii="Times New Roman" w:eastAsia="Times New Roman" w:hAnsi="Times New Roman" w:cs="Times New Roman"/>
          <w:b/>
          <w:bCs/>
          <w:sz w:val="28"/>
          <w:szCs w:val="28"/>
        </w:rPr>
        <w:t>Що таке декарбонізація енергетики та чистий нуль</w:t>
      </w:r>
    </w:p>
    <w:p w14:paraId="329071C2" w14:textId="77777777" w:rsidR="00660D1E" w:rsidRPr="00660D1E" w:rsidRDefault="00660D1E" w:rsidP="00660D1E">
      <w:pPr>
        <w:spacing w:after="0" w:line="360" w:lineRule="auto"/>
        <w:ind w:firstLine="708"/>
        <w:jc w:val="both"/>
        <w:rPr>
          <w:rFonts w:ascii="Times New Roman" w:eastAsia="Times New Roman" w:hAnsi="Times New Roman" w:cs="Times New Roman"/>
          <w:sz w:val="28"/>
          <w:szCs w:val="28"/>
        </w:rPr>
      </w:pPr>
      <w:r w:rsidRPr="00660D1E">
        <w:rPr>
          <w:rFonts w:ascii="Times New Roman" w:eastAsia="Times New Roman" w:hAnsi="Times New Roman" w:cs="Times New Roman"/>
          <w:sz w:val="28"/>
          <w:szCs w:val="28"/>
        </w:rPr>
        <w:t>Щоб зрозуміти значення цих термінів, спочатку потрібно розібратися в тому, що таке парникові гази. Назва визначає їхній вплив. Парник у садівництві необхідний для того, щоб приймати тепло сонця і затримувати його для росту різних культур у холодну пору року. Парникові гази чинять той самий вплив – затримують тепло сонця на Землі, вони обволікають планету на верхньому шарі атмосфери та не дають вийти теплу назад у космос. На відміну від садового парника, парникові гази завдають непоправної шкоди, адже підвищення температури має значний негативний вплив на клімат.</w:t>
      </w:r>
    </w:p>
    <w:p w14:paraId="6A68EFCC" w14:textId="77777777" w:rsidR="00660D1E" w:rsidRPr="00660D1E" w:rsidRDefault="00660D1E" w:rsidP="00660D1E">
      <w:pPr>
        <w:spacing w:after="0" w:line="360" w:lineRule="auto"/>
        <w:ind w:firstLine="708"/>
        <w:jc w:val="both"/>
        <w:rPr>
          <w:rFonts w:ascii="Times New Roman" w:eastAsia="Times New Roman" w:hAnsi="Times New Roman" w:cs="Times New Roman"/>
          <w:sz w:val="28"/>
          <w:szCs w:val="28"/>
        </w:rPr>
      </w:pPr>
      <w:r w:rsidRPr="00660D1E">
        <w:rPr>
          <w:rFonts w:ascii="Times New Roman" w:eastAsia="Times New Roman" w:hAnsi="Times New Roman" w:cs="Times New Roman"/>
          <w:sz w:val="28"/>
          <w:szCs w:val="28"/>
        </w:rPr>
        <w:t>Основний парниковий газ – це вуглекислий газ, CO</w:t>
      </w:r>
      <w:r w:rsidRPr="00660D1E">
        <w:rPr>
          <w:rFonts w:ascii="Times New Roman" w:eastAsia="Times New Roman" w:hAnsi="Times New Roman" w:cs="Times New Roman"/>
          <w:sz w:val="28"/>
          <w:szCs w:val="28"/>
          <w:vertAlign w:val="subscript"/>
        </w:rPr>
        <w:t>2</w:t>
      </w:r>
      <w:r w:rsidRPr="00660D1E">
        <w:rPr>
          <w:rFonts w:ascii="Times New Roman" w:eastAsia="Times New Roman" w:hAnsi="Times New Roman" w:cs="Times New Roman"/>
          <w:sz w:val="28"/>
          <w:szCs w:val="28"/>
        </w:rPr>
        <w:t>, який є продуктом горіння викопного палива (газу, вугілля та продуктів нафти), що використовується для отримання тепла та електрики. Парниковими газами також є метан, CH</w:t>
      </w:r>
      <w:r w:rsidRPr="00660D1E">
        <w:rPr>
          <w:rFonts w:ascii="Times New Roman" w:eastAsia="Times New Roman" w:hAnsi="Times New Roman" w:cs="Times New Roman"/>
          <w:sz w:val="28"/>
          <w:szCs w:val="28"/>
          <w:vertAlign w:val="subscript"/>
        </w:rPr>
        <w:t>4</w:t>
      </w:r>
      <w:r w:rsidRPr="00660D1E">
        <w:rPr>
          <w:rFonts w:ascii="Times New Roman" w:eastAsia="Times New Roman" w:hAnsi="Times New Roman" w:cs="Times New Roman"/>
          <w:sz w:val="28"/>
          <w:szCs w:val="28"/>
        </w:rPr>
        <w:t>, закис азоту, N</w:t>
      </w:r>
      <w:r w:rsidRPr="00660D1E">
        <w:rPr>
          <w:rFonts w:ascii="Times New Roman" w:eastAsia="Times New Roman" w:hAnsi="Times New Roman" w:cs="Times New Roman"/>
          <w:sz w:val="28"/>
          <w:szCs w:val="28"/>
          <w:vertAlign w:val="subscript"/>
        </w:rPr>
        <w:t>2</w:t>
      </w:r>
      <w:r w:rsidRPr="00660D1E">
        <w:rPr>
          <w:rFonts w:ascii="Times New Roman" w:eastAsia="Times New Roman" w:hAnsi="Times New Roman" w:cs="Times New Roman"/>
          <w:sz w:val="28"/>
          <w:szCs w:val="28"/>
        </w:rPr>
        <w:t>O і холодоагенти, що застосовуються в </w:t>
      </w:r>
      <w:hyperlink r:id="rId6" w:history="1">
        <w:r w:rsidRPr="00660D1E">
          <w:rPr>
            <w:rStyle w:val="a4"/>
            <w:rFonts w:ascii="Times New Roman" w:eastAsia="Times New Roman" w:hAnsi="Times New Roman" w:cs="Times New Roman"/>
            <w:sz w:val="28"/>
            <w:szCs w:val="28"/>
          </w:rPr>
          <w:t>побутових кондиціонерах</w:t>
        </w:r>
      </w:hyperlink>
      <w:r w:rsidRPr="00660D1E">
        <w:rPr>
          <w:rFonts w:ascii="Times New Roman" w:eastAsia="Times New Roman" w:hAnsi="Times New Roman" w:cs="Times New Roman"/>
          <w:sz w:val="28"/>
          <w:szCs w:val="28"/>
        </w:rPr>
        <w:t>, холодильниках та іншій охолоджувальній техніці.</w:t>
      </w:r>
    </w:p>
    <w:p w14:paraId="10331E5F" w14:textId="34310E95" w:rsidR="00660D1E" w:rsidRDefault="008E3FC1" w:rsidP="00FC72D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7D34FA2" wp14:editId="15CFFCE0">
            <wp:extent cx="5404402" cy="3155002"/>
            <wp:effectExtent l="0" t="0" r="635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520" cy="3169665"/>
                    </a:xfrm>
                    <a:prstGeom prst="rect">
                      <a:avLst/>
                    </a:prstGeom>
                    <a:noFill/>
                  </pic:spPr>
                </pic:pic>
              </a:graphicData>
            </a:graphic>
          </wp:inline>
        </w:drawing>
      </w:r>
    </w:p>
    <w:p w14:paraId="1AC96EB9" w14:textId="159D5DAC" w:rsidR="00D7179E" w:rsidRPr="00D7179E" w:rsidRDefault="00BD6EFD" w:rsidP="00D7179E">
      <w:pPr>
        <w:spacing w:after="0" w:line="360" w:lineRule="auto"/>
        <w:ind w:firstLine="708"/>
        <w:jc w:val="both"/>
        <w:rPr>
          <w:rFonts w:ascii="Times New Roman" w:eastAsia="Times New Roman" w:hAnsi="Times New Roman" w:cs="Times New Roman"/>
          <w:sz w:val="28"/>
          <w:szCs w:val="28"/>
        </w:rPr>
      </w:pPr>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3</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D7179E" w:rsidRPr="00D7179E">
        <w:rPr>
          <w:rFonts w:ascii="Times New Roman" w:eastAsia="Times New Roman" w:hAnsi="Times New Roman" w:cs="Times New Roman"/>
          <w:i/>
          <w:iCs/>
          <w:sz w:val="28"/>
          <w:szCs w:val="28"/>
        </w:rPr>
        <w:t>Декарбонізація -</w:t>
      </w:r>
      <w:r w:rsidR="00D7179E" w:rsidRPr="00D7179E">
        <w:rPr>
          <w:rFonts w:ascii="Times New Roman" w:eastAsia="Times New Roman" w:hAnsi="Times New Roman" w:cs="Times New Roman"/>
          <w:sz w:val="28"/>
          <w:szCs w:val="28"/>
        </w:rPr>
        <w:t xml:space="preserve"> це процес зниження викидів вуглекислого газу (CO₂) та інших парникових газів, спрямований на уповільнення глобального потепління та зміну клімату. Промисловість є одним із найбільших джерел викидів: на неї припадає понад 30% глобальних CO₂-викидів. </w:t>
      </w:r>
    </w:p>
    <w:p w14:paraId="745FCD33" w14:textId="74AFE3F7" w:rsidR="00D7179E" w:rsidRPr="00D7179E" w:rsidRDefault="00D7179E" w:rsidP="00D7179E">
      <w:pPr>
        <w:spacing w:after="0" w:line="360" w:lineRule="auto"/>
        <w:ind w:firstLine="708"/>
        <w:jc w:val="both"/>
        <w:rPr>
          <w:rFonts w:ascii="Times New Roman" w:eastAsia="Times New Roman" w:hAnsi="Times New Roman" w:cs="Times New Roman"/>
          <w:sz w:val="28"/>
          <w:szCs w:val="28"/>
        </w:rPr>
      </w:pPr>
      <w:r w:rsidRPr="00D7179E">
        <w:rPr>
          <w:rFonts w:ascii="Times New Roman" w:eastAsia="Times New Roman" w:hAnsi="Times New Roman" w:cs="Times New Roman"/>
          <w:sz w:val="28"/>
          <w:szCs w:val="28"/>
        </w:rPr>
        <w:t>У останні роки багато держав і підприємств ідуть шляхом декарбонізації, застосовуючи атомну, </w:t>
      </w:r>
      <w:hyperlink r:id="rId8" w:history="1">
        <w:r w:rsidRPr="00D7179E">
          <w:rPr>
            <w:rStyle w:val="a4"/>
            <w:rFonts w:ascii="Times New Roman" w:eastAsia="Times New Roman" w:hAnsi="Times New Roman" w:cs="Times New Roman"/>
            <w:sz w:val="28"/>
            <w:szCs w:val="28"/>
          </w:rPr>
          <w:t>сонячну енергію для економії коштів і збереження планети</w:t>
        </w:r>
      </w:hyperlink>
      <w:r w:rsidRPr="00D7179E">
        <w:rPr>
          <w:rFonts w:ascii="Times New Roman" w:eastAsia="Times New Roman" w:hAnsi="Times New Roman" w:cs="Times New Roman"/>
          <w:sz w:val="28"/>
          <w:szCs w:val="28"/>
        </w:rPr>
        <w:t>, а також інші поновлювані джерела енергії.</w:t>
      </w:r>
    </w:p>
    <w:p w14:paraId="1A502620" w14:textId="77777777" w:rsidR="00D7179E" w:rsidRPr="00D7179E" w:rsidRDefault="00D7179E" w:rsidP="00D7179E">
      <w:pPr>
        <w:spacing w:after="0" w:line="360" w:lineRule="auto"/>
        <w:ind w:firstLine="708"/>
        <w:jc w:val="both"/>
        <w:rPr>
          <w:rFonts w:ascii="Times New Roman" w:eastAsia="Times New Roman" w:hAnsi="Times New Roman" w:cs="Times New Roman"/>
          <w:sz w:val="28"/>
          <w:szCs w:val="28"/>
        </w:rPr>
      </w:pPr>
      <w:r w:rsidRPr="00D7179E">
        <w:rPr>
          <w:rFonts w:ascii="Times New Roman" w:eastAsia="Times New Roman" w:hAnsi="Times New Roman" w:cs="Times New Roman"/>
          <w:sz w:val="28"/>
          <w:szCs w:val="28"/>
        </w:rPr>
        <w:t>Деякі парникові гази зустрічаються в природному середовищі та є продуктом життєдіяльності тварин і людей. Однак під декарбонізацією розуміють зниження викидів парникових газів саме техногенного характеру, оскільки вони мають найбільший негативний вплив.</w:t>
      </w:r>
    </w:p>
    <w:p w14:paraId="464D0FFA" w14:textId="549E7B8D" w:rsidR="006D5D9B" w:rsidRPr="006D5D9B" w:rsidRDefault="006D5D9B" w:rsidP="006D5D9B">
      <w:pPr>
        <w:spacing w:after="0" w:line="360" w:lineRule="auto"/>
        <w:ind w:firstLine="708"/>
        <w:jc w:val="both"/>
        <w:rPr>
          <w:rFonts w:ascii="Times New Roman" w:eastAsia="Times New Roman" w:hAnsi="Times New Roman" w:cs="Times New Roman"/>
          <w:sz w:val="28"/>
          <w:szCs w:val="28"/>
        </w:rPr>
      </w:pPr>
      <w:r w:rsidRPr="006D5D9B">
        <w:rPr>
          <w:rFonts w:ascii="Times New Roman" w:eastAsia="Times New Roman" w:hAnsi="Times New Roman" w:cs="Times New Roman"/>
          <w:sz w:val="28"/>
          <w:szCs w:val="28"/>
        </w:rPr>
        <w:t xml:space="preserve">Саме надлишок парникових газів в атмосфері призводить до зміни клімату, наслідки якої ми спостерігаємо вже зараз у вигляді хвиль тепла, масштабних пожеж, сильних повеней чи </w:t>
      </w:r>
      <w:proofErr w:type="spellStart"/>
      <w:r w:rsidRPr="006D5D9B">
        <w:rPr>
          <w:rFonts w:ascii="Times New Roman" w:eastAsia="Times New Roman" w:hAnsi="Times New Roman" w:cs="Times New Roman"/>
          <w:sz w:val="28"/>
          <w:szCs w:val="28"/>
        </w:rPr>
        <w:t>посух</w:t>
      </w:r>
      <w:proofErr w:type="spellEnd"/>
      <w:r w:rsidRPr="006D5D9B">
        <w:rPr>
          <w:rFonts w:ascii="Times New Roman" w:eastAsia="Times New Roman" w:hAnsi="Times New Roman" w:cs="Times New Roman"/>
          <w:sz w:val="28"/>
          <w:szCs w:val="28"/>
        </w:rPr>
        <w:t xml:space="preserve"> по всьому світу.</w:t>
      </w:r>
    </w:p>
    <w:p w14:paraId="3E4260A6" w14:textId="3A8E306F" w:rsidR="006D5D9B" w:rsidRDefault="006D5D9B" w:rsidP="006D5D9B">
      <w:pPr>
        <w:spacing w:after="0" w:line="360" w:lineRule="auto"/>
        <w:ind w:firstLine="708"/>
        <w:jc w:val="both"/>
        <w:rPr>
          <w:rFonts w:ascii="Times New Roman" w:eastAsia="Times New Roman" w:hAnsi="Times New Roman" w:cs="Times New Roman"/>
          <w:sz w:val="28"/>
          <w:szCs w:val="28"/>
        </w:rPr>
      </w:pPr>
      <w:r w:rsidRPr="006D5D9B">
        <w:rPr>
          <w:rFonts w:ascii="Times New Roman" w:eastAsia="Times New Roman" w:hAnsi="Times New Roman" w:cs="Times New Roman"/>
          <w:sz w:val="28"/>
          <w:szCs w:val="28"/>
        </w:rPr>
        <w:t>Викиди парникових газів на планеті продовжують зростати як результат використання викопних палив, несталого споживання енергії, землекористування, способів життя, моделей споживання і виробництва»,</w:t>
      </w:r>
      <w:r>
        <w:rPr>
          <w:rFonts w:ascii="Times New Roman" w:eastAsia="Times New Roman" w:hAnsi="Times New Roman" w:cs="Times New Roman"/>
          <w:sz w:val="28"/>
          <w:szCs w:val="28"/>
        </w:rPr>
        <w:t xml:space="preserve"> - </w:t>
      </w:r>
      <w:r w:rsidRPr="006D5D9B">
        <w:rPr>
          <w:rFonts w:ascii="Times New Roman" w:eastAsia="Times New Roman" w:hAnsi="Times New Roman" w:cs="Times New Roman"/>
          <w:sz w:val="28"/>
          <w:szCs w:val="28"/>
        </w:rPr>
        <w:t>йдеться у шостому узагальненому звіті про зміну клімату, який у березні 2023 опублікувала Міжурядова група експертів зі зміни клімату.</w:t>
      </w:r>
    </w:p>
    <w:p w14:paraId="7BE4E963" w14:textId="038E63C8" w:rsidR="008C6AA0" w:rsidRDefault="00323B1B" w:rsidP="006D5D9B">
      <w:pPr>
        <w:spacing w:after="0" w:line="360" w:lineRule="auto"/>
        <w:ind w:firstLine="708"/>
        <w:jc w:val="both"/>
        <w:rPr>
          <w:rFonts w:ascii="Times New Roman" w:eastAsia="Times New Roman" w:hAnsi="Times New Roman" w:cs="Times New Roman"/>
          <w:sz w:val="28"/>
          <w:szCs w:val="28"/>
        </w:rPr>
      </w:pPr>
      <w:bookmarkStart w:id="1" w:name="_Hlk208434752"/>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4</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bookmarkEnd w:id="1"/>
      <w:r w:rsidR="008C6AA0" w:rsidRPr="008C6AA0">
        <w:rPr>
          <w:rFonts w:ascii="Times New Roman" w:eastAsia="Times New Roman" w:hAnsi="Times New Roman" w:cs="Times New Roman"/>
          <w:sz w:val="28"/>
          <w:szCs w:val="28"/>
        </w:rPr>
        <w:t xml:space="preserve">Нині концентрація вуглекислого газу в атмосфері на 50% вища, ніж була в </w:t>
      </w:r>
      <w:proofErr w:type="spellStart"/>
      <w:r w:rsidR="008C6AA0" w:rsidRPr="008C6AA0">
        <w:rPr>
          <w:rFonts w:ascii="Times New Roman" w:eastAsia="Times New Roman" w:hAnsi="Times New Roman" w:cs="Times New Roman"/>
          <w:sz w:val="28"/>
          <w:szCs w:val="28"/>
        </w:rPr>
        <w:t>доіндустріальні</w:t>
      </w:r>
      <w:proofErr w:type="spellEnd"/>
      <w:r w:rsidR="008C6AA0" w:rsidRPr="008C6AA0">
        <w:rPr>
          <w:rFonts w:ascii="Times New Roman" w:eastAsia="Times New Roman" w:hAnsi="Times New Roman" w:cs="Times New Roman"/>
          <w:sz w:val="28"/>
          <w:szCs w:val="28"/>
        </w:rPr>
        <w:t xml:space="preserve"> роки. Викиди парникових газів продовжують </w:t>
      </w:r>
      <w:r w:rsidR="008C6AA0" w:rsidRPr="008C6AA0">
        <w:rPr>
          <w:rFonts w:ascii="Times New Roman" w:eastAsia="Times New Roman" w:hAnsi="Times New Roman" w:cs="Times New Roman"/>
          <w:sz w:val="28"/>
          <w:szCs w:val="28"/>
        </w:rPr>
        <w:lastRenderedPageBreak/>
        <w:t>зростати, хоча й з меншою інтенсивністю, ніж на початку 2000-х. МГЕЗК в уже згаданому звіті зазначає, що у 2010–2019 зростання викидів становило 1,1% на рік, тоді як у період з 2000 по 2009 роки цей показник був 2,6%.</w:t>
      </w:r>
    </w:p>
    <w:p w14:paraId="4D2765BE" w14:textId="5D4C41E9" w:rsidR="008C6AA0" w:rsidRDefault="005401D7" w:rsidP="006D5D9B">
      <w:pPr>
        <w:spacing w:after="0"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00FA3986" wp14:editId="681F7BF3">
            <wp:extent cx="5139348" cy="246490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4785" cy="2501085"/>
                    </a:xfrm>
                    <a:prstGeom prst="rect">
                      <a:avLst/>
                    </a:prstGeom>
                    <a:noFill/>
                    <a:ln>
                      <a:noFill/>
                    </a:ln>
                  </pic:spPr>
                </pic:pic>
              </a:graphicData>
            </a:graphic>
          </wp:inline>
        </w:drawing>
      </w:r>
    </w:p>
    <w:p w14:paraId="350B330C" w14:textId="0090C0CD" w:rsidR="005401D7" w:rsidRPr="005401D7" w:rsidRDefault="005401D7" w:rsidP="005401D7">
      <w:pPr>
        <w:spacing w:after="0" w:line="360" w:lineRule="auto"/>
        <w:ind w:firstLine="708"/>
        <w:jc w:val="both"/>
        <w:rPr>
          <w:rFonts w:ascii="Times New Roman" w:eastAsia="Times New Roman" w:hAnsi="Times New Roman" w:cs="Times New Roman"/>
          <w:sz w:val="28"/>
          <w:szCs w:val="28"/>
        </w:rPr>
      </w:pPr>
      <w:r w:rsidRPr="005401D7">
        <w:rPr>
          <w:rFonts w:ascii="Times New Roman" w:eastAsia="Times New Roman" w:hAnsi="Times New Roman" w:cs="Times New Roman"/>
          <w:sz w:val="28"/>
          <w:szCs w:val="28"/>
        </w:rPr>
        <w:t>У 2022 році обсяг викидів парникових газів</w:t>
      </w:r>
      <w:r w:rsidRPr="005401D7">
        <w:rPr>
          <w:rFonts w:ascii="Times New Roman" w:eastAsia="Times New Roman" w:hAnsi="Times New Roman" w:cs="Times New Roman"/>
          <w:sz w:val="28"/>
          <w:szCs w:val="28"/>
          <w:lang w:val="ru-RU"/>
        </w:rPr>
        <w:t xml:space="preserve"> </w:t>
      </w:r>
      <w:hyperlink r:id="rId10" w:history="1">
        <w:r w:rsidRPr="005401D7">
          <w:rPr>
            <w:rStyle w:val="a4"/>
            <w:rFonts w:ascii="Times New Roman" w:eastAsia="Times New Roman" w:hAnsi="Times New Roman" w:cs="Times New Roman"/>
            <w:color w:val="auto"/>
            <w:sz w:val="28"/>
            <w:szCs w:val="28"/>
            <w:u w:val="none"/>
          </w:rPr>
          <w:t>склав</w:t>
        </w:r>
      </w:hyperlink>
      <w:r w:rsidRPr="005401D7">
        <w:rPr>
          <w:rFonts w:ascii="Times New Roman" w:eastAsia="Times New Roman" w:hAnsi="Times New Roman" w:cs="Times New Roman"/>
          <w:sz w:val="28"/>
          <w:szCs w:val="28"/>
          <w:lang w:val="ru-RU"/>
        </w:rPr>
        <w:t xml:space="preserve"> </w:t>
      </w:r>
      <w:r w:rsidRPr="005401D7">
        <w:rPr>
          <w:rFonts w:ascii="Times New Roman" w:eastAsia="Times New Roman" w:hAnsi="Times New Roman" w:cs="Times New Roman"/>
          <w:sz w:val="28"/>
          <w:szCs w:val="28"/>
        </w:rPr>
        <w:t xml:space="preserve">57,8 </w:t>
      </w:r>
      <w:proofErr w:type="spellStart"/>
      <w:r w:rsidRPr="005401D7">
        <w:rPr>
          <w:rFonts w:ascii="Times New Roman" w:eastAsia="Times New Roman" w:hAnsi="Times New Roman" w:cs="Times New Roman"/>
          <w:sz w:val="28"/>
          <w:szCs w:val="28"/>
        </w:rPr>
        <w:t>гігатонн</w:t>
      </w:r>
      <w:proofErr w:type="spellEnd"/>
      <w:r w:rsidRPr="005401D7">
        <w:rPr>
          <w:rFonts w:ascii="Times New Roman" w:eastAsia="Times New Roman" w:hAnsi="Times New Roman" w:cs="Times New Roman"/>
          <w:sz w:val="28"/>
          <w:szCs w:val="28"/>
        </w:rPr>
        <w:t xml:space="preserve">. Загальний обсяг викидів ПГ, починаючи з 1850 року (відколи ведеться облік), становить 3111,8 </w:t>
      </w:r>
      <w:proofErr w:type="spellStart"/>
      <w:r w:rsidRPr="005401D7">
        <w:rPr>
          <w:rFonts w:ascii="Times New Roman" w:eastAsia="Times New Roman" w:hAnsi="Times New Roman" w:cs="Times New Roman"/>
          <w:sz w:val="28"/>
          <w:szCs w:val="28"/>
        </w:rPr>
        <w:t>гігатонн</w:t>
      </w:r>
      <w:proofErr w:type="spellEnd"/>
      <w:r w:rsidRPr="005401D7">
        <w:rPr>
          <w:rFonts w:ascii="Times New Roman" w:eastAsia="Times New Roman" w:hAnsi="Times New Roman" w:cs="Times New Roman"/>
          <w:sz w:val="28"/>
          <w:szCs w:val="28"/>
        </w:rPr>
        <w:t>. Основна частина цих викидів</w:t>
      </w:r>
      <w:r w:rsidR="009E2C44">
        <w:rPr>
          <w:rFonts w:ascii="Times New Roman" w:eastAsia="Times New Roman" w:hAnsi="Times New Roman" w:cs="Times New Roman"/>
          <w:sz w:val="28"/>
          <w:szCs w:val="28"/>
        </w:rPr>
        <w:t xml:space="preserve"> - </w:t>
      </w:r>
      <w:r w:rsidRPr="005401D7">
        <w:rPr>
          <w:rFonts w:ascii="Times New Roman" w:eastAsia="Times New Roman" w:hAnsi="Times New Roman" w:cs="Times New Roman"/>
          <w:sz w:val="28"/>
          <w:szCs w:val="28"/>
        </w:rPr>
        <w:t>це вуглекислий газ, якого у 2022 році в атмосферу</w:t>
      </w:r>
      <w:r w:rsidRPr="005401D7">
        <w:rPr>
          <w:rFonts w:ascii="Times New Roman" w:eastAsia="Times New Roman" w:hAnsi="Times New Roman" w:cs="Times New Roman"/>
          <w:sz w:val="28"/>
          <w:szCs w:val="28"/>
          <w:lang w:val="ru-RU"/>
        </w:rPr>
        <w:t xml:space="preserve"> </w:t>
      </w:r>
      <w:hyperlink r:id="rId11" w:history="1">
        <w:r w:rsidRPr="005401D7">
          <w:rPr>
            <w:rStyle w:val="a4"/>
            <w:rFonts w:ascii="Times New Roman" w:eastAsia="Times New Roman" w:hAnsi="Times New Roman" w:cs="Times New Roman"/>
            <w:color w:val="auto"/>
            <w:sz w:val="28"/>
            <w:szCs w:val="28"/>
            <w:u w:val="none"/>
          </w:rPr>
          <w:t>потрапило</w:t>
        </w:r>
      </w:hyperlink>
      <w:r w:rsidRPr="005401D7">
        <w:rPr>
          <w:rFonts w:ascii="Times New Roman" w:eastAsia="Times New Roman" w:hAnsi="Times New Roman" w:cs="Times New Roman"/>
          <w:sz w:val="28"/>
          <w:szCs w:val="28"/>
          <w:lang w:val="ru-RU"/>
        </w:rPr>
        <w:t xml:space="preserve"> </w:t>
      </w:r>
      <w:r w:rsidRPr="005401D7">
        <w:rPr>
          <w:rFonts w:ascii="Times New Roman" w:eastAsia="Times New Roman" w:hAnsi="Times New Roman" w:cs="Times New Roman"/>
          <w:sz w:val="28"/>
          <w:szCs w:val="28"/>
        </w:rPr>
        <w:t xml:space="preserve">36,1 </w:t>
      </w:r>
      <w:proofErr w:type="spellStart"/>
      <w:r w:rsidRPr="005401D7">
        <w:rPr>
          <w:rFonts w:ascii="Times New Roman" w:eastAsia="Times New Roman" w:hAnsi="Times New Roman" w:cs="Times New Roman"/>
          <w:sz w:val="28"/>
          <w:szCs w:val="28"/>
        </w:rPr>
        <w:t>гігатонни</w:t>
      </w:r>
      <w:proofErr w:type="spellEnd"/>
      <w:r w:rsidRPr="005401D7">
        <w:rPr>
          <w:rFonts w:ascii="Times New Roman" w:eastAsia="Times New Roman" w:hAnsi="Times New Roman" w:cs="Times New Roman"/>
          <w:sz w:val="28"/>
          <w:szCs w:val="28"/>
          <w:lang w:val="ru-RU"/>
        </w:rPr>
        <w:t xml:space="preserve"> - </w:t>
      </w:r>
      <w:r w:rsidRPr="005401D7">
        <w:rPr>
          <w:rFonts w:ascii="Times New Roman" w:eastAsia="Times New Roman" w:hAnsi="Times New Roman" w:cs="Times New Roman"/>
          <w:sz w:val="28"/>
          <w:szCs w:val="28"/>
        </w:rPr>
        <w:t>що на 1,5% більше, ніж у 2021; на 7,9% більше, ніж у 2020; на 2% більше, ніж у 2019.</w:t>
      </w:r>
    </w:p>
    <w:p w14:paraId="0F581EEC" w14:textId="71656E4B" w:rsidR="005401D7" w:rsidRPr="005401D7" w:rsidRDefault="00323B1B" w:rsidP="005401D7">
      <w:pPr>
        <w:spacing w:after="0" w:line="360" w:lineRule="auto"/>
        <w:ind w:firstLine="708"/>
        <w:jc w:val="both"/>
        <w:rPr>
          <w:rFonts w:ascii="Times New Roman" w:eastAsia="Times New Roman" w:hAnsi="Times New Roman" w:cs="Times New Roman"/>
          <w:sz w:val="28"/>
          <w:szCs w:val="28"/>
        </w:rPr>
      </w:pPr>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5</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5401D7" w:rsidRPr="005401D7">
        <w:rPr>
          <w:rFonts w:ascii="Times New Roman" w:eastAsia="Times New Roman" w:hAnsi="Times New Roman" w:cs="Times New Roman"/>
          <w:sz w:val="28"/>
          <w:szCs w:val="28"/>
        </w:rPr>
        <w:t xml:space="preserve">Щоб зменшити обсяги викидів і уникнути найбільш загрозливих наслідків зміни клімату, мають змінитися багато процесів у різних секторах економіки по всьому світу - те, як людство виробляє енергію, як доставляє товари, як користується земельними ресурсами та інше. Викиди вуглекислого газу, метану та інших парникових газів, які нагрівають планету, утворюються здебільшого у секторах </w:t>
      </w:r>
      <w:r w:rsidR="005401D7" w:rsidRPr="005401D7">
        <w:rPr>
          <w:rFonts w:ascii="Times New Roman" w:eastAsia="Times New Roman" w:hAnsi="Times New Roman" w:cs="Times New Roman"/>
          <w:b/>
          <w:bCs/>
          <w:sz w:val="28"/>
          <w:szCs w:val="28"/>
        </w:rPr>
        <w:t>виробництва електроенергії, промисловості, транспорту, будівництва, сільського господарства та землекористування</w:t>
      </w:r>
      <w:r w:rsidR="005401D7" w:rsidRPr="005401D7">
        <w:rPr>
          <w:rFonts w:ascii="Times New Roman" w:eastAsia="Times New Roman" w:hAnsi="Times New Roman" w:cs="Times New Roman"/>
          <w:sz w:val="28"/>
          <w:szCs w:val="28"/>
        </w:rPr>
        <w:t>. Тож усі ці галузі й не тільки потребують декарбонізації.</w:t>
      </w:r>
    </w:p>
    <w:p w14:paraId="5189727E" w14:textId="55431A9B" w:rsidR="005401D7" w:rsidRPr="005401D7" w:rsidRDefault="005401D7" w:rsidP="006D5D9B">
      <w:pPr>
        <w:spacing w:after="0"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0446AABC" wp14:editId="33A4295B">
            <wp:extent cx="5624239" cy="42181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9093" cy="4236819"/>
                    </a:xfrm>
                    <a:prstGeom prst="rect">
                      <a:avLst/>
                    </a:prstGeom>
                    <a:noFill/>
                  </pic:spPr>
                </pic:pic>
              </a:graphicData>
            </a:graphic>
          </wp:inline>
        </w:drawing>
      </w:r>
    </w:p>
    <w:p w14:paraId="32CC3F16" w14:textId="1185BA1D" w:rsidR="006F306D" w:rsidRPr="006F306D" w:rsidRDefault="004F7760" w:rsidP="006F306D">
      <w:pPr>
        <w:spacing w:after="0" w:line="360" w:lineRule="auto"/>
        <w:ind w:firstLine="708"/>
        <w:jc w:val="both"/>
        <w:rPr>
          <w:rFonts w:ascii="Times New Roman" w:eastAsia="Times New Roman" w:hAnsi="Times New Roman" w:cs="Times New Roman"/>
          <w:b/>
          <w:bCs/>
          <w:sz w:val="28"/>
          <w:szCs w:val="28"/>
        </w:rPr>
      </w:pPr>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6</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6F306D" w:rsidRPr="006F306D">
        <w:rPr>
          <w:rFonts w:ascii="Times New Roman" w:eastAsia="Times New Roman" w:hAnsi="Times New Roman" w:cs="Times New Roman"/>
          <w:b/>
          <w:bCs/>
          <w:sz w:val="28"/>
          <w:szCs w:val="28"/>
        </w:rPr>
        <w:t>Для чого впроваджувати декарбонізацію</w:t>
      </w:r>
    </w:p>
    <w:p w14:paraId="7B3DD4E5" w14:textId="77777777" w:rsidR="006F306D" w:rsidRDefault="006F306D" w:rsidP="006F306D">
      <w:pPr>
        <w:spacing w:after="0" w:line="360" w:lineRule="auto"/>
        <w:ind w:left="360" w:firstLine="348"/>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Сьогодні температура на Землі перевищує показник столітньої давності на 1,1 °C. Це є результатом технічного прогресу. Таке перевищення здається не значним, але насправді на екологію та клімат це справило великий вплив.</w:t>
      </w:r>
    </w:p>
    <w:p w14:paraId="609CFE90" w14:textId="4F3D3C44" w:rsidR="006F306D" w:rsidRPr="006F306D" w:rsidRDefault="006F306D" w:rsidP="006F306D">
      <w:pPr>
        <w:spacing w:after="0" w:line="360" w:lineRule="auto"/>
        <w:ind w:left="360" w:firstLine="348"/>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Перевищення температури на це значення призвело до:</w:t>
      </w:r>
    </w:p>
    <w:p w14:paraId="01DED6C6" w14:textId="77777777" w:rsidR="006F306D" w:rsidRPr="006F306D" w:rsidRDefault="006F306D" w:rsidP="006F306D">
      <w:pPr>
        <w:numPr>
          <w:ilvl w:val="0"/>
          <w:numId w:val="14"/>
        </w:numPr>
        <w:spacing w:after="0" w:line="360" w:lineRule="auto"/>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значної втрати льодовиків;</w:t>
      </w:r>
    </w:p>
    <w:p w14:paraId="5CE21217" w14:textId="77777777" w:rsidR="006F306D" w:rsidRPr="006F306D" w:rsidRDefault="006F306D" w:rsidP="006F306D">
      <w:pPr>
        <w:numPr>
          <w:ilvl w:val="0"/>
          <w:numId w:val="14"/>
        </w:numPr>
        <w:spacing w:after="0" w:line="360" w:lineRule="auto"/>
        <w:jc w:val="both"/>
        <w:rPr>
          <w:rFonts w:ascii="Times New Roman" w:eastAsia="Times New Roman" w:hAnsi="Times New Roman" w:cs="Times New Roman"/>
          <w:sz w:val="28"/>
          <w:szCs w:val="28"/>
        </w:rPr>
      </w:pPr>
      <w:proofErr w:type="spellStart"/>
      <w:r w:rsidRPr="006F306D">
        <w:rPr>
          <w:rFonts w:ascii="Times New Roman" w:eastAsia="Times New Roman" w:hAnsi="Times New Roman" w:cs="Times New Roman"/>
          <w:sz w:val="28"/>
          <w:szCs w:val="28"/>
        </w:rPr>
        <w:t>екстремально</w:t>
      </w:r>
      <w:proofErr w:type="spellEnd"/>
      <w:r w:rsidRPr="006F306D">
        <w:rPr>
          <w:rFonts w:ascii="Times New Roman" w:eastAsia="Times New Roman" w:hAnsi="Times New Roman" w:cs="Times New Roman"/>
          <w:sz w:val="28"/>
          <w:szCs w:val="28"/>
        </w:rPr>
        <w:t xml:space="preserve"> спекотного літа в деяких регіонах планети;</w:t>
      </w:r>
    </w:p>
    <w:p w14:paraId="67DCE3FB" w14:textId="77777777" w:rsidR="006F306D" w:rsidRPr="006F306D" w:rsidRDefault="006F306D" w:rsidP="006F306D">
      <w:pPr>
        <w:numPr>
          <w:ilvl w:val="0"/>
          <w:numId w:val="14"/>
        </w:numPr>
        <w:spacing w:after="0" w:line="360" w:lineRule="auto"/>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екстремальним і мало передбачуваним опадам;</w:t>
      </w:r>
    </w:p>
    <w:p w14:paraId="20230D0C" w14:textId="77777777" w:rsidR="006F306D" w:rsidRPr="006F306D" w:rsidRDefault="006F306D" w:rsidP="006F306D">
      <w:pPr>
        <w:numPr>
          <w:ilvl w:val="0"/>
          <w:numId w:val="14"/>
        </w:numPr>
        <w:spacing w:after="0" w:line="360" w:lineRule="auto"/>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складно прогнозованих штормів, ураганів;</w:t>
      </w:r>
    </w:p>
    <w:p w14:paraId="7BB8384F" w14:textId="77777777" w:rsidR="006F306D" w:rsidRPr="006F306D" w:rsidRDefault="006F306D" w:rsidP="006F306D">
      <w:pPr>
        <w:numPr>
          <w:ilvl w:val="0"/>
          <w:numId w:val="14"/>
        </w:numPr>
        <w:spacing w:after="0" w:line="360" w:lineRule="auto"/>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підвищення рівня води й підтоплення прибережних зон;</w:t>
      </w:r>
    </w:p>
    <w:p w14:paraId="65551C51" w14:textId="77777777" w:rsidR="006F306D" w:rsidRPr="006F306D" w:rsidRDefault="006F306D" w:rsidP="006F306D">
      <w:pPr>
        <w:numPr>
          <w:ilvl w:val="0"/>
          <w:numId w:val="14"/>
        </w:numPr>
        <w:spacing w:after="0" w:line="360" w:lineRule="auto"/>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вимирання деяких видів тварин на суші та у воді;</w:t>
      </w:r>
    </w:p>
    <w:p w14:paraId="0D2C45BE" w14:textId="77777777" w:rsidR="006F306D" w:rsidRPr="006F306D" w:rsidRDefault="006F306D" w:rsidP="006F306D">
      <w:pPr>
        <w:numPr>
          <w:ilvl w:val="0"/>
          <w:numId w:val="14"/>
        </w:numPr>
        <w:spacing w:after="0" w:line="360" w:lineRule="auto"/>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поганому врожаю, голоду та бідності;</w:t>
      </w:r>
    </w:p>
    <w:p w14:paraId="767C363A" w14:textId="77777777" w:rsidR="006F306D" w:rsidRPr="006F306D" w:rsidRDefault="006F306D" w:rsidP="006F306D">
      <w:pPr>
        <w:numPr>
          <w:ilvl w:val="0"/>
          <w:numId w:val="14"/>
        </w:numPr>
        <w:spacing w:after="0" w:line="360" w:lineRule="auto"/>
        <w:jc w:val="both"/>
        <w:rPr>
          <w:rFonts w:ascii="Times New Roman" w:eastAsia="Times New Roman" w:hAnsi="Times New Roman" w:cs="Times New Roman"/>
          <w:sz w:val="28"/>
          <w:szCs w:val="28"/>
        </w:rPr>
      </w:pPr>
      <w:r w:rsidRPr="006F306D">
        <w:rPr>
          <w:rFonts w:ascii="Times New Roman" w:eastAsia="Times New Roman" w:hAnsi="Times New Roman" w:cs="Times New Roman"/>
          <w:sz w:val="28"/>
          <w:szCs w:val="28"/>
        </w:rPr>
        <w:t>зростання захворюваності, зниження тривалості життя людей.</w:t>
      </w:r>
    </w:p>
    <w:p w14:paraId="6F2C59FC" w14:textId="455605EE" w:rsidR="000872DE" w:rsidRDefault="000872DE" w:rsidP="00FC72DF">
      <w:pPr>
        <w:spacing w:after="0"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14:anchorId="5F964B9D" wp14:editId="00643DA3">
            <wp:extent cx="5595234" cy="3266407"/>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0587" cy="3281208"/>
                    </a:xfrm>
                    <a:prstGeom prst="rect">
                      <a:avLst/>
                    </a:prstGeom>
                    <a:noFill/>
                  </pic:spPr>
                </pic:pic>
              </a:graphicData>
            </a:graphic>
          </wp:inline>
        </w:drawing>
      </w:r>
    </w:p>
    <w:p w14:paraId="2A5088B1" w14:textId="77777777" w:rsidR="00EE2BEA" w:rsidRPr="00EE2BEA" w:rsidRDefault="00EE2BEA" w:rsidP="00EE2BEA">
      <w:pPr>
        <w:spacing w:after="0" w:line="360" w:lineRule="auto"/>
        <w:ind w:firstLine="708"/>
        <w:jc w:val="both"/>
        <w:rPr>
          <w:rFonts w:ascii="Times New Roman" w:eastAsia="Times New Roman" w:hAnsi="Times New Roman" w:cs="Times New Roman"/>
          <w:sz w:val="28"/>
          <w:szCs w:val="28"/>
        </w:rPr>
      </w:pPr>
      <w:r w:rsidRPr="00EE2BEA">
        <w:rPr>
          <w:rFonts w:ascii="Times New Roman" w:eastAsia="Times New Roman" w:hAnsi="Times New Roman" w:cs="Times New Roman"/>
          <w:sz w:val="28"/>
          <w:szCs w:val="28"/>
        </w:rPr>
        <w:t>Несправедливість цього явища полягає в тому, що негативні наслідки впливають найбільше на країни, які протягом минулого століття і зараз найменше виробляли вуглекислий газ. До них належать країни Африки, які потерпають від спеки та посухи, та невеликі острівні держави, що втрачають території від підвищення рівня океану.</w:t>
      </w:r>
    </w:p>
    <w:p w14:paraId="6E98A5F8" w14:textId="413D994B" w:rsidR="00EE2BEA" w:rsidRDefault="00EE2BEA" w:rsidP="00EE2BEA">
      <w:pPr>
        <w:spacing w:after="0" w:line="360" w:lineRule="auto"/>
        <w:ind w:firstLine="708"/>
        <w:jc w:val="both"/>
        <w:rPr>
          <w:rFonts w:ascii="Times New Roman" w:eastAsia="Times New Roman" w:hAnsi="Times New Roman" w:cs="Times New Roman"/>
          <w:sz w:val="28"/>
          <w:szCs w:val="28"/>
        </w:rPr>
      </w:pPr>
      <w:r w:rsidRPr="00EE2BEA">
        <w:rPr>
          <w:rFonts w:ascii="Times New Roman" w:eastAsia="Times New Roman" w:hAnsi="Times New Roman" w:cs="Times New Roman"/>
          <w:sz w:val="28"/>
          <w:szCs w:val="28"/>
        </w:rPr>
        <w:t>Але насправді від впливу парникових газів у результаті страждають усі регіони, зокрема й розвинені держави. Наприклад, спекотне літо 2022 року в Європі забрало життя десятків тисяч людей.</w:t>
      </w:r>
    </w:p>
    <w:p w14:paraId="59DA22C5" w14:textId="1257A58B" w:rsidR="00102ADC" w:rsidRPr="00102ADC" w:rsidRDefault="004F7760" w:rsidP="00102ADC">
      <w:pPr>
        <w:spacing w:after="0" w:line="360" w:lineRule="auto"/>
        <w:ind w:firstLine="708"/>
        <w:jc w:val="center"/>
        <w:rPr>
          <w:rFonts w:ascii="Times New Roman" w:eastAsia="Times New Roman" w:hAnsi="Times New Roman" w:cs="Times New Roman"/>
          <w:b/>
          <w:bCs/>
          <w:sz w:val="28"/>
          <w:szCs w:val="28"/>
        </w:rPr>
      </w:pPr>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7</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102ADC" w:rsidRPr="00102ADC">
        <w:rPr>
          <w:rFonts w:ascii="Times New Roman" w:eastAsia="Times New Roman" w:hAnsi="Times New Roman" w:cs="Times New Roman"/>
          <w:b/>
          <w:bCs/>
          <w:sz w:val="28"/>
          <w:szCs w:val="28"/>
        </w:rPr>
        <w:t>Як проводиться декарбонізація на глобальному рівні</w:t>
      </w:r>
    </w:p>
    <w:p w14:paraId="2074CE6D" w14:textId="5A03C250" w:rsidR="00102ADC" w:rsidRDefault="00102ADC" w:rsidP="00102ADC">
      <w:pPr>
        <w:spacing w:after="0" w:line="360" w:lineRule="auto"/>
        <w:ind w:firstLine="708"/>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t>Уряди багатьох країн об'єднуються в питанні декарбонізації та зменшенні впливу на економіку. Тому було ухвалено низку угод, які зобов'язують держави прийти до чистого нуля. Однак почати слід з невеликих кроків. Для цього було ухвалено Паризьку угоду – її учасники зобов'язалися не допустити підвищення температури на 1,5 °C.</w:t>
      </w:r>
    </w:p>
    <w:p w14:paraId="169E1CC6" w14:textId="61BBBCAF" w:rsidR="00B257FB" w:rsidRPr="00B257FB" w:rsidRDefault="00B257FB" w:rsidP="00B257FB">
      <w:pPr>
        <w:spacing w:after="0" w:line="360" w:lineRule="auto"/>
        <w:ind w:firstLine="708"/>
        <w:jc w:val="both"/>
        <w:rPr>
          <w:rFonts w:ascii="Times New Roman" w:eastAsia="Times New Roman" w:hAnsi="Times New Roman" w:cs="Times New Roman"/>
          <w:b/>
          <w:bCs/>
          <w:sz w:val="28"/>
          <w:szCs w:val="28"/>
        </w:rPr>
      </w:pPr>
    </w:p>
    <w:p w14:paraId="4AC29C57" w14:textId="77777777" w:rsidR="00B257FB" w:rsidRPr="00B257FB" w:rsidRDefault="00B257FB" w:rsidP="00B257FB">
      <w:pPr>
        <w:spacing w:after="0" w:line="360" w:lineRule="auto"/>
        <w:ind w:firstLine="708"/>
        <w:jc w:val="center"/>
        <w:rPr>
          <w:rFonts w:ascii="Times New Roman" w:eastAsia="Times New Roman" w:hAnsi="Times New Roman" w:cs="Times New Roman"/>
          <w:b/>
          <w:bCs/>
          <w:sz w:val="28"/>
          <w:szCs w:val="28"/>
        </w:rPr>
      </w:pPr>
      <w:r w:rsidRPr="00B257FB">
        <w:rPr>
          <w:rFonts w:ascii="Times New Roman" w:eastAsia="Times New Roman" w:hAnsi="Times New Roman" w:cs="Times New Roman"/>
          <w:b/>
          <w:bCs/>
          <w:sz w:val="28"/>
          <w:szCs w:val="28"/>
        </w:rPr>
        <w:drawing>
          <wp:inline distT="0" distB="0" distL="0" distR="0" wp14:anchorId="6D868B70" wp14:editId="28DC90DD">
            <wp:extent cx="2396212" cy="1335819"/>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9706" cy="1354491"/>
                    </a:xfrm>
                    <a:prstGeom prst="rect">
                      <a:avLst/>
                    </a:prstGeom>
                    <a:noFill/>
                  </pic:spPr>
                </pic:pic>
              </a:graphicData>
            </a:graphic>
          </wp:inline>
        </w:drawing>
      </w:r>
    </w:p>
    <w:p w14:paraId="26F4893A"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i/>
          <w:iCs/>
          <w:sz w:val="28"/>
          <w:szCs w:val="28"/>
        </w:rPr>
        <w:lastRenderedPageBreak/>
        <w:t>Паризька кліматична угода</w:t>
      </w:r>
      <w:r w:rsidRPr="00B257FB">
        <w:rPr>
          <w:rFonts w:ascii="Times New Roman" w:eastAsia="Times New Roman" w:hAnsi="Times New Roman" w:cs="Times New Roman"/>
          <w:sz w:val="28"/>
          <w:szCs w:val="28"/>
        </w:rPr>
        <w:t xml:space="preserve"> — міжнародна ініціатива протидії глобальному потеплінню, однією з головних причин якого вважається зростання викидів парникових газів в атмосферу.</w:t>
      </w:r>
    </w:p>
    <w:p w14:paraId="0E4144D3"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Документ було прийнято 12 грудня 2015 року на конференції з клімату в Парижі. Паризька угода про клімат набула чинності 4 листопада 2016 року після її ратифікації 55 сторонами Рамкової конвенції ООН про зміну клімату, на частку яких припадає понад 55% обсягів глобальної емісії парникових газів. Наразі до неї приєдналися 195 країн, з яких процедуру ратифікації провели 186 держав, включаючи Україну.</w:t>
      </w:r>
    </w:p>
    <w:p w14:paraId="78FA0274"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Основне завдання Паризької угоди – утримання приросту глобальної середньої температури в межах 1,5-2 градусів Цельсія вище індустріальних рівнів.</w:t>
      </w:r>
    </w:p>
    <w:p w14:paraId="2A3D1800"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Відповідно до договору його учасники зобов’язуються знижувати парникові викиди по відношенню до показника за 1990 рік шляхом Національно визначених внесків (НВВ).</w:t>
      </w:r>
    </w:p>
    <w:p w14:paraId="04CE7538"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НВВ визначається країною добровільно на 5 років, після чого відбувається його перегляд та прийняття нових зобов’язань. Вони декларуються владою перед міжнародним співтовариством від імені Секретаріату Рамкової конвенції ООН про зміну клімату.</w:t>
      </w:r>
    </w:p>
    <w:p w14:paraId="7F73A82D"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Відповідно до Другого національно-визначеного внеску (НОВ2), Україна націлена знизити викиди СО2 на 65% до 2030 року від рівня 1990 року. Початковий НВВ передбачав скорочення Україною викидів СО2 на 40% до 2030 року без урахування агросектору та лісового господарства.</w:t>
      </w:r>
    </w:p>
    <w:p w14:paraId="1307C774"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Паризька угода є основою для надання підтримки країнам, які потребують фінансової та технологічної допомоги, а також сприяння нарощенню потенціалу.</w:t>
      </w:r>
    </w:p>
    <w:p w14:paraId="2C7B5F6B"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В Паризькій угоді не прописано механізм суворого контролю за її дотриманням та примусових заходів щодо її виконання: документ лише надає право комісії міжнародних експертів перевіряти інформацію, яка надається країнами з приводу їх досягнень у скороченні викидів СО2.</w:t>
      </w:r>
    </w:p>
    <w:p w14:paraId="14086124"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 xml:space="preserve">Паризька угода підкреслює те, що розвинені країни мають відігравати провідну роль у мобілізації коштів для підтримки найбільш уразливих держав. </w:t>
      </w:r>
      <w:r w:rsidRPr="00B257FB">
        <w:rPr>
          <w:rFonts w:ascii="Times New Roman" w:eastAsia="Times New Roman" w:hAnsi="Times New Roman" w:cs="Times New Roman"/>
          <w:sz w:val="28"/>
          <w:szCs w:val="28"/>
        </w:rPr>
        <w:lastRenderedPageBreak/>
        <w:t xml:space="preserve">При цьому інші країни також </w:t>
      </w:r>
      <w:proofErr w:type="spellStart"/>
      <w:r w:rsidRPr="00B257FB">
        <w:rPr>
          <w:rFonts w:ascii="Times New Roman" w:eastAsia="Times New Roman" w:hAnsi="Times New Roman" w:cs="Times New Roman"/>
          <w:sz w:val="28"/>
          <w:szCs w:val="28"/>
        </w:rPr>
        <w:t>закликаються</w:t>
      </w:r>
      <w:proofErr w:type="spellEnd"/>
      <w:r w:rsidRPr="00B257FB">
        <w:rPr>
          <w:rFonts w:ascii="Times New Roman" w:eastAsia="Times New Roman" w:hAnsi="Times New Roman" w:cs="Times New Roman"/>
          <w:sz w:val="28"/>
          <w:szCs w:val="28"/>
        </w:rPr>
        <w:t xml:space="preserve"> до надання відповідної фінансової допомоги. Кліматичне фінансування необхідно для пом’якшення наслідків зміни клімату, бо для значного зниження емісії необхідні масштабні інвестиції. Кліматичне фінансування також важливе в контексті адаптації, оскільки пристосування до клімату, що змінюється, вимагає значних фінансових ресурсів.</w:t>
      </w:r>
    </w:p>
    <w:p w14:paraId="208370AE" w14:textId="77777777" w:rsidR="00B257FB" w:rsidRPr="00B257FB" w:rsidRDefault="00B257FB" w:rsidP="00B257FB">
      <w:pPr>
        <w:spacing w:after="0" w:line="360" w:lineRule="auto"/>
        <w:ind w:firstLine="708"/>
        <w:jc w:val="both"/>
        <w:rPr>
          <w:rFonts w:ascii="Times New Roman" w:eastAsia="Times New Roman" w:hAnsi="Times New Roman" w:cs="Times New Roman"/>
          <w:sz w:val="28"/>
          <w:szCs w:val="28"/>
        </w:rPr>
      </w:pPr>
      <w:r w:rsidRPr="00B257FB">
        <w:rPr>
          <w:rFonts w:ascii="Times New Roman" w:eastAsia="Times New Roman" w:hAnsi="Times New Roman" w:cs="Times New Roman"/>
          <w:sz w:val="28"/>
          <w:szCs w:val="28"/>
        </w:rPr>
        <w:t xml:space="preserve">Попри те, що з часу появи </w:t>
      </w:r>
      <w:hyperlink r:id="rId15" w:history="1">
        <w:r w:rsidRPr="00B257FB">
          <w:rPr>
            <w:rStyle w:val="a4"/>
            <w:rFonts w:ascii="Times New Roman" w:eastAsia="Times New Roman" w:hAnsi="Times New Roman" w:cs="Times New Roman"/>
            <w:sz w:val="28"/>
            <w:szCs w:val="28"/>
          </w:rPr>
          <w:t>Паризької угоди</w:t>
        </w:r>
      </w:hyperlink>
      <w:r w:rsidRPr="00B257FB">
        <w:rPr>
          <w:rFonts w:ascii="Times New Roman" w:eastAsia="Times New Roman" w:hAnsi="Times New Roman" w:cs="Times New Roman"/>
          <w:sz w:val="28"/>
          <w:szCs w:val="28"/>
        </w:rPr>
        <w:t xml:space="preserve"> 2015 року багато країн, міст і компаній заявили про наміри скорочувати викиди й протистояти зміні клімату, терміново потрібні суттєво амбітніші дії, націлені на технологічні та інфраструктурні зміни, аби справді обмежити потепління на рівні +1,5°C.</w:t>
      </w:r>
    </w:p>
    <w:p w14:paraId="3C1FE824" w14:textId="5F20AC4C" w:rsidR="00102ADC" w:rsidRDefault="00B257FB" w:rsidP="00102ADC">
      <w:pPr>
        <w:spacing w:after="0" w:line="360" w:lineRule="auto"/>
        <w:ind w:firstLine="708"/>
        <w:jc w:val="both"/>
        <w:rPr>
          <w:rFonts w:ascii="Times New Roman" w:eastAsia="Times New Roman" w:hAnsi="Times New Roman" w:cs="Times New Roman"/>
          <w:sz w:val="28"/>
          <w:szCs w:val="28"/>
        </w:rPr>
      </w:pPr>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8</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102ADC" w:rsidRPr="00102ADC">
        <w:rPr>
          <w:rFonts w:ascii="Times New Roman" w:eastAsia="Times New Roman" w:hAnsi="Times New Roman" w:cs="Times New Roman"/>
          <w:sz w:val="28"/>
          <w:szCs w:val="28"/>
        </w:rPr>
        <w:t>Однак у разі збереження поточного споживання викопного палива вже 2030 року цей поріг буде перевищено. А ще через кілька років температура перевищення становитиме вже 2 °C, що матиме катастрофічний вплив на планету. Адже навіть, наприклад, найпростіші </w:t>
      </w:r>
      <w:hyperlink r:id="rId16" w:history="1">
        <w:r w:rsidR="00102ADC" w:rsidRPr="00102ADC">
          <w:rPr>
            <w:rStyle w:val="a4"/>
            <w:rFonts w:ascii="Times New Roman" w:eastAsia="Times New Roman" w:hAnsi="Times New Roman" w:cs="Times New Roman"/>
            <w:sz w:val="28"/>
            <w:szCs w:val="28"/>
          </w:rPr>
          <w:t>газ котли</w:t>
        </w:r>
      </w:hyperlink>
      <w:r w:rsidR="00102ADC" w:rsidRPr="00102ADC">
        <w:rPr>
          <w:rFonts w:ascii="Times New Roman" w:eastAsia="Times New Roman" w:hAnsi="Times New Roman" w:cs="Times New Roman"/>
          <w:sz w:val="28"/>
          <w:szCs w:val="28"/>
        </w:rPr>
        <w:t> у будинку викидають вуглекислий газ в атмосферу. Щоб не допустити цього необхідно вже в цьому десятилітті знизити кількість викидів, а в деяких галузях звести їх до нуля.</w:t>
      </w:r>
    </w:p>
    <w:p w14:paraId="30765F8F" w14:textId="77777777" w:rsidR="00102ADC" w:rsidRPr="00102ADC" w:rsidRDefault="00102ADC" w:rsidP="00102ADC">
      <w:pPr>
        <w:spacing w:after="0" w:line="360" w:lineRule="auto"/>
        <w:ind w:firstLine="708"/>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t>Найбільший виробник вуглекислого газу у світі – Китай, поставив собі за мету прийти до чистого нуля і досягти незалежності від викопного палива лише до 2060 року. В Індії, яка також є одним із лідерів у виробництві парникового газу, декарбонізація економіки запланована до 2070 року.</w:t>
      </w:r>
    </w:p>
    <w:p w14:paraId="483CBB81" w14:textId="77777777" w:rsidR="00102ADC" w:rsidRPr="00102ADC" w:rsidRDefault="00102ADC" w:rsidP="00102ADC">
      <w:pPr>
        <w:spacing w:after="0" w:line="360" w:lineRule="auto"/>
        <w:ind w:firstLine="708"/>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t>Декарбонізація на глобальному рівні, яку вживають у масштабах країн, містить такі заходи:</w:t>
      </w:r>
    </w:p>
    <w:p w14:paraId="5CF21370" w14:textId="77777777" w:rsidR="00102ADC" w:rsidRPr="00102ADC" w:rsidRDefault="00102ADC" w:rsidP="00102ADC">
      <w:pPr>
        <w:numPr>
          <w:ilvl w:val="0"/>
          <w:numId w:val="15"/>
        </w:numPr>
        <w:spacing w:after="0" w:line="360" w:lineRule="auto"/>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t>Енергетична декарбонізація. Застосування поновлюваних джерел енергії, стійкого біологічного палива, атомної енергії, водню як альтернативи викопному паливу, що використовується на електростанціях.</w:t>
      </w:r>
    </w:p>
    <w:p w14:paraId="4DE085C8" w14:textId="77777777" w:rsidR="00102ADC" w:rsidRPr="00102ADC" w:rsidRDefault="00102ADC" w:rsidP="00102ADC">
      <w:pPr>
        <w:numPr>
          <w:ilvl w:val="0"/>
          <w:numId w:val="15"/>
        </w:numPr>
        <w:spacing w:after="0" w:line="360" w:lineRule="auto"/>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t>Декарбонізація промисловості. Використання на великих заводах, які є основними джерелами парникових газів, альтернативної енергетики, наприклад, </w:t>
      </w:r>
      <w:hyperlink r:id="rId17" w:history="1">
        <w:r w:rsidRPr="00102ADC">
          <w:rPr>
            <w:rStyle w:val="a4"/>
            <w:rFonts w:ascii="Times New Roman" w:eastAsia="Times New Roman" w:hAnsi="Times New Roman" w:cs="Times New Roman"/>
            <w:sz w:val="28"/>
            <w:szCs w:val="28"/>
          </w:rPr>
          <w:t>сонячних панелей</w:t>
        </w:r>
      </w:hyperlink>
      <w:r w:rsidRPr="00102ADC">
        <w:rPr>
          <w:rFonts w:ascii="Times New Roman" w:eastAsia="Times New Roman" w:hAnsi="Times New Roman" w:cs="Times New Roman"/>
          <w:sz w:val="28"/>
          <w:szCs w:val="28"/>
        </w:rPr>
        <w:t>.</w:t>
      </w:r>
    </w:p>
    <w:p w14:paraId="3979182F" w14:textId="77777777" w:rsidR="00102ADC" w:rsidRPr="00102ADC" w:rsidRDefault="00102ADC" w:rsidP="00102ADC">
      <w:pPr>
        <w:numPr>
          <w:ilvl w:val="0"/>
          <w:numId w:val="15"/>
        </w:numPr>
        <w:spacing w:after="0" w:line="360" w:lineRule="auto"/>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t>Декарбонізація нафтогазової галузі. Зниження викидів вуглекислого газу при перероблюванню викопних джерел палива, а також поступове зниження його видобутку.</w:t>
      </w:r>
    </w:p>
    <w:p w14:paraId="75A18455" w14:textId="77777777" w:rsidR="00102ADC" w:rsidRPr="00102ADC" w:rsidRDefault="00102ADC" w:rsidP="00102ADC">
      <w:pPr>
        <w:numPr>
          <w:ilvl w:val="0"/>
          <w:numId w:val="15"/>
        </w:numPr>
        <w:spacing w:after="0" w:line="360" w:lineRule="auto"/>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lastRenderedPageBreak/>
        <w:t>Декарбонізація води. Вуглекислий газ робить воду кислою. Це створює загрозу для життя морських тварин і знижує їхню популяцію, що негативно впливає на загальну екологію. Видалення вуглекислого газу з води також дає змогу знизити ступінь корозії обладнання.</w:t>
      </w:r>
    </w:p>
    <w:p w14:paraId="505EB919" w14:textId="77777777" w:rsidR="00102ADC" w:rsidRPr="00102ADC" w:rsidRDefault="00102ADC" w:rsidP="00102ADC">
      <w:pPr>
        <w:numPr>
          <w:ilvl w:val="0"/>
          <w:numId w:val="15"/>
        </w:numPr>
        <w:spacing w:after="0" w:line="360" w:lineRule="auto"/>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t>Підвищення енергоефективності всього, що використовує енергію – поліпшення теплоізоляції будівель, для збереження мікроклімату з метою зменшення витрат на опалення та кондиціонування, підвищення ефективності </w:t>
      </w:r>
      <w:hyperlink r:id="rId18" w:history="1">
        <w:r w:rsidRPr="00102ADC">
          <w:rPr>
            <w:rStyle w:val="a4"/>
            <w:rFonts w:ascii="Times New Roman" w:eastAsia="Times New Roman" w:hAnsi="Times New Roman" w:cs="Times New Roman"/>
            <w:sz w:val="28"/>
            <w:szCs w:val="28"/>
          </w:rPr>
          <w:t>систем вентиляції</w:t>
        </w:r>
      </w:hyperlink>
      <w:r w:rsidRPr="00102ADC">
        <w:rPr>
          <w:rFonts w:ascii="Times New Roman" w:eastAsia="Times New Roman" w:hAnsi="Times New Roman" w:cs="Times New Roman"/>
          <w:sz w:val="28"/>
          <w:szCs w:val="28"/>
        </w:rPr>
        <w:t>.</w:t>
      </w:r>
    </w:p>
    <w:p w14:paraId="5CEFD69C" w14:textId="77777777" w:rsidR="00102ADC" w:rsidRPr="00102ADC" w:rsidRDefault="00102ADC" w:rsidP="00102ADC">
      <w:pPr>
        <w:numPr>
          <w:ilvl w:val="0"/>
          <w:numId w:val="15"/>
        </w:numPr>
        <w:spacing w:after="0" w:line="360" w:lineRule="auto"/>
        <w:jc w:val="both"/>
        <w:rPr>
          <w:rFonts w:ascii="Times New Roman" w:eastAsia="Times New Roman" w:hAnsi="Times New Roman" w:cs="Times New Roman"/>
          <w:sz w:val="28"/>
          <w:szCs w:val="28"/>
        </w:rPr>
      </w:pPr>
      <w:r w:rsidRPr="00102ADC">
        <w:rPr>
          <w:rFonts w:ascii="Times New Roman" w:eastAsia="Times New Roman" w:hAnsi="Times New Roman" w:cs="Times New Roman"/>
          <w:sz w:val="28"/>
          <w:szCs w:val="28"/>
        </w:rPr>
        <w:t>Поступова відмова від викопного палива. Впровадження відновлюваних джерел енергії в усіх галузях, повна поступова відмова від викопних джерел енергії та досягнення чистого нуля.</w:t>
      </w:r>
    </w:p>
    <w:p w14:paraId="18EF1B10" w14:textId="07805DA9" w:rsidR="00102ADC" w:rsidRDefault="007E1537" w:rsidP="00102AD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C4F1FA8" wp14:editId="43B46FF5">
            <wp:extent cx="5513237" cy="321853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928" cy="3248130"/>
                    </a:xfrm>
                    <a:prstGeom prst="rect">
                      <a:avLst/>
                    </a:prstGeom>
                    <a:noFill/>
                  </pic:spPr>
                </pic:pic>
              </a:graphicData>
            </a:graphic>
          </wp:inline>
        </w:drawing>
      </w:r>
    </w:p>
    <w:p w14:paraId="11396ABA" w14:textId="50CF3468" w:rsidR="008F7764" w:rsidRPr="008F7764" w:rsidRDefault="00B257FB" w:rsidP="008F7764">
      <w:pPr>
        <w:spacing w:after="0" w:line="360" w:lineRule="auto"/>
        <w:ind w:firstLine="708"/>
        <w:jc w:val="center"/>
        <w:rPr>
          <w:rFonts w:ascii="Times New Roman" w:eastAsia="Times New Roman" w:hAnsi="Times New Roman" w:cs="Times New Roman"/>
          <w:b/>
          <w:bCs/>
          <w:sz w:val="28"/>
          <w:szCs w:val="28"/>
        </w:rPr>
      </w:pPr>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9</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8F7764" w:rsidRPr="008F7764">
        <w:rPr>
          <w:rFonts w:ascii="Times New Roman" w:eastAsia="Times New Roman" w:hAnsi="Times New Roman" w:cs="Times New Roman"/>
          <w:b/>
          <w:bCs/>
          <w:sz w:val="28"/>
          <w:szCs w:val="28"/>
        </w:rPr>
        <w:t>Декарбонізація на особистому рівні</w:t>
      </w:r>
    </w:p>
    <w:p w14:paraId="62C014BF" w14:textId="77777777" w:rsidR="008F7764" w:rsidRPr="008F7764" w:rsidRDefault="008F7764" w:rsidP="008F7764">
      <w:pPr>
        <w:spacing w:after="0" w:line="360" w:lineRule="auto"/>
        <w:ind w:firstLine="708"/>
        <w:jc w:val="both"/>
        <w:rPr>
          <w:rFonts w:ascii="Times New Roman" w:eastAsia="Times New Roman" w:hAnsi="Times New Roman" w:cs="Times New Roman"/>
          <w:sz w:val="28"/>
          <w:szCs w:val="28"/>
        </w:rPr>
      </w:pPr>
      <w:r w:rsidRPr="008F7764">
        <w:rPr>
          <w:rFonts w:ascii="Times New Roman" w:eastAsia="Times New Roman" w:hAnsi="Times New Roman" w:cs="Times New Roman"/>
          <w:sz w:val="28"/>
          <w:szCs w:val="28"/>
        </w:rPr>
        <w:t>Не обов'язково чекати, коли буде створено зону декарбонізації на глобальному рівні, поки держави змінюватимуть роботу своїх інертних механізмів. Покращити ситуацію можна на особистому, індивідуальному рівні.</w:t>
      </w:r>
    </w:p>
    <w:p w14:paraId="7DE8BF8C" w14:textId="7F799F60" w:rsidR="008F7764" w:rsidRDefault="008F7764" w:rsidP="008F7764">
      <w:pPr>
        <w:spacing w:after="0" w:line="360" w:lineRule="auto"/>
        <w:ind w:firstLine="708"/>
        <w:jc w:val="both"/>
        <w:rPr>
          <w:rFonts w:ascii="Times New Roman" w:eastAsia="Times New Roman" w:hAnsi="Times New Roman" w:cs="Times New Roman"/>
          <w:sz w:val="28"/>
          <w:szCs w:val="28"/>
        </w:rPr>
      </w:pPr>
      <w:r w:rsidRPr="008F7764">
        <w:rPr>
          <w:rFonts w:ascii="Times New Roman" w:eastAsia="Times New Roman" w:hAnsi="Times New Roman" w:cs="Times New Roman"/>
          <w:sz w:val="28"/>
          <w:szCs w:val="28"/>
        </w:rPr>
        <w:t>Для зниження залежності від викопного палива можна підвищити енергоефективність свого житла. Тим самим знизити витрати на електроенергію або газ. Тоді виробляти ці ресурси державі потрібно буде в меншій кількості. І таким чином, кожен будинок може зробити свій внесок у декарбонізацію та екологію.</w:t>
      </w:r>
    </w:p>
    <w:p w14:paraId="5D5F0E6B" w14:textId="77777777" w:rsidR="008F7764" w:rsidRPr="008F7764" w:rsidRDefault="008F7764" w:rsidP="008F7764">
      <w:pPr>
        <w:spacing w:after="0" w:line="360" w:lineRule="auto"/>
        <w:ind w:firstLine="708"/>
        <w:jc w:val="both"/>
        <w:rPr>
          <w:rFonts w:ascii="Times New Roman" w:eastAsia="Times New Roman" w:hAnsi="Times New Roman" w:cs="Times New Roman"/>
          <w:sz w:val="28"/>
          <w:szCs w:val="28"/>
        </w:rPr>
      </w:pPr>
      <w:r w:rsidRPr="008F7764">
        <w:rPr>
          <w:rFonts w:ascii="Times New Roman" w:eastAsia="Times New Roman" w:hAnsi="Times New Roman" w:cs="Times New Roman"/>
          <w:sz w:val="28"/>
          <w:szCs w:val="28"/>
        </w:rPr>
        <w:lastRenderedPageBreak/>
        <w:t>Близько половини енергії витрачається на </w:t>
      </w:r>
      <w:hyperlink r:id="rId20" w:history="1">
        <w:r w:rsidRPr="008F7764">
          <w:rPr>
            <w:rStyle w:val="a4"/>
            <w:rFonts w:ascii="Times New Roman" w:eastAsia="Times New Roman" w:hAnsi="Times New Roman" w:cs="Times New Roman"/>
            <w:sz w:val="28"/>
            <w:szCs w:val="28"/>
          </w:rPr>
          <w:t>все для опалення</w:t>
        </w:r>
      </w:hyperlink>
      <w:r w:rsidRPr="008F7764">
        <w:rPr>
          <w:rFonts w:ascii="Times New Roman" w:eastAsia="Times New Roman" w:hAnsi="Times New Roman" w:cs="Times New Roman"/>
          <w:sz w:val="28"/>
          <w:szCs w:val="28"/>
        </w:rPr>
        <w:t>, вентиляцію та кондиціонування житла. Поліпшити енергоефективність можна такими способами:</w:t>
      </w:r>
    </w:p>
    <w:p w14:paraId="22B90094" w14:textId="77777777" w:rsidR="008F7764" w:rsidRPr="008F7764" w:rsidRDefault="008F7764" w:rsidP="008F7764">
      <w:pPr>
        <w:numPr>
          <w:ilvl w:val="0"/>
          <w:numId w:val="16"/>
        </w:numPr>
        <w:spacing w:after="0" w:line="360" w:lineRule="auto"/>
        <w:jc w:val="both"/>
        <w:rPr>
          <w:rFonts w:ascii="Times New Roman" w:eastAsia="Times New Roman" w:hAnsi="Times New Roman" w:cs="Times New Roman"/>
          <w:sz w:val="28"/>
          <w:szCs w:val="28"/>
        </w:rPr>
      </w:pPr>
      <w:r w:rsidRPr="008F7764">
        <w:rPr>
          <w:rFonts w:ascii="Times New Roman" w:eastAsia="Times New Roman" w:hAnsi="Times New Roman" w:cs="Times New Roman"/>
          <w:sz w:val="28"/>
          <w:szCs w:val="28"/>
        </w:rPr>
        <w:t>поліпшити теплоізоляцію житла, встановити герметичні склопакети, які не дадуть взимку теплу вийти назовні, а влітку збережуть холод від кондиціонера. Таким чином, опалювальному котлу та кондиціонеру потрібно буде витрачати менше ресурсів;</w:t>
      </w:r>
    </w:p>
    <w:p w14:paraId="2E580236" w14:textId="77777777" w:rsidR="008F7764" w:rsidRPr="008F7764" w:rsidRDefault="008F7764" w:rsidP="008F7764">
      <w:pPr>
        <w:numPr>
          <w:ilvl w:val="0"/>
          <w:numId w:val="16"/>
        </w:numPr>
        <w:spacing w:after="0" w:line="360" w:lineRule="auto"/>
        <w:jc w:val="both"/>
        <w:rPr>
          <w:rFonts w:ascii="Times New Roman" w:eastAsia="Times New Roman" w:hAnsi="Times New Roman" w:cs="Times New Roman"/>
          <w:sz w:val="28"/>
          <w:szCs w:val="28"/>
        </w:rPr>
      </w:pPr>
      <w:r w:rsidRPr="008F7764">
        <w:rPr>
          <w:rFonts w:ascii="Times New Roman" w:eastAsia="Times New Roman" w:hAnsi="Times New Roman" w:cs="Times New Roman"/>
          <w:sz w:val="28"/>
          <w:szCs w:val="28"/>
        </w:rPr>
        <w:t>замінити газові, твердопаливні або електричні коти на </w:t>
      </w:r>
      <w:hyperlink r:id="rId21" w:history="1">
        <w:r w:rsidRPr="008F7764">
          <w:rPr>
            <w:rStyle w:val="a4"/>
            <w:rFonts w:ascii="Times New Roman" w:eastAsia="Times New Roman" w:hAnsi="Times New Roman" w:cs="Times New Roman"/>
            <w:sz w:val="28"/>
            <w:szCs w:val="28"/>
          </w:rPr>
          <w:t>теплові насоси</w:t>
        </w:r>
      </w:hyperlink>
      <w:r w:rsidRPr="008F7764">
        <w:rPr>
          <w:rFonts w:ascii="Times New Roman" w:eastAsia="Times New Roman" w:hAnsi="Times New Roman" w:cs="Times New Roman"/>
          <w:sz w:val="28"/>
          <w:szCs w:val="28"/>
        </w:rPr>
        <w:t>. Ці сучасні пристрої дають змогу отримувати тепло для опалювальної системи, витрачаючи на це мінімум електрики або іншого палива, використовуючи тепло води, повітря або ґрунту;</w:t>
      </w:r>
    </w:p>
    <w:p w14:paraId="77E42600" w14:textId="2D66AC2C" w:rsidR="008F7764" w:rsidRDefault="008F7764" w:rsidP="008F7764">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8BE6A06" wp14:editId="41748031">
            <wp:extent cx="5914611" cy="34528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171" cy="3471862"/>
                    </a:xfrm>
                    <a:prstGeom prst="rect">
                      <a:avLst/>
                    </a:prstGeom>
                    <a:noFill/>
                  </pic:spPr>
                </pic:pic>
              </a:graphicData>
            </a:graphic>
          </wp:inline>
        </w:drawing>
      </w:r>
    </w:p>
    <w:p w14:paraId="50858480" w14:textId="77777777" w:rsidR="00F15ECE" w:rsidRPr="00F15ECE" w:rsidRDefault="00F15ECE" w:rsidP="00F15ECE">
      <w:pPr>
        <w:numPr>
          <w:ilvl w:val="0"/>
          <w:numId w:val="17"/>
        </w:numPr>
        <w:spacing w:after="0" w:line="360" w:lineRule="auto"/>
        <w:jc w:val="both"/>
        <w:rPr>
          <w:rFonts w:ascii="Times New Roman" w:eastAsia="Times New Roman" w:hAnsi="Times New Roman" w:cs="Times New Roman"/>
          <w:sz w:val="28"/>
          <w:szCs w:val="28"/>
        </w:rPr>
      </w:pPr>
      <w:r w:rsidRPr="00F15ECE">
        <w:rPr>
          <w:rFonts w:ascii="Times New Roman" w:eastAsia="Times New Roman" w:hAnsi="Times New Roman" w:cs="Times New Roman"/>
          <w:sz w:val="28"/>
          <w:szCs w:val="28"/>
        </w:rPr>
        <w:t>застосовувати кондиціонери з холодоагентом із низьким потенціалом глобального потепління (ПГП). До них належать R32, R-454B та інші. Витік холодоагенту з високим ПГП підвищує парниковий ефект планети та сприяє підвищенню температури;</w:t>
      </w:r>
    </w:p>
    <w:p w14:paraId="2D3913F1" w14:textId="77777777" w:rsidR="00F15ECE" w:rsidRPr="00F15ECE" w:rsidRDefault="00F15ECE" w:rsidP="00F15ECE">
      <w:pPr>
        <w:numPr>
          <w:ilvl w:val="0"/>
          <w:numId w:val="17"/>
        </w:numPr>
        <w:spacing w:after="0" w:line="360" w:lineRule="auto"/>
        <w:jc w:val="both"/>
        <w:rPr>
          <w:rFonts w:ascii="Times New Roman" w:eastAsia="Times New Roman" w:hAnsi="Times New Roman" w:cs="Times New Roman"/>
          <w:sz w:val="28"/>
          <w:szCs w:val="28"/>
        </w:rPr>
      </w:pPr>
      <w:r w:rsidRPr="00F15ECE">
        <w:rPr>
          <w:rFonts w:ascii="Times New Roman" w:eastAsia="Times New Roman" w:hAnsi="Times New Roman" w:cs="Times New Roman"/>
          <w:sz w:val="28"/>
          <w:szCs w:val="28"/>
        </w:rPr>
        <w:t>замінювати застарілу побутову техніку на нову. Сучасні технології дають можливість виробникам виготовляти котли, кондиціонери та елементи вентиляційної системи з високим ККД. Якщо стара техніка приходить у непридатність і її термін служби закінчується, то замість того, щоб її ремонтувати, краще придбати нову;</w:t>
      </w:r>
    </w:p>
    <w:p w14:paraId="01BEDE8B" w14:textId="77777777" w:rsidR="00F15ECE" w:rsidRPr="00F15ECE" w:rsidRDefault="00F15ECE" w:rsidP="00F15ECE">
      <w:pPr>
        <w:numPr>
          <w:ilvl w:val="0"/>
          <w:numId w:val="17"/>
        </w:numPr>
        <w:spacing w:after="0" w:line="360" w:lineRule="auto"/>
        <w:jc w:val="both"/>
        <w:rPr>
          <w:rFonts w:ascii="Times New Roman" w:eastAsia="Times New Roman" w:hAnsi="Times New Roman" w:cs="Times New Roman"/>
          <w:sz w:val="28"/>
          <w:szCs w:val="28"/>
        </w:rPr>
      </w:pPr>
      <w:r w:rsidRPr="00F15ECE">
        <w:rPr>
          <w:rFonts w:ascii="Times New Roman" w:eastAsia="Times New Roman" w:hAnsi="Times New Roman" w:cs="Times New Roman"/>
          <w:sz w:val="28"/>
          <w:szCs w:val="28"/>
        </w:rPr>
        <w:lastRenderedPageBreak/>
        <w:t>замість звичайного провітрювання виконати </w:t>
      </w:r>
      <w:hyperlink r:id="rId23" w:history="1">
        <w:r w:rsidRPr="00F15ECE">
          <w:rPr>
            <w:rStyle w:val="a4"/>
            <w:rFonts w:ascii="Times New Roman" w:eastAsia="Times New Roman" w:hAnsi="Times New Roman" w:cs="Times New Roman"/>
            <w:sz w:val="28"/>
            <w:szCs w:val="28"/>
          </w:rPr>
          <w:t>встановлення настінного кондиціонера</w:t>
        </w:r>
      </w:hyperlink>
      <w:r w:rsidRPr="00F15ECE">
        <w:rPr>
          <w:rFonts w:ascii="Times New Roman" w:eastAsia="Times New Roman" w:hAnsi="Times New Roman" w:cs="Times New Roman"/>
          <w:sz w:val="28"/>
          <w:szCs w:val="28"/>
        </w:rPr>
        <w:t> і якісної системи вентиляції з рекуперацією. Це дасть точніше керувати мікрокліматом і збереже ресурси пристроїв опалення та охолодження;</w:t>
      </w:r>
    </w:p>
    <w:p w14:paraId="126C33BF" w14:textId="77777777" w:rsidR="00F15ECE" w:rsidRPr="00F15ECE" w:rsidRDefault="00F15ECE" w:rsidP="00F15ECE">
      <w:pPr>
        <w:numPr>
          <w:ilvl w:val="0"/>
          <w:numId w:val="17"/>
        </w:numPr>
        <w:spacing w:after="0" w:line="360" w:lineRule="auto"/>
        <w:jc w:val="both"/>
        <w:rPr>
          <w:rFonts w:ascii="Times New Roman" w:eastAsia="Times New Roman" w:hAnsi="Times New Roman" w:cs="Times New Roman"/>
          <w:sz w:val="28"/>
          <w:szCs w:val="28"/>
        </w:rPr>
      </w:pPr>
      <w:r w:rsidRPr="00F15ECE">
        <w:rPr>
          <w:rFonts w:ascii="Times New Roman" w:eastAsia="Times New Roman" w:hAnsi="Times New Roman" w:cs="Times New Roman"/>
          <w:sz w:val="28"/>
          <w:szCs w:val="28"/>
        </w:rPr>
        <w:t>купувати техніку з класом енергоефективності не менше A. Особливо це важливо для приладів, які працюють протягом тривалого часу – холодильників, електричних котлів, кондиціонерів;</w:t>
      </w:r>
    </w:p>
    <w:p w14:paraId="5C09D12C" w14:textId="77777777" w:rsidR="00F15ECE" w:rsidRPr="00F15ECE" w:rsidRDefault="00F15ECE" w:rsidP="00F15ECE">
      <w:pPr>
        <w:numPr>
          <w:ilvl w:val="0"/>
          <w:numId w:val="17"/>
        </w:numPr>
        <w:spacing w:after="0" w:line="360" w:lineRule="auto"/>
        <w:jc w:val="both"/>
        <w:rPr>
          <w:rFonts w:ascii="Times New Roman" w:eastAsia="Times New Roman" w:hAnsi="Times New Roman" w:cs="Times New Roman"/>
          <w:sz w:val="28"/>
          <w:szCs w:val="28"/>
        </w:rPr>
      </w:pPr>
      <w:r w:rsidRPr="00F15ECE">
        <w:rPr>
          <w:rFonts w:ascii="Times New Roman" w:eastAsia="Times New Roman" w:hAnsi="Times New Roman" w:cs="Times New Roman"/>
          <w:sz w:val="28"/>
          <w:szCs w:val="28"/>
        </w:rPr>
        <w:t>замість кількох кондиціонерів для обслуговування кількох кімнат в одній будівлі, використовувати </w:t>
      </w:r>
      <w:proofErr w:type="spellStart"/>
      <w:r w:rsidRPr="00F15ECE">
        <w:rPr>
          <w:rFonts w:ascii="Times New Roman" w:eastAsia="Times New Roman" w:hAnsi="Times New Roman" w:cs="Times New Roman"/>
          <w:sz w:val="28"/>
          <w:szCs w:val="28"/>
        </w:rPr>
        <w:fldChar w:fldCharType="begin"/>
      </w:r>
      <w:r w:rsidRPr="00F15ECE">
        <w:rPr>
          <w:rFonts w:ascii="Times New Roman" w:eastAsia="Times New Roman" w:hAnsi="Times New Roman" w:cs="Times New Roman"/>
          <w:sz w:val="28"/>
          <w:szCs w:val="28"/>
        </w:rPr>
        <w:instrText xml:space="preserve"> HYPERLINK "https://vencon.ua/ua/catalog/multisplit-sistemy?utm_source=journal.vencon.ua&amp;utm_medium=cpa&amp;utm_campaign=%5bjournal%5d_chto-takoe-dekarbonizaciya-i-chistyj-nol-prostymi-slovami&amp;utm_id=chto-takoe-dekarbonizaciya-i-chistyj-nol-prostymi-slovami&amp;utm_content=internal-link" </w:instrText>
      </w:r>
      <w:r w:rsidRPr="00F15ECE">
        <w:rPr>
          <w:rFonts w:ascii="Times New Roman" w:eastAsia="Times New Roman" w:hAnsi="Times New Roman" w:cs="Times New Roman"/>
          <w:sz w:val="28"/>
          <w:szCs w:val="28"/>
        </w:rPr>
        <w:fldChar w:fldCharType="separate"/>
      </w:r>
      <w:r w:rsidRPr="00F15ECE">
        <w:rPr>
          <w:rStyle w:val="a4"/>
          <w:rFonts w:ascii="Times New Roman" w:eastAsia="Times New Roman" w:hAnsi="Times New Roman" w:cs="Times New Roman"/>
          <w:sz w:val="28"/>
          <w:szCs w:val="28"/>
        </w:rPr>
        <w:t>мульти</w:t>
      </w:r>
      <w:proofErr w:type="spellEnd"/>
      <w:r w:rsidRPr="00F15ECE">
        <w:rPr>
          <w:rStyle w:val="a4"/>
          <w:rFonts w:ascii="Times New Roman" w:eastAsia="Times New Roman" w:hAnsi="Times New Roman" w:cs="Times New Roman"/>
          <w:sz w:val="28"/>
          <w:szCs w:val="28"/>
        </w:rPr>
        <w:t xml:space="preserve"> спліт системи</w:t>
      </w:r>
      <w:r w:rsidRPr="00F15ECE">
        <w:rPr>
          <w:rFonts w:ascii="Times New Roman" w:eastAsia="Times New Roman" w:hAnsi="Times New Roman" w:cs="Times New Roman"/>
          <w:sz w:val="28"/>
          <w:szCs w:val="28"/>
        </w:rPr>
        <w:fldChar w:fldCharType="end"/>
      </w:r>
      <w:r w:rsidRPr="00F15ECE">
        <w:rPr>
          <w:rFonts w:ascii="Times New Roman" w:eastAsia="Times New Roman" w:hAnsi="Times New Roman" w:cs="Times New Roman"/>
          <w:sz w:val="28"/>
          <w:szCs w:val="28"/>
        </w:rPr>
        <w:t>. Один зовнішній блок матиме менший вплив на парниковий ефект, ніж кілька.</w:t>
      </w:r>
    </w:p>
    <w:p w14:paraId="1DE5A47B" w14:textId="039A94B5" w:rsidR="009A3D3B" w:rsidRPr="009A3D3B" w:rsidRDefault="00A2198E" w:rsidP="009A3D3B">
      <w:pPr>
        <w:spacing w:after="0" w:line="360" w:lineRule="auto"/>
        <w:ind w:firstLine="708"/>
        <w:jc w:val="both"/>
        <w:rPr>
          <w:rFonts w:ascii="Times New Roman" w:eastAsia="Times New Roman" w:hAnsi="Times New Roman" w:cs="Times New Roman"/>
          <w:sz w:val="28"/>
          <w:szCs w:val="28"/>
        </w:rPr>
      </w:pPr>
      <w:r w:rsidRPr="00BE75F1">
        <w:rPr>
          <w:rFonts w:ascii="Times New Roman" w:eastAsia="Times New Roman" w:hAnsi="Times New Roman" w:cs="Times New Roman"/>
          <w:b/>
          <w:bCs/>
          <w:sz w:val="28"/>
          <w:szCs w:val="28"/>
        </w:rPr>
        <w:t xml:space="preserve">СЛАЙД </w:t>
      </w:r>
      <w:r>
        <w:rPr>
          <w:rFonts w:ascii="Times New Roman" w:eastAsia="Times New Roman" w:hAnsi="Times New Roman" w:cs="Times New Roman"/>
          <w:b/>
          <w:bCs/>
          <w:sz w:val="28"/>
          <w:szCs w:val="28"/>
        </w:rPr>
        <w:t>10</w:t>
      </w:r>
      <w:r w:rsidRPr="00BE75F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9A3D3B" w:rsidRPr="009A3D3B">
        <w:rPr>
          <w:rFonts w:ascii="Times New Roman" w:eastAsia="Times New Roman" w:hAnsi="Times New Roman" w:cs="Times New Roman"/>
          <w:sz w:val="28"/>
          <w:szCs w:val="28"/>
        </w:rPr>
        <w:t xml:space="preserve">Зверніть увагу, що вжиття заходів декарбонізації не тільки матиме позитивний вплив на екологію, а й добре позначиться на бюджеті. Підвищення енергоефективності будівлі, застосування техніки з економною витратою енергії дасть вам змогу заощадити на </w:t>
      </w:r>
      <w:proofErr w:type="spellStart"/>
      <w:r w:rsidR="009A3D3B" w:rsidRPr="009A3D3B">
        <w:rPr>
          <w:rFonts w:ascii="Times New Roman" w:eastAsia="Times New Roman" w:hAnsi="Times New Roman" w:cs="Times New Roman"/>
          <w:sz w:val="28"/>
          <w:szCs w:val="28"/>
        </w:rPr>
        <w:t>платежах</w:t>
      </w:r>
      <w:proofErr w:type="spellEnd"/>
      <w:r w:rsidR="009A3D3B" w:rsidRPr="009A3D3B">
        <w:rPr>
          <w:rFonts w:ascii="Times New Roman" w:eastAsia="Times New Roman" w:hAnsi="Times New Roman" w:cs="Times New Roman"/>
          <w:sz w:val="28"/>
          <w:szCs w:val="28"/>
        </w:rPr>
        <w:t xml:space="preserve"> за електрику та газ.</w:t>
      </w:r>
    </w:p>
    <w:p w14:paraId="56E7DBB1" w14:textId="6C87A893" w:rsidR="008F7764" w:rsidRDefault="009A3D3B" w:rsidP="009A3D3B">
      <w:pPr>
        <w:spacing w:after="0" w:line="360" w:lineRule="auto"/>
        <w:ind w:firstLine="708"/>
        <w:jc w:val="both"/>
        <w:rPr>
          <w:rFonts w:ascii="Times New Roman" w:eastAsia="Times New Roman" w:hAnsi="Times New Roman" w:cs="Times New Roman"/>
          <w:sz w:val="28"/>
          <w:szCs w:val="28"/>
        </w:rPr>
      </w:pPr>
      <w:r w:rsidRPr="009A3D3B">
        <w:rPr>
          <w:rFonts w:ascii="Times New Roman" w:eastAsia="Times New Roman" w:hAnsi="Times New Roman" w:cs="Times New Roman"/>
          <w:sz w:val="28"/>
          <w:szCs w:val="28"/>
        </w:rPr>
        <w:t>Крім того, останніми роками активно розвивається альтернативна енергетика, яка вже скоро може стати основною і замінити викопне паливо. Сучасні технології дають змогу з досить високим ККД отримувати електрику від сонця (сонячні панелі), вітру (</w:t>
      </w:r>
      <w:proofErr w:type="spellStart"/>
      <w:r w:rsidRPr="009A3D3B">
        <w:rPr>
          <w:rFonts w:ascii="Times New Roman" w:eastAsia="Times New Roman" w:hAnsi="Times New Roman" w:cs="Times New Roman"/>
          <w:sz w:val="28"/>
          <w:szCs w:val="28"/>
        </w:rPr>
        <w:t>вітрогенератори</w:t>
      </w:r>
      <w:proofErr w:type="spellEnd"/>
      <w:r w:rsidRPr="009A3D3B">
        <w:rPr>
          <w:rFonts w:ascii="Times New Roman" w:eastAsia="Times New Roman" w:hAnsi="Times New Roman" w:cs="Times New Roman"/>
          <w:sz w:val="28"/>
          <w:szCs w:val="28"/>
        </w:rPr>
        <w:t>) і навколишнього середовища (теплові насоси). Доступність обладнання дає можливість використовувати альтернативні джерела енергії для будинку або квартири.</w:t>
      </w:r>
    </w:p>
    <w:p w14:paraId="2B5B04BE" w14:textId="3C288FD4" w:rsidR="005D0838" w:rsidRDefault="005D0838" w:rsidP="00990ADF">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0A2022B" wp14:editId="5AC4CAEA">
            <wp:extent cx="4675367" cy="27294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7336" cy="2759742"/>
                    </a:xfrm>
                    <a:prstGeom prst="rect">
                      <a:avLst/>
                    </a:prstGeom>
                    <a:noFill/>
                  </pic:spPr>
                </pic:pic>
              </a:graphicData>
            </a:graphic>
          </wp:inline>
        </w:drawing>
      </w:r>
    </w:p>
    <w:p w14:paraId="7B227F92" w14:textId="2A1CA2A8" w:rsidR="00990ADF" w:rsidRDefault="00974C5E" w:rsidP="00974C5E">
      <w:pPr>
        <w:spacing w:after="0" w:line="360" w:lineRule="auto"/>
        <w:ind w:firstLine="708"/>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lastRenderedPageBreak/>
        <w:t>Усі ці заходи декарбонізації можуть бути застосовані не тільки для житла, а й для невеликого бізнесу. Наприклад, їх легко можна інтегрувати в невеликому офісі, магазині, кафе, знизивши витрати бізнесу та вплив на довкілля.</w:t>
      </w:r>
    </w:p>
    <w:p w14:paraId="178CD0BE" w14:textId="77777777" w:rsidR="00974C5E" w:rsidRPr="00974C5E" w:rsidRDefault="00974C5E" w:rsidP="00974C5E">
      <w:pPr>
        <w:spacing w:after="0" w:line="360" w:lineRule="auto"/>
        <w:ind w:firstLine="708"/>
        <w:jc w:val="center"/>
        <w:rPr>
          <w:rFonts w:ascii="Times New Roman" w:eastAsia="Times New Roman" w:hAnsi="Times New Roman" w:cs="Times New Roman"/>
          <w:b/>
          <w:bCs/>
          <w:sz w:val="28"/>
          <w:szCs w:val="28"/>
        </w:rPr>
      </w:pPr>
      <w:r w:rsidRPr="00974C5E">
        <w:rPr>
          <w:rFonts w:ascii="Times New Roman" w:eastAsia="Times New Roman" w:hAnsi="Times New Roman" w:cs="Times New Roman"/>
          <w:b/>
          <w:bCs/>
          <w:sz w:val="28"/>
          <w:szCs w:val="28"/>
        </w:rPr>
        <w:t>Запитання і відповіді</w:t>
      </w:r>
    </w:p>
    <w:p w14:paraId="3C5CC266" w14:textId="0256D629" w:rsidR="00974C5E" w:rsidRPr="00974C5E" w:rsidRDefault="00974C5E" w:rsidP="00974C5E">
      <w:pPr>
        <w:pStyle w:val="a6"/>
        <w:numPr>
          <w:ilvl w:val="0"/>
          <w:numId w:val="18"/>
        </w:numPr>
        <w:spacing w:after="0" w:line="360" w:lineRule="auto"/>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Що таке декарбонізація?</w:t>
      </w:r>
    </w:p>
    <w:p w14:paraId="01E0BE69" w14:textId="77777777" w:rsidR="00974C5E" w:rsidRDefault="00974C5E" w:rsidP="00974C5E">
      <w:pPr>
        <w:spacing w:after="0" w:line="360" w:lineRule="auto"/>
        <w:ind w:firstLine="708"/>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Декарбонізація – це зниження викидів вуглекислого газу. Основним способом декарбонізації є зниження витрат електрики та газу, чого можна досягти шляхом підвищення енергоефективності житла. Також декарбонізація застосовується на підприємствах, які в інфраструктурі є лідерами за викидами.</w:t>
      </w:r>
    </w:p>
    <w:p w14:paraId="20E56F63" w14:textId="198E4459" w:rsidR="00974C5E" w:rsidRPr="00974C5E" w:rsidRDefault="00974C5E" w:rsidP="00974C5E">
      <w:pPr>
        <w:pStyle w:val="a6"/>
        <w:numPr>
          <w:ilvl w:val="0"/>
          <w:numId w:val="18"/>
        </w:numPr>
        <w:spacing w:after="0" w:line="360" w:lineRule="auto"/>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Які наслідки декарбонізації?</w:t>
      </w:r>
    </w:p>
    <w:p w14:paraId="3973CE26" w14:textId="77777777" w:rsidR="00974C5E" w:rsidRDefault="00974C5E" w:rsidP="00974C5E">
      <w:pPr>
        <w:spacing w:after="0" w:line="360" w:lineRule="auto"/>
        <w:ind w:firstLine="708"/>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Декарбонізація призводить до зниження шкідливих викидів. Від цього підвищується якість повітря і води, знижується ймовірність екстремальних погодних умов. Крім того, декарбонізація несе економічну вигоду, оскільки передбачає використання поновлюваних джерел енергії.</w:t>
      </w:r>
    </w:p>
    <w:p w14:paraId="2CE25212" w14:textId="461BF431" w:rsidR="00974C5E" w:rsidRPr="00974C5E" w:rsidRDefault="00974C5E" w:rsidP="00974C5E">
      <w:pPr>
        <w:pStyle w:val="a6"/>
        <w:numPr>
          <w:ilvl w:val="0"/>
          <w:numId w:val="18"/>
        </w:numPr>
        <w:spacing w:after="0" w:line="360" w:lineRule="auto"/>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Навіщо потрібна декарбонізація?</w:t>
      </w:r>
    </w:p>
    <w:p w14:paraId="59B58659" w14:textId="77777777" w:rsidR="00974C5E" w:rsidRDefault="00974C5E" w:rsidP="00974C5E">
      <w:pPr>
        <w:spacing w:after="0" w:line="360" w:lineRule="auto"/>
        <w:ind w:firstLine="708"/>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Декарбонізація необхідна для стабілізації клімату на Землі, запобігання таненню льодовиків, екстремальним погодним явищам, посухам, сильній спеці, підвищенню рівня океану та втраті суші. Протягом майбутнього століття без декарбонізації клімат на Землі стане малопридатним для життя.</w:t>
      </w:r>
    </w:p>
    <w:p w14:paraId="25576853" w14:textId="0B0BAB41" w:rsidR="00974C5E" w:rsidRPr="00974C5E" w:rsidRDefault="00974C5E" w:rsidP="00974C5E">
      <w:pPr>
        <w:pStyle w:val="a6"/>
        <w:numPr>
          <w:ilvl w:val="0"/>
          <w:numId w:val="18"/>
        </w:numPr>
        <w:spacing w:after="0" w:line="360" w:lineRule="auto"/>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Які три основні стратегії декарбонізації?</w:t>
      </w:r>
    </w:p>
    <w:p w14:paraId="7D0114A1" w14:textId="77777777" w:rsidR="00974C5E" w:rsidRDefault="00974C5E" w:rsidP="00974C5E">
      <w:pPr>
        <w:spacing w:after="0" w:line="360" w:lineRule="auto"/>
        <w:ind w:firstLine="708"/>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До трьох головних стратегій декарбонізації належить підвищення енергоефективності, застосування відновлюваної енергетики та екологічних будівельних матеріалів.</w:t>
      </w:r>
    </w:p>
    <w:p w14:paraId="50EF0CFE" w14:textId="4A556E88" w:rsidR="00974C5E" w:rsidRPr="00974C5E" w:rsidRDefault="00974C5E" w:rsidP="00974C5E">
      <w:pPr>
        <w:pStyle w:val="a6"/>
        <w:numPr>
          <w:ilvl w:val="0"/>
          <w:numId w:val="18"/>
        </w:numPr>
        <w:spacing w:after="0" w:line="360" w:lineRule="auto"/>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Що таке чистий нуль?</w:t>
      </w:r>
    </w:p>
    <w:p w14:paraId="2798D110" w14:textId="7DD24BF4" w:rsidR="00974C5E" w:rsidRPr="008F7764" w:rsidRDefault="00974C5E" w:rsidP="00974C5E">
      <w:pPr>
        <w:spacing w:after="0" w:line="360" w:lineRule="auto"/>
        <w:ind w:firstLine="708"/>
        <w:jc w:val="both"/>
        <w:rPr>
          <w:rFonts w:ascii="Times New Roman" w:eastAsia="Times New Roman" w:hAnsi="Times New Roman" w:cs="Times New Roman"/>
          <w:sz w:val="28"/>
          <w:szCs w:val="28"/>
        </w:rPr>
      </w:pPr>
      <w:r w:rsidRPr="00974C5E">
        <w:rPr>
          <w:rFonts w:ascii="Times New Roman" w:eastAsia="Times New Roman" w:hAnsi="Times New Roman" w:cs="Times New Roman"/>
          <w:sz w:val="28"/>
          <w:szCs w:val="28"/>
        </w:rPr>
        <w:t>Чистий нуль – це нульовий викид вуглекислих газів. На цей час жодна країна у світі не досягла чистого нуля. Китай планує досягти його до 2060 року, Індія – до 2070-го.</w:t>
      </w:r>
    </w:p>
    <w:p w14:paraId="686D7ECF" w14:textId="77777777" w:rsidR="005401D7" w:rsidRPr="00A2198E" w:rsidRDefault="005401D7" w:rsidP="005401D7">
      <w:pPr>
        <w:spacing w:after="0" w:line="360" w:lineRule="auto"/>
        <w:ind w:firstLine="708"/>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Експерти наголошують, що вікно можливостей для уникнення найгірших наслідків зміни клімату стрімко звужується.</w:t>
      </w:r>
    </w:p>
    <w:p w14:paraId="4BA6C57B" w14:textId="7841604D" w:rsidR="005401D7" w:rsidRPr="00A2198E" w:rsidRDefault="005401D7" w:rsidP="005401D7">
      <w:pPr>
        <w:spacing w:after="0" w:line="360" w:lineRule="auto"/>
        <w:ind w:firstLine="708"/>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i/>
          <w:iCs/>
          <w:color w:val="FF0000"/>
          <w:sz w:val="28"/>
          <w:szCs w:val="28"/>
        </w:rPr>
        <w:t xml:space="preserve">«Зміна клімату загрожує добробуту людей. Вікно можливостей для того, щоб забезпечити стале майбутнє для всіх, зачиняється дуже швидко. Дії та </w:t>
      </w:r>
      <w:r w:rsidRPr="00A2198E">
        <w:rPr>
          <w:rFonts w:ascii="Times New Roman" w:eastAsia="Times New Roman" w:hAnsi="Times New Roman" w:cs="Times New Roman"/>
          <w:i/>
          <w:iCs/>
          <w:color w:val="FF0000"/>
          <w:sz w:val="28"/>
          <w:szCs w:val="28"/>
        </w:rPr>
        <w:lastRenderedPageBreak/>
        <w:t>вибори, до яких ми вдамося у цьому десятилітті, матимуть вплив сьогодні, а також в наступні тисячоліття»</w:t>
      </w:r>
      <w:r w:rsidRPr="00A2198E">
        <w:rPr>
          <w:rFonts w:ascii="Times New Roman" w:eastAsia="Times New Roman" w:hAnsi="Times New Roman" w:cs="Times New Roman"/>
          <w:i/>
          <w:iCs/>
          <w:color w:val="FF0000"/>
          <w:sz w:val="28"/>
          <w:szCs w:val="28"/>
          <w:lang w:val="ru-RU"/>
        </w:rPr>
        <w:t xml:space="preserve"> - </w:t>
      </w:r>
      <w:r w:rsidRPr="00A2198E">
        <w:rPr>
          <w:rFonts w:ascii="Times New Roman" w:eastAsia="Times New Roman" w:hAnsi="Times New Roman" w:cs="Times New Roman"/>
          <w:color w:val="FF0000"/>
          <w:sz w:val="28"/>
          <w:szCs w:val="28"/>
        </w:rPr>
        <w:t>йдеться у звіті МГЕЗК</w:t>
      </w:r>
      <w:r w:rsidRPr="00A2198E">
        <w:rPr>
          <w:rFonts w:ascii="Times New Roman" w:eastAsia="Times New Roman" w:hAnsi="Times New Roman" w:cs="Times New Roman"/>
          <w:i/>
          <w:iCs/>
          <w:color w:val="FF0000"/>
          <w:sz w:val="28"/>
          <w:szCs w:val="28"/>
        </w:rPr>
        <w:t>. </w:t>
      </w:r>
    </w:p>
    <w:p w14:paraId="57F2EA4E" w14:textId="66F8CEBB" w:rsidR="005401D7" w:rsidRPr="00A2198E" w:rsidRDefault="005401D7" w:rsidP="005401D7">
      <w:pPr>
        <w:spacing w:after="0" w:line="360" w:lineRule="auto"/>
        <w:ind w:firstLine="708"/>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 xml:space="preserve">Автори дослідження </w:t>
      </w:r>
      <w:hyperlink r:id="rId25" w:history="1">
        <w:r w:rsidRPr="00A2198E">
          <w:rPr>
            <w:rStyle w:val="a4"/>
            <w:rFonts w:ascii="Times New Roman" w:eastAsia="Times New Roman" w:hAnsi="Times New Roman" w:cs="Times New Roman"/>
            <w:color w:val="FF0000"/>
            <w:sz w:val="28"/>
            <w:szCs w:val="28"/>
          </w:rPr>
          <w:t>«Стан кліматичних дій» (</w:t>
        </w:r>
        <w:proofErr w:type="spellStart"/>
        <w:r w:rsidRPr="00A2198E">
          <w:rPr>
            <w:rStyle w:val="a4"/>
            <w:rFonts w:ascii="Times New Roman" w:eastAsia="Times New Roman" w:hAnsi="Times New Roman" w:cs="Times New Roman"/>
            <w:color w:val="FF0000"/>
            <w:sz w:val="28"/>
            <w:szCs w:val="28"/>
          </w:rPr>
          <w:t>State</w:t>
        </w:r>
        <w:proofErr w:type="spellEnd"/>
        <w:r w:rsidRPr="00A2198E">
          <w:rPr>
            <w:rStyle w:val="a4"/>
            <w:rFonts w:ascii="Times New Roman" w:eastAsia="Times New Roman" w:hAnsi="Times New Roman" w:cs="Times New Roman"/>
            <w:color w:val="FF0000"/>
            <w:sz w:val="28"/>
            <w:szCs w:val="28"/>
          </w:rPr>
          <w:t xml:space="preserve"> </w:t>
        </w:r>
        <w:proofErr w:type="spellStart"/>
        <w:r w:rsidRPr="00A2198E">
          <w:rPr>
            <w:rStyle w:val="a4"/>
            <w:rFonts w:ascii="Times New Roman" w:eastAsia="Times New Roman" w:hAnsi="Times New Roman" w:cs="Times New Roman"/>
            <w:color w:val="FF0000"/>
            <w:sz w:val="28"/>
            <w:szCs w:val="28"/>
          </w:rPr>
          <w:t>of</w:t>
        </w:r>
        <w:proofErr w:type="spellEnd"/>
        <w:r w:rsidRPr="00A2198E">
          <w:rPr>
            <w:rStyle w:val="a4"/>
            <w:rFonts w:ascii="Times New Roman" w:eastAsia="Times New Roman" w:hAnsi="Times New Roman" w:cs="Times New Roman"/>
            <w:color w:val="FF0000"/>
            <w:sz w:val="28"/>
            <w:szCs w:val="28"/>
          </w:rPr>
          <w:t xml:space="preserve"> </w:t>
        </w:r>
        <w:proofErr w:type="spellStart"/>
        <w:r w:rsidRPr="00A2198E">
          <w:rPr>
            <w:rStyle w:val="a4"/>
            <w:rFonts w:ascii="Times New Roman" w:eastAsia="Times New Roman" w:hAnsi="Times New Roman" w:cs="Times New Roman"/>
            <w:color w:val="FF0000"/>
            <w:sz w:val="28"/>
            <w:szCs w:val="28"/>
          </w:rPr>
          <w:t>Climate</w:t>
        </w:r>
        <w:proofErr w:type="spellEnd"/>
        <w:r w:rsidRPr="00A2198E">
          <w:rPr>
            <w:rStyle w:val="a4"/>
            <w:rFonts w:ascii="Times New Roman" w:eastAsia="Times New Roman" w:hAnsi="Times New Roman" w:cs="Times New Roman"/>
            <w:color w:val="FF0000"/>
            <w:sz w:val="28"/>
            <w:szCs w:val="28"/>
          </w:rPr>
          <w:t xml:space="preserve"> </w:t>
        </w:r>
        <w:proofErr w:type="spellStart"/>
        <w:r w:rsidRPr="00A2198E">
          <w:rPr>
            <w:rStyle w:val="a4"/>
            <w:rFonts w:ascii="Times New Roman" w:eastAsia="Times New Roman" w:hAnsi="Times New Roman" w:cs="Times New Roman"/>
            <w:color w:val="FF0000"/>
            <w:sz w:val="28"/>
            <w:szCs w:val="28"/>
          </w:rPr>
          <w:t>Action</w:t>
        </w:r>
        <w:proofErr w:type="spellEnd"/>
        <w:r w:rsidRPr="00A2198E">
          <w:rPr>
            <w:rStyle w:val="a4"/>
            <w:rFonts w:ascii="Times New Roman" w:eastAsia="Times New Roman" w:hAnsi="Times New Roman" w:cs="Times New Roman"/>
            <w:color w:val="FF0000"/>
            <w:sz w:val="28"/>
            <w:szCs w:val="28"/>
          </w:rPr>
          <w:t xml:space="preserve"> 2022)</w:t>
        </w:r>
      </w:hyperlink>
      <w:r w:rsidRPr="00A2198E">
        <w:rPr>
          <w:rFonts w:ascii="Times New Roman" w:eastAsia="Times New Roman" w:hAnsi="Times New Roman" w:cs="Times New Roman"/>
          <w:color w:val="FF0000"/>
          <w:sz w:val="28"/>
          <w:szCs w:val="28"/>
        </w:rPr>
        <w:t xml:space="preserve">, опублікованого наприкінці жовтня 2022 року міжнародною ініціативою </w:t>
      </w:r>
      <w:proofErr w:type="spellStart"/>
      <w:r w:rsidRPr="00A2198E">
        <w:rPr>
          <w:rFonts w:ascii="Times New Roman" w:eastAsia="Times New Roman" w:hAnsi="Times New Roman" w:cs="Times New Roman"/>
          <w:color w:val="FF0000"/>
          <w:sz w:val="28"/>
          <w:szCs w:val="28"/>
        </w:rPr>
        <w:t>Systems</w:t>
      </w:r>
      <w:proofErr w:type="spellEnd"/>
      <w:r w:rsidRPr="00A2198E">
        <w:rPr>
          <w:rFonts w:ascii="Times New Roman" w:eastAsia="Times New Roman" w:hAnsi="Times New Roman" w:cs="Times New Roman"/>
          <w:color w:val="FF0000"/>
          <w:sz w:val="28"/>
          <w:szCs w:val="28"/>
        </w:rPr>
        <w:t xml:space="preserve"> </w:t>
      </w:r>
      <w:proofErr w:type="spellStart"/>
      <w:r w:rsidRPr="00A2198E">
        <w:rPr>
          <w:rFonts w:ascii="Times New Roman" w:eastAsia="Times New Roman" w:hAnsi="Times New Roman" w:cs="Times New Roman"/>
          <w:color w:val="FF0000"/>
          <w:sz w:val="28"/>
          <w:szCs w:val="28"/>
        </w:rPr>
        <w:t>Change</w:t>
      </w:r>
      <w:proofErr w:type="spellEnd"/>
      <w:r w:rsidRPr="00A2198E">
        <w:rPr>
          <w:rFonts w:ascii="Times New Roman" w:eastAsia="Times New Roman" w:hAnsi="Times New Roman" w:cs="Times New Roman"/>
          <w:color w:val="FF0000"/>
          <w:sz w:val="28"/>
          <w:szCs w:val="28"/>
        </w:rPr>
        <w:t xml:space="preserve"> </w:t>
      </w:r>
      <w:proofErr w:type="spellStart"/>
      <w:r w:rsidRPr="00A2198E">
        <w:rPr>
          <w:rFonts w:ascii="Times New Roman" w:eastAsia="Times New Roman" w:hAnsi="Times New Roman" w:cs="Times New Roman"/>
          <w:color w:val="FF0000"/>
          <w:sz w:val="28"/>
          <w:szCs w:val="28"/>
        </w:rPr>
        <w:t>Lab</w:t>
      </w:r>
      <w:proofErr w:type="spellEnd"/>
      <w:r w:rsidRPr="00A2198E">
        <w:rPr>
          <w:rFonts w:ascii="Times New Roman" w:eastAsia="Times New Roman" w:hAnsi="Times New Roman" w:cs="Times New Roman"/>
          <w:color w:val="FF0000"/>
          <w:sz w:val="28"/>
          <w:szCs w:val="28"/>
        </w:rPr>
        <w:t>, відзначають, що суттєвого прогресу із декарбонізації немає в жодному з секторів економіки, які спричиняють найбільше викидів ПГ. Водночас є процеси, які навпаки тільки погіршуються. Зокрема зростають:</w:t>
      </w:r>
    </w:p>
    <w:p w14:paraId="1D139E63" w14:textId="77777777" w:rsidR="005401D7" w:rsidRPr="00A2198E" w:rsidRDefault="005401D7" w:rsidP="005401D7">
      <w:pPr>
        <w:numPr>
          <w:ilvl w:val="0"/>
          <w:numId w:val="9"/>
        </w:numPr>
        <w:spacing w:after="0" w:line="360"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використання природного газу у виробництві електроенергії;</w:t>
      </w:r>
    </w:p>
    <w:p w14:paraId="14AFEC99" w14:textId="77777777" w:rsidR="005401D7" w:rsidRPr="00A2198E" w:rsidRDefault="005401D7" w:rsidP="005401D7">
      <w:pPr>
        <w:numPr>
          <w:ilvl w:val="0"/>
          <w:numId w:val="9"/>
        </w:numPr>
        <w:spacing w:after="0" w:line="360"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викиди вуглекислого газу при виробництві сталі;</w:t>
      </w:r>
    </w:p>
    <w:p w14:paraId="3C1458A3" w14:textId="77777777" w:rsidR="005401D7" w:rsidRPr="00A2198E" w:rsidRDefault="005401D7" w:rsidP="005401D7">
      <w:pPr>
        <w:numPr>
          <w:ilvl w:val="0"/>
          <w:numId w:val="9"/>
        </w:numPr>
        <w:spacing w:after="0" w:line="360"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пересування на легкових автомобілях;</w:t>
      </w:r>
    </w:p>
    <w:p w14:paraId="739941C0" w14:textId="77777777" w:rsidR="005401D7" w:rsidRPr="00A2198E" w:rsidRDefault="005401D7" w:rsidP="005401D7">
      <w:pPr>
        <w:numPr>
          <w:ilvl w:val="0"/>
          <w:numId w:val="9"/>
        </w:numPr>
        <w:spacing w:after="0" w:line="360"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втрата мангрових лісів, які є природними поглиначами вуглекислого газу;</w:t>
      </w:r>
    </w:p>
    <w:p w14:paraId="597C491A" w14:textId="77777777" w:rsidR="005401D7" w:rsidRPr="00A2198E" w:rsidRDefault="005401D7" w:rsidP="005401D7">
      <w:pPr>
        <w:numPr>
          <w:ilvl w:val="0"/>
          <w:numId w:val="9"/>
        </w:numPr>
        <w:spacing w:after="0" w:line="360"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викиди парникових газів від сільського господарства.</w:t>
      </w:r>
    </w:p>
    <w:p w14:paraId="100D4915" w14:textId="68BDF9E0" w:rsidR="005401D7" w:rsidRPr="00A2198E" w:rsidRDefault="005401D7" w:rsidP="005401D7">
      <w:pPr>
        <w:spacing w:after="0" w:line="360" w:lineRule="auto"/>
        <w:ind w:firstLine="708"/>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Попри значне збільшення вітрової та сонячної</w:t>
      </w:r>
      <w:r w:rsidRPr="00A2198E">
        <w:rPr>
          <w:rFonts w:ascii="Times New Roman" w:eastAsia="Times New Roman" w:hAnsi="Times New Roman" w:cs="Times New Roman"/>
          <w:color w:val="FF0000"/>
          <w:sz w:val="28"/>
          <w:szCs w:val="28"/>
          <w:lang w:val="ru-RU"/>
        </w:rPr>
        <w:t xml:space="preserve"> </w:t>
      </w:r>
      <w:r w:rsidRPr="00A2198E">
        <w:rPr>
          <w:rFonts w:ascii="Times New Roman" w:eastAsia="Times New Roman" w:hAnsi="Times New Roman" w:cs="Times New Roman"/>
          <w:color w:val="FF0000"/>
          <w:sz w:val="28"/>
          <w:szCs w:val="28"/>
        </w:rPr>
        <w:t>енергетики за останні 20 років</w:t>
      </w:r>
      <w:r w:rsidRPr="00A2198E">
        <w:rPr>
          <w:rFonts w:ascii="Times New Roman" w:eastAsia="Times New Roman" w:hAnsi="Times New Roman" w:cs="Times New Roman"/>
          <w:color w:val="FF0000"/>
          <w:sz w:val="28"/>
          <w:szCs w:val="28"/>
          <w:lang w:val="ru-RU"/>
        </w:rPr>
        <w:t xml:space="preserve"> - </w:t>
      </w:r>
      <w:r w:rsidRPr="00A2198E">
        <w:rPr>
          <w:rFonts w:ascii="Times New Roman" w:eastAsia="Times New Roman" w:hAnsi="Times New Roman" w:cs="Times New Roman"/>
          <w:color w:val="FF0000"/>
          <w:sz w:val="28"/>
          <w:szCs w:val="28"/>
        </w:rPr>
        <w:t xml:space="preserve">ці темпи все одно нижчі, аніж ріст попиту на електроенергію. Щоб справді </w:t>
      </w:r>
      <w:proofErr w:type="spellStart"/>
      <w:r w:rsidRPr="00A2198E">
        <w:rPr>
          <w:rFonts w:ascii="Times New Roman" w:eastAsia="Times New Roman" w:hAnsi="Times New Roman" w:cs="Times New Roman"/>
          <w:color w:val="FF0000"/>
          <w:sz w:val="28"/>
          <w:szCs w:val="28"/>
        </w:rPr>
        <w:t>декарбонізувати</w:t>
      </w:r>
      <w:proofErr w:type="spellEnd"/>
      <w:r w:rsidRPr="00A2198E">
        <w:rPr>
          <w:rFonts w:ascii="Times New Roman" w:eastAsia="Times New Roman" w:hAnsi="Times New Roman" w:cs="Times New Roman"/>
          <w:color w:val="FF0000"/>
          <w:sz w:val="28"/>
          <w:szCs w:val="28"/>
        </w:rPr>
        <w:t xml:space="preserve"> глобальну економіку, частка джерел з нульовим рівнем викидів у виробництві електроенергії має зростати в геометричній прогресії. Цього можливо досягти лише за умови негайного розвитку енергоефективності та відмови від енергії з викопних палив.</w:t>
      </w:r>
    </w:p>
    <w:p w14:paraId="68B96DEA" w14:textId="77777777" w:rsidR="005401D7" w:rsidRPr="00A2198E" w:rsidRDefault="005401D7" w:rsidP="005401D7">
      <w:pPr>
        <w:spacing w:after="0" w:line="360" w:lineRule="auto"/>
        <w:ind w:firstLine="708"/>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 xml:space="preserve">У звіті </w:t>
      </w:r>
      <w:proofErr w:type="spellStart"/>
      <w:r w:rsidRPr="00A2198E">
        <w:rPr>
          <w:rFonts w:ascii="Times New Roman" w:eastAsia="Times New Roman" w:hAnsi="Times New Roman" w:cs="Times New Roman"/>
          <w:color w:val="FF0000"/>
          <w:sz w:val="28"/>
          <w:szCs w:val="28"/>
        </w:rPr>
        <w:t>Systems</w:t>
      </w:r>
      <w:proofErr w:type="spellEnd"/>
      <w:r w:rsidRPr="00A2198E">
        <w:rPr>
          <w:rFonts w:ascii="Times New Roman" w:eastAsia="Times New Roman" w:hAnsi="Times New Roman" w:cs="Times New Roman"/>
          <w:color w:val="FF0000"/>
          <w:sz w:val="28"/>
          <w:szCs w:val="28"/>
        </w:rPr>
        <w:t xml:space="preserve"> </w:t>
      </w:r>
      <w:proofErr w:type="spellStart"/>
      <w:r w:rsidRPr="00A2198E">
        <w:rPr>
          <w:rFonts w:ascii="Times New Roman" w:eastAsia="Times New Roman" w:hAnsi="Times New Roman" w:cs="Times New Roman"/>
          <w:color w:val="FF0000"/>
          <w:sz w:val="28"/>
          <w:szCs w:val="28"/>
        </w:rPr>
        <w:t>Change</w:t>
      </w:r>
      <w:proofErr w:type="spellEnd"/>
      <w:r w:rsidRPr="00A2198E">
        <w:rPr>
          <w:rFonts w:ascii="Times New Roman" w:eastAsia="Times New Roman" w:hAnsi="Times New Roman" w:cs="Times New Roman"/>
          <w:color w:val="FF0000"/>
          <w:sz w:val="28"/>
          <w:szCs w:val="28"/>
        </w:rPr>
        <w:t xml:space="preserve"> </w:t>
      </w:r>
      <w:proofErr w:type="spellStart"/>
      <w:r w:rsidRPr="00A2198E">
        <w:rPr>
          <w:rFonts w:ascii="Times New Roman" w:eastAsia="Times New Roman" w:hAnsi="Times New Roman" w:cs="Times New Roman"/>
          <w:color w:val="FF0000"/>
          <w:sz w:val="28"/>
          <w:szCs w:val="28"/>
        </w:rPr>
        <w:t>Lab</w:t>
      </w:r>
      <w:proofErr w:type="spellEnd"/>
      <w:r w:rsidRPr="00A2198E">
        <w:rPr>
          <w:rFonts w:ascii="Times New Roman" w:eastAsia="Times New Roman" w:hAnsi="Times New Roman" w:cs="Times New Roman"/>
          <w:color w:val="FF0000"/>
          <w:sz w:val="28"/>
          <w:szCs w:val="28"/>
        </w:rPr>
        <w:t xml:space="preserve"> також вказані заходи, які допоможуть досягти потрібного рівня декарбонізації: інвестиції в дослідження та розробку технологій з нульовим рівнем викидів; дієві урядові політики, що оподатковують чи стимулюють декарбонізацію; розвиток сильніших інституцій, які можуть ефективніше запроваджувати ці закони та норми; лідерство у встановленні більш амбітних кліматичних зобов’язань та їх виконанні; а також зміни в поведінці та соціальних нормах.</w:t>
      </w:r>
    </w:p>
    <w:p w14:paraId="2CBA8832" w14:textId="6803B21F" w:rsidR="005401D7" w:rsidRPr="00A2198E" w:rsidRDefault="005401D7" w:rsidP="005401D7">
      <w:pPr>
        <w:spacing w:after="0" w:line="360" w:lineRule="auto"/>
        <w:ind w:firstLine="708"/>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Щодо обсягів глобального кліматичного фінансування, то, за підрахунками дослідників, воно має зростати у понад 10 разів інтенсивніше, приблизно на $460 млрд щороку в цьому десятиріччі. До речі, ця сума є значно меншою, порівняно з $726 млрд, інвестованими у викопне паливо тільки у 2020 році.</w:t>
      </w:r>
    </w:p>
    <w:p w14:paraId="131F6539" w14:textId="535C24BE" w:rsidR="005401D7" w:rsidRPr="00A2198E" w:rsidRDefault="005401D7" w:rsidP="005401D7">
      <w:pPr>
        <w:spacing w:after="0" w:line="360" w:lineRule="auto"/>
        <w:ind w:firstLine="708"/>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lastRenderedPageBreak/>
        <w:t xml:space="preserve">Ще у 2015 році на </w:t>
      </w:r>
      <w:hyperlink r:id="rId26" w:history="1">
        <w:r w:rsidRPr="00A2198E">
          <w:rPr>
            <w:rStyle w:val="a4"/>
            <w:rFonts w:ascii="Times New Roman" w:eastAsia="Times New Roman" w:hAnsi="Times New Roman" w:cs="Times New Roman"/>
            <w:color w:val="FF0000"/>
            <w:sz w:val="28"/>
            <w:szCs w:val="28"/>
          </w:rPr>
          <w:t>кліматичних переговорах</w:t>
        </w:r>
      </w:hyperlink>
      <w:r w:rsidRPr="00A2198E">
        <w:rPr>
          <w:rFonts w:ascii="Times New Roman" w:eastAsia="Times New Roman" w:hAnsi="Times New Roman" w:cs="Times New Roman"/>
          <w:color w:val="FF0000"/>
          <w:sz w:val="28"/>
          <w:szCs w:val="28"/>
        </w:rPr>
        <w:t xml:space="preserve"> в Парижі майже всі національні уряди світу зобов’язалися докладати зусиль, щоб обмежити підвищення глобальної температури на рівні +1,5℃.</w:t>
      </w:r>
    </w:p>
    <w:p w14:paraId="367AE96A" w14:textId="733A4795" w:rsidR="005401D7" w:rsidRPr="00A2198E" w:rsidRDefault="005401D7" w:rsidP="005401D7">
      <w:pPr>
        <w:spacing w:after="0" w:line="360" w:lineRule="auto"/>
        <w:ind w:firstLine="708"/>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 xml:space="preserve">Через три роки, у 2018-му, МГЕЗК випустив </w:t>
      </w:r>
      <w:hyperlink r:id="rId27" w:history="1">
        <w:r w:rsidRPr="00A2198E">
          <w:rPr>
            <w:rStyle w:val="a4"/>
            <w:rFonts w:ascii="Times New Roman" w:eastAsia="Times New Roman" w:hAnsi="Times New Roman" w:cs="Times New Roman"/>
            <w:color w:val="FF0000"/>
            <w:sz w:val="28"/>
            <w:szCs w:val="28"/>
          </w:rPr>
          <w:t>спеціальний Звіт про +1,5℃</w:t>
        </w:r>
      </w:hyperlink>
      <w:r w:rsidRPr="00A2198E">
        <w:rPr>
          <w:rFonts w:ascii="Times New Roman" w:eastAsia="Times New Roman" w:hAnsi="Times New Roman" w:cs="Times New Roman"/>
          <w:color w:val="FF0000"/>
          <w:sz w:val="28"/>
          <w:szCs w:val="28"/>
        </w:rPr>
        <w:t>, де зокрема визначено мінімальні дії, до яких варто вдатися урядам, щоб досягти цих зобов’язань:</w:t>
      </w:r>
    </w:p>
    <w:p w14:paraId="245959B5" w14:textId="77777777" w:rsidR="005401D7" w:rsidRPr="00A2198E" w:rsidRDefault="005401D7" w:rsidP="005401D7">
      <w:pPr>
        <w:numPr>
          <w:ilvl w:val="0"/>
          <w:numId w:val="10"/>
        </w:numPr>
        <w:spacing w:after="0" w:line="360"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скоротити до 2030 року викиди CO2 на 45% від рівня 2010 року;</w:t>
      </w:r>
    </w:p>
    <w:p w14:paraId="12D33233" w14:textId="77777777" w:rsidR="005401D7" w:rsidRPr="00A2198E" w:rsidRDefault="005401D7" w:rsidP="005401D7">
      <w:pPr>
        <w:numPr>
          <w:ilvl w:val="0"/>
          <w:numId w:val="10"/>
        </w:numPr>
        <w:spacing w:after="0" w:line="360"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досягти чистого нуля викидів CO2 до 2050 року;</w:t>
      </w:r>
    </w:p>
    <w:p w14:paraId="4B397FE8" w14:textId="77777777" w:rsidR="005401D7" w:rsidRPr="00A2198E" w:rsidRDefault="005401D7" w:rsidP="005401D7">
      <w:pPr>
        <w:numPr>
          <w:ilvl w:val="0"/>
          <w:numId w:val="10"/>
        </w:numPr>
        <w:spacing w:after="0" w:line="360"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поступово скоротити викиди інших парникових газів.</w:t>
      </w:r>
    </w:p>
    <w:p w14:paraId="0DB20832" w14:textId="1A2D9117" w:rsidR="00FC72DF" w:rsidRPr="00A2198E" w:rsidRDefault="00FC72DF" w:rsidP="00513674">
      <w:pPr>
        <w:keepNext/>
        <w:keepLines/>
        <w:spacing w:before="200" w:after="0" w:line="276" w:lineRule="auto"/>
        <w:ind w:firstLine="708"/>
        <w:jc w:val="center"/>
        <w:outlineLvl w:val="1"/>
        <w:rPr>
          <w:rFonts w:ascii="Times New Roman" w:eastAsia="MS Gothic" w:hAnsi="Times New Roman" w:cs="Times New Roman"/>
          <w:b/>
          <w:bCs/>
          <w:color w:val="FF0000"/>
          <w:sz w:val="28"/>
          <w:szCs w:val="28"/>
          <w:lang w:val="en-US"/>
        </w:rPr>
      </w:pPr>
      <w:r w:rsidRPr="00A2198E">
        <w:rPr>
          <w:rFonts w:ascii="Times New Roman" w:eastAsia="MS Gothic" w:hAnsi="Times New Roman" w:cs="Times New Roman"/>
          <w:b/>
          <w:bCs/>
          <w:color w:val="FF0000"/>
          <w:sz w:val="28"/>
          <w:szCs w:val="28"/>
          <w:lang w:val="ru-RU"/>
        </w:rPr>
        <w:t xml:space="preserve"> </w:t>
      </w:r>
      <w:r w:rsidRPr="00A2198E">
        <w:rPr>
          <w:rFonts w:ascii="Times New Roman" w:eastAsia="MS Gothic" w:hAnsi="Times New Roman" w:cs="Times New Roman"/>
          <w:b/>
          <w:bCs/>
          <w:color w:val="FF0000"/>
          <w:sz w:val="28"/>
          <w:szCs w:val="28"/>
          <w:lang w:val="en-US"/>
        </w:rPr>
        <w:t xml:space="preserve">Основні </w:t>
      </w:r>
      <w:proofErr w:type="spellStart"/>
      <w:r w:rsidRPr="00A2198E">
        <w:rPr>
          <w:rFonts w:ascii="Times New Roman" w:eastAsia="MS Gothic" w:hAnsi="Times New Roman" w:cs="Times New Roman"/>
          <w:b/>
          <w:bCs/>
          <w:color w:val="FF0000"/>
          <w:sz w:val="28"/>
          <w:szCs w:val="28"/>
          <w:lang w:val="en-US"/>
        </w:rPr>
        <w:t>поняття</w:t>
      </w:r>
      <w:proofErr w:type="spellEnd"/>
    </w:p>
    <w:tbl>
      <w:tblPr>
        <w:tblStyle w:val="1"/>
        <w:tblW w:w="0" w:type="auto"/>
        <w:tblLook w:val="04A0" w:firstRow="1" w:lastRow="0" w:firstColumn="1" w:lastColumn="0" w:noHBand="0" w:noVBand="1"/>
      </w:tblPr>
      <w:tblGrid>
        <w:gridCol w:w="4320"/>
        <w:gridCol w:w="4320"/>
      </w:tblGrid>
      <w:tr w:rsidR="00A2198E" w:rsidRPr="00A2198E" w14:paraId="649283CC" w14:textId="77777777" w:rsidTr="00AF1EAC">
        <w:tc>
          <w:tcPr>
            <w:tcW w:w="4320" w:type="dxa"/>
          </w:tcPr>
          <w:p w14:paraId="01F11B98" w14:textId="77777777" w:rsidR="00FC72DF" w:rsidRPr="00A2198E" w:rsidRDefault="00FC72DF" w:rsidP="009F34B9">
            <w:pPr>
              <w:spacing w:after="200" w:line="276" w:lineRule="auto"/>
              <w:jc w:val="center"/>
              <w:rPr>
                <w:rFonts w:ascii="Times New Roman" w:eastAsia="Times New Roman" w:hAnsi="Times New Roman" w:cs="Times New Roman"/>
                <w:color w:val="FF0000"/>
                <w:sz w:val="28"/>
                <w:szCs w:val="28"/>
                <w:lang w:val="uk-UA"/>
              </w:rPr>
            </w:pPr>
            <w:r w:rsidRPr="00A2198E">
              <w:rPr>
                <w:rFonts w:ascii="Times New Roman" w:eastAsia="Times New Roman" w:hAnsi="Times New Roman" w:cs="Times New Roman"/>
                <w:color w:val="FF0000"/>
                <w:sz w:val="28"/>
                <w:szCs w:val="28"/>
                <w:lang w:val="uk-UA"/>
              </w:rPr>
              <w:t>Термін</w:t>
            </w:r>
          </w:p>
        </w:tc>
        <w:tc>
          <w:tcPr>
            <w:tcW w:w="4320" w:type="dxa"/>
          </w:tcPr>
          <w:p w14:paraId="19BC36E4" w14:textId="77777777" w:rsidR="00FC72DF" w:rsidRPr="00A2198E" w:rsidRDefault="00FC72DF" w:rsidP="009F34B9">
            <w:pPr>
              <w:spacing w:after="200" w:line="276" w:lineRule="auto"/>
              <w:jc w:val="center"/>
              <w:rPr>
                <w:rFonts w:ascii="Times New Roman" w:eastAsia="Times New Roman" w:hAnsi="Times New Roman" w:cs="Times New Roman"/>
                <w:color w:val="FF0000"/>
                <w:sz w:val="28"/>
                <w:szCs w:val="28"/>
                <w:lang w:val="uk-UA"/>
              </w:rPr>
            </w:pPr>
            <w:r w:rsidRPr="00A2198E">
              <w:rPr>
                <w:rFonts w:ascii="Times New Roman" w:eastAsia="Times New Roman" w:hAnsi="Times New Roman" w:cs="Times New Roman"/>
                <w:color w:val="FF0000"/>
                <w:sz w:val="28"/>
                <w:szCs w:val="28"/>
                <w:lang w:val="uk-UA"/>
              </w:rPr>
              <w:t>Визначення</w:t>
            </w:r>
          </w:p>
        </w:tc>
      </w:tr>
      <w:tr w:rsidR="00A2198E" w:rsidRPr="00A2198E" w14:paraId="62B0E9D5" w14:textId="77777777" w:rsidTr="00AF1EAC">
        <w:tc>
          <w:tcPr>
            <w:tcW w:w="4320" w:type="dxa"/>
          </w:tcPr>
          <w:p w14:paraId="63D71814" w14:textId="77777777" w:rsidR="00FC72DF" w:rsidRPr="00A2198E" w:rsidRDefault="00FC72DF" w:rsidP="00FC72DF">
            <w:pPr>
              <w:spacing w:after="200" w:line="276" w:lineRule="auto"/>
              <w:jc w:val="both"/>
              <w:rPr>
                <w:rFonts w:ascii="Times New Roman" w:eastAsia="Times New Roman" w:hAnsi="Times New Roman" w:cs="Times New Roman"/>
                <w:color w:val="FF0000"/>
                <w:sz w:val="28"/>
                <w:szCs w:val="28"/>
                <w:lang w:val="uk-UA"/>
              </w:rPr>
            </w:pPr>
            <w:r w:rsidRPr="00A2198E">
              <w:rPr>
                <w:rFonts w:ascii="Times New Roman" w:eastAsia="Times New Roman" w:hAnsi="Times New Roman" w:cs="Times New Roman"/>
                <w:color w:val="FF0000"/>
                <w:sz w:val="28"/>
                <w:szCs w:val="28"/>
                <w:lang w:val="uk-UA"/>
              </w:rPr>
              <w:t>Вуглецевий слід (</w:t>
            </w:r>
            <w:proofErr w:type="spellStart"/>
            <w:r w:rsidRPr="00A2198E">
              <w:rPr>
                <w:rFonts w:ascii="Times New Roman" w:eastAsia="Times New Roman" w:hAnsi="Times New Roman" w:cs="Times New Roman"/>
                <w:color w:val="FF0000"/>
                <w:sz w:val="28"/>
                <w:szCs w:val="28"/>
                <w:lang w:val="uk-UA"/>
              </w:rPr>
              <w:t>Carbon</w:t>
            </w:r>
            <w:proofErr w:type="spellEnd"/>
            <w:r w:rsidRPr="00A2198E">
              <w:rPr>
                <w:rFonts w:ascii="Times New Roman" w:eastAsia="Times New Roman" w:hAnsi="Times New Roman" w:cs="Times New Roman"/>
                <w:color w:val="FF0000"/>
                <w:sz w:val="28"/>
                <w:szCs w:val="28"/>
                <w:lang w:val="uk-UA"/>
              </w:rPr>
              <w:t xml:space="preserve"> </w:t>
            </w:r>
            <w:proofErr w:type="spellStart"/>
            <w:r w:rsidRPr="00A2198E">
              <w:rPr>
                <w:rFonts w:ascii="Times New Roman" w:eastAsia="Times New Roman" w:hAnsi="Times New Roman" w:cs="Times New Roman"/>
                <w:color w:val="FF0000"/>
                <w:sz w:val="28"/>
                <w:szCs w:val="28"/>
                <w:lang w:val="uk-UA"/>
              </w:rPr>
              <w:t>Footprint</w:t>
            </w:r>
            <w:proofErr w:type="spellEnd"/>
            <w:r w:rsidRPr="00A2198E">
              <w:rPr>
                <w:rFonts w:ascii="Times New Roman" w:eastAsia="Times New Roman" w:hAnsi="Times New Roman" w:cs="Times New Roman"/>
                <w:color w:val="FF0000"/>
                <w:sz w:val="28"/>
                <w:szCs w:val="28"/>
                <w:lang w:val="uk-UA"/>
              </w:rPr>
              <w:t>)</w:t>
            </w:r>
          </w:p>
        </w:tc>
        <w:tc>
          <w:tcPr>
            <w:tcW w:w="4320" w:type="dxa"/>
          </w:tcPr>
          <w:p w14:paraId="4DC3917B" w14:textId="3C164480" w:rsidR="00FC72DF" w:rsidRPr="00A2198E" w:rsidRDefault="009F34B9" w:rsidP="00FC72DF">
            <w:pPr>
              <w:spacing w:after="200" w:line="276" w:lineRule="auto"/>
              <w:jc w:val="both"/>
              <w:rPr>
                <w:rFonts w:ascii="Times New Roman" w:eastAsia="Times New Roman" w:hAnsi="Times New Roman" w:cs="Times New Roman"/>
                <w:color w:val="FF0000"/>
                <w:sz w:val="28"/>
                <w:szCs w:val="28"/>
                <w:lang w:val="uk-UA"/>
              </w:rPr>
            </w:pPr>
            <w:r w:rsidRPr="00A2198E">
              <w:rPr>
                <w:rFonts w:ascii="Times New Roman" w:eastAsia="Times New Roman" w:hAnsi="Times New Roman" w:cs="Times New Roman"/>
                <w:color w:val="FF0000"/>
                <w:sz w:val="28"/>
                <w:szCs w:val="28"/>
                <w:lang w:val="uk-UA"/>
              </w:rPr>
              <w:t xml:space="preserve">це загальна кількість викидів парникових газів, спричинених певною діяльністю, організацією або індивідом. </w:t>
            </w:r>
            <w:r w:rsidR="00FC72DF" w:rsidRPr="00A2198E">
              <w:rPr>
                <w:rFonts w:ascii="Times New Roman" w:eastAsia="Times New Roman" w:hAnsi="Times New Roman" w:cs="Times New Roman"/>
                <w:color w:val="FF0000"/>
                <w:sz w:val="28"/>
                <w:szCs w:val="28"/>
                <w:lang w:val="uk-UA"/>
              </w:rPr>
              <w:t>Сукупність викидів ПГ, створених продуктом, компанією чи країною.</w:t>
            </w:r>
          </w:p>
        </w:tc>
      </w:tr>
      <w:tr w:rsidR="00A2198E" w:rsidRPr="00A2198E" w14:paraId="2663D796" w14:textId="77777777" w:rsidTr="00AF1EAC">
        <w:tc>
          <w:tcPr>
            <w:tcW w:w="4320" w:type="dxa"/>
          </w:tcPr>
          <w:p w14:paraId="38077B87" w14:textId="77777777" w:rsidR="00FC72DF" w:rsidRPr="00A2198E" w:rsidRDefault="00FC72DF" w:rsidP="00FC72DF">
            <w:pPr>
              <w:spacing w:after="200" w:line="276"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Net Zero</w:t>
            </w:r>
          </w:p>
        </w:tc>
        <w:tc>
          <w:tcPr>
            <w:tcW w:w="4320" w:type="dxa"/>
          </w:tcPr>
          <w:p w14:paraId="121ABA25" w14:textId="77777777" w:rsidR="00FC72DF" w:rsidRPr="00A2198E" w:rsidRDefault="00FC72DF" w:rsidP="00FC72DF">
            <w:pPr>
              <w:spacing w:after="200" w:line="276" w:lineRule="auto"/>
              <w:jc w:val="both"/>
              <w:rPr>
                <w:rFonts w:ascii="Times New Roman" w:eastAsia="Times New Roman" w:hAnsi="Times New Roman" w:cs="Times New Roman"/>
                <w:color w:val="FF0000"/>
                <w:sz w:val="28"/>
                <w:szCs w:val="28"/>
                <w:lang w:val="ru-RU"/>
              </w:rPr>
            </w:pPr>
            <w:r w:rsidRPr="00A2198E">
              <w:rPr>
                <w:rFonts w:ascii="Times New Roman" w:eastAsia="Times New Roman" w:hAnsi="Times New Roman" w:cs="Times New Roman"/>
                <w:color w:val="FF0000"/>
                <w:sz w:val="28"/>
                <w:szCs w:val="28"/>
                <w:lang w:val="ru-RU"/>
              </w:rPr>
              <w:t xml:space="preserve">Баланс, коли </w:t>
            </w:r>
            <w:proofErr w:type="spellStart"/>
            <w:r w:rsidRPr="00A2198E">
              <w:rPr>
                <w:rFonts w:ascii="Times New Roman" w:eastAsia="Times New Roman" w:hAnsi="Times New Roman" w:cs="Times New Roman"/>
                <w:color w:val="FF0000"/>
                <w:sz w:val="28"/>
                <w:szCs w:val="28"/>
                <w:lang w:val="ru-RU"/>
              </w:rPr>
              <w:t>обсяги</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викидів</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дорівнюють</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обсягам</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їх</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поглинання</w:t>
            </w:r>
            <w:proofErr w:type="spellEnd"/>
            <w:r w:rsidRPr="00A2198E">
              <w:rPr>
                <w:rFonts w:ascii="Times New Roman" w:eastAsia="Times New Roman" w:hAnsi="Times New Roman" w:cs="Times New Roman"/>
                <w:color w:val="FF0000"/>
                <w:sz w:val="28"/>
                <w:szCs w:val="28"/>
                <w:lang w:val="ru-RU"/>
              </w:rPr>
              <w:t>.</w:t>
            </w:r>
          </w:p>
        </w:tc>
      </w:tr>
      <w:tr w:rsidR="00A2198E" w:rsidRPr="00A2198E" w14:paraId="6C90CA3C" w14:textId="77777777" w:rsidTr="00AF1EAC">
        <w:tc>
          <w:tcPr>
            <w:tcW w:w="4320" w:type="dxa"/>
          </w:tcPr>
          <w:p w14:paraId="5F526D88" w14:textId="77777777" w:rsidR="00FC72DF" w:rsidRPr="00A2198E" w:rsidRDefault="00FC72DF" w:rsidP="00FC72DF">
            <w:pPr>
              <w:spacing w:after="200" w:line="276" w:lineRule="auto"/>
              <w:jc w:val="both"/>
              <w:rPr>
                <w:rFonts w:ascii="Times New Roman" w:eastAsia="Times New Roman" w:hAnsi="Times New Roman" w:cs="Times New Roman"/>
                <w:color w:val="FF0000"/>
                <w:sz w:val="28"/>
                <w:szCs w:val="28"/>
              </w:rPr>
            </w:pPr>
            <w:r w:rsidRPr="00A2198E">
              <w:rPr>
                <w:rFonts w:ascii="Times New Roman" w:eastAsia="Times New Roman" w:hAnsi="Times New Roman" w:cs="Times New Roman"/>
                <w:color w:val="FF0000"/>
                <w:sz w:val="28"/>
                <w:szCs w:val="28"/>
              </w:rPr>
              <w:t>Scope 1, 2, 3</w:t>
            </w:r>
          </w:p>
        </w:tc>
        <w:tc>
          <w:tcPr>
            <w:tcW w:w="4320" w:type="dxa"/>
          </w:tcPr>
          <w:p w14:paraId="7840E4A7" w14:textId="77777777" w:rsidR="00FC72DF" w:rsidRPr="00A2198E" w:rsidRDefault="00FC72DF" w:rsidP="00FC72DF">
            <w:pPr>
              <w:spacing w:after="200" w:line="276" w:lineRule="auto"/>
              <w:jc w:val="both"/>
              <w:rPr>
                <w:rFonts w:ascii="Times New Roman" w:eastAsia="Times New Roman" w:hAnsi="Times New Roman" w:cs="Times New Roman"/>
                <w:color w:val="FF0000"/>
                <w:sz w:val="28"/>
                <w:szCs w:val="28"/>
                <w:lang w:val="ru-RU"/>
              </w:rPr>
            </w:pPr>
            <w:proofErr w:type="spellStart"/>
            <w:r w:rsidRPr="00A2198E">
              <w:rPr>
                <w:rFonts w:ascii="Times New Roman" w:eastAsia="Times New Roman" w:hAnsi="Times New Roman" w:cs="Times New Roman"/>
                <w:color w:val="FF0000"/>
                <w:sz w:val="28"/>
                <w:szCs w:val="28"/>
                <w:lang w:val="ru-RU"/>
              </w:rPr>
              <w:t>Класифікація</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викидів</w:t>
            </w:r>
            <w:proofErr w:type="spellEnd"/>
            <w:r w:rsidRPr="00A2198E">
              <w:rPr>
                <w:rFonts w:ascii="Times New Roman" w:eastAsia="Times New Roman" w:hAnsi="Times New Roman" w:cs="Times New Roman"/>
                <w:color w:val="FF0000"/>
                <w:sz w:val="28"/>
                <w:szCs w:val="28"/>
                <w:lang w:val="ru-RU"/>
              </w:rPr>
              <w:t xml:space="preserve"> за </w:t>
            </w:r>
            <w:proofErr w:type="spellStart"/>
            <w:r w:rsidRPr="00A2198E">
              <w:rPr>
                <w:rFonts w:ascii="Times New Roman" w:eastAsia="Times New Roman" w:hAnsi="Times New Roman" w:cs="Times New Roman"/>
                <w:color w:val="FF0000"/>
                <w:sz w:val="28"/>
                <w:szCs w:val="28"/>
                <w:lang w:val="ru-RU"/>
              </w:rPr>
              <w:t>джерелами</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прямі</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непрямі</w:t>
            </w:r>
            <w:proofErr w:type="spellEnd"/>
            <w:r w:rsidRPr="00A2198E">
              <w:rPr>
                <w:rFonts w:ascii="Times New Roman" w:eastAsia="Times New Roman" w:hAnsi="Times New Roman" w:cs="Times New Roman"/>
                <w:color w:val="FF0000"/>
                <w:sz w:val="28"/>
                <w:szCs w:val="28"/>
                <w:lang w:val="ru-RU"/>
              </w:rPr>
              <w:t xml:space="preserve"> та </w:t>
            </w:r>
            <w:proofErr w:type="spellStart"/>
            <w:r w:rsidRPr="00A2198E">
              <w:rPr>
                <w:rFonts w:ascii="Times New Roman" w:eastAsia="Times New Roman" w:hAnsi="Times New Roman" w:cs="Times New Roman"/>
                <w:color w:val="FF0000"/>
                <w:sz w:val="28"/>
                <w:szCs w:val="28"/>
                <w:lang w:val="ru-RU"/>
              </w:rPr>
              <w:t>пов’язані</w:t>
            </w:r>
            <w:proofErr w:type="spellEnd"/>
            <w:r w:rsidRPr="00A2198E">
              <w:rPr>
                <w:rFonts w:ascii="Times New Roman" w:eastAsia="Times New Roman" w:hAnsi="Times New Roman" w:cs="Times New Roman"/>
                <w:color w:val="FF0000"/>
                <w:sz w:val="28"/>
                <w:szCs w:val="28"/>
                <w:lang w:val="ru-RU"/>
              </w:rPr>
              <w:t xml:space="preserve"> з </w:t>
            </w:r>
            <w:proofErr w:type="spellStart"/>
            <w:r w:rsidRPr="00A2198E">
              <w:rPr>
                <w:rFonts w:ascii="Times New Roman" w:eastAsia="Times New Roman" w:hAnsi="Times New Roman" w:cs="Times New Roman"/>
                <w:color w:val="FF0000"/>
                <w:sz w:val="28"/>
                <w:szCs w:val="28"/>
                <w:lang w:val="ru-RU"/>
              </w:rPr>
              <w:t>ланцюгом</w:t>
            </w:r>
            <w:proofErr w:type="spellEnd"/>
            <w:r w:rsidRPr="00A2198E">
              <w:rPr>
                <w:rFonts w:ascii="Times New Roman" w:eastAsia="Times New Roman" w:hAnsi="Times New Roman" w:cs="Times New Roman"/>
                <w:color w:val="FF0000"/>
                <w:sz w:val="28"/>
                <w:szCs w:val="28"/>
                <w:lang w:val="ru-RU"/>
              </w:rPr>
              <w:t xml:space="preserve"> </w:t>
            </w:r>
            <w:proofErr w:type="spellStart"/>
            <w:r w:rsidRPr="00A2198E">
              <w:rPr>
                <w:rFonts w:ascii="Times New Roman" w:eastAsia="Times New Roman" w:hAnsi="Times New Roman" w:cs="Times New Roman"/>
                <w:color w:val="FF0000"/>
                <w:sz w:val="28"/>
                <w:szCs w:val="28"/>
                <w:lang w:val="ru-RU"/>
              </w:rPr>
              <w:t>постачання</w:t>
            </w:r>
            <w:proofErr w:type="spellEnd"/>
            <w:r w:rsidRPr="00A2198E">
              <w:rPr>
                <w:rFonts w:ascii="Times New Roman" w:eastAsia="Times New Roman" w:hAnsi="Times New Roman" w:cs="Times New Roman"/>
                <w:color w:val="FF0000"/>
                <w:sz w:val="28"/>
                <w:szCs w:val="28"/>
                <w:lang w:val="ru-RU"/>
              </w:rPr>
              <w:t>.</w:t>
            </w:r>
          </w:p>
        </w:tc>
      </w:tr>
    </w:tbl>
    <w:p w14:paraId="5D19D61B" w14:textId="4111F1C1" w:rsidR="00371CF1" w:rsidRPr="00A2198E" w:rsidRDefault="00B71D67" w:rsidP="00371CF1">
      <w:pPr>
        <w:keepNext/>
        <w:keepLines/>
        <w:spacing w:after="0" w:line="360" w:lineRule="auto"/>
        <w:ind w:firstLine="708"/>
        <w:jc w:val="both"/>
        <w:outlineLvl w:val="1"/>
        <w:rPr>
          <w:rFonts w:ascii="Times New Roman" w:eastAsia="MS Gothic" w:hAnsi="Times New Roman" w:cs="Times New Roman"/>
          <w:i/>
          <w:iCs/>
          <w:color w:val="FF0000"/>
          <w:sz w:val="28"/>
          <w:szCs w:val="28"/>
        </w:rPr>
      </w:pPr>
      <w:r w:rsidRPr="00A2198E">
        <w:rPr>
          <w:rFonts w:ascii="Times New Roman" w:eastAsia="MS Gothic" w:hAnsi="Times New Roman" w:cs="Times New Roman"/>
          <w:b/>
          <w:bCs/>
          <w:i/>
          <w:iCs/>
          <w:color w:val="FF0000"/>
          <w:sz w:val="28"/>
          <w:szCs w:val="28"/>
        </w:rPr>
        <w:lastRenderedPageBreak/>
        <w:t>Чистий нуль викидів (</w:t>
      </w:r>
      <w:proofErr w:type="spellStart"/>
      <w:r w:rsidRPr="00A2198E">
        <w:rPr>
          <w:rFonts w:ascii="Times New Roman" w:eastAsia="MS Gothic" w:hAnsi="Times New Roman" w:cs="Times New Roman"/>
          <w:b/>
          <w:bCs/>
          <w:i/>
          <w:iCs/>
          <w:color w:val="FF0000"/>
          <w:sz w:val="28"/>
          <w:szCs w:val="28"/>
        </w:rPr>
        <w:t>net-zero</w:t>
      </w:r>
      <w:proofErr w:type="spellEnd"/>
      <w:r w:rsidRPr="00A2198E">
        <w:rPr>
          <w:rFonts w:ascii="Times New Roman" w:eastAsia="MS Gothic" w:hAnsi="Times New Roman" w:cs="Times New Roman"/>
          <w:b/>
          <w:bCs/>
          <w:i/>
          <w:iCs/>
          <w:color w:val="FF0000"/>
          <w:sz w:val="28"/>
          <w:szCs w:val="28"/>
        </w:rPr>
        <w:t>)</w:t>
      </w:r>
      <w:r w:rsidRPr="00A2198E">
        <w:rPr>
          <w:rFonts w:ascii="Times New Roman" w:eastAsia="MS Gothic" w:hAnsi="Times New Roman" w:cs="Times New Roman"/>
          <w:i/>
          <w:iCs/>
          <w:color w:val="FF0000"/>
          <w:sz w:val="28"/>
          <w:szCs w:val="28"/>
        </w:rPr>
        <w:t xml:space="preserve"> - стан, коли після максимально можливого скорочення викидів ПГ, утворених внаслідок людської діяльності, ті викиди, що лишаються, будуть поглинуті з атмосфери, в першу чергу природним шляхом, наприклад, лісами чи ґрунтами, або штучними поглиначами.</w:t>
      </w:r>
    </w:p>
    <w:p w14:paraId="6C10F06C" w14:textId="77777777" w:rsidR="003E447F" w:rsidRPr="003E447F" w:rsidRDefault="003E447F" w:rsidP="003E447F">
      <w:pPr>
        <w:keepNext/>
        <w:keepLines/>
        <w:spacing w:after="0" w:line="360" w:lineRule="auto"/>
        <w:ind w:firstLine="708"/>
        <w:jc w:val="both"/>
        <w:outlineLvl w:val="1"/>
        <w:rPr>
          <w:rFonts w:ascii="Times New Roman" w:eastAsia="MS Gothic" w:hAnsi="Times New Roman" w:cs="Times New Roman"/>
          <w:color w:val="FF0000"/>
          <w:sz w:val="28"/>
          <w:szCs w:val="28"/>
        </w:rPr>
      </w:pPr>
      <w:r w:rsidRPr="003E447F">
        <w:rPr>
          <w:rFonts w:ascii="Times New Roman" w:eastAsia="MS Gothic" w:hAnsi="Times New Roman" w:cs="Times New Roman"/>
          <w:color w:val="FF0000"/>
          <w:sz w:val="28"/>
          <w:szCs w:val="28"/>
        </w:rPr>
        <w:t>Чистий нуль – це нульова кількість викидів вуглекислого газу. У сучасному світі поки що жодна держава не наблизилася до чистого нуля. Однак чимало з них прагнуть цього та поставили собі реалістичні цілі досягти чистого нуля протягом найближчих 50-70 років.</w:t>
      </w:r>
    </w:p>
    <w:p w14:paraId="251D6FC3" w14:textId="31C49BA9" w:rsidR="00B169DE" w:rsidRPr="00A2198E" w:rsidRDefault="00B169DE" w:rsidP="00371CF1">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Це досягається шляхом максимального скорочення викидів та компенсації залишкових, тобто тих, які неможливо усунути, за допомогою "поглиначів" вуглецю, таких як ліси, океани або технології уловлювання та зберігання вуглецю. </w:t>
      </w:r>
    </w:p>
    <w:p w14:paraId="77B837C0"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Чому це важливо?</w:t>
      </w:r>
    </w:p>
    <w:p w14:paraId="713FC299" w14:textId="77777777" w:rsidR="00B169DE" w:rsidRPr="00A2198E" w:rsidRDefault="00B169DE" w:rsidP="00B169DE">
      <w:pPr>
        <w:keepNext/>
        <w:keepLines/>
        <w:numPr>
          <w:ilvl w:val="0"/>
          <w:numId w:val="11"/>
        </w:numPr>
        <w:spacing w:after="0" w:line="360" w:lineRule="auto"/>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b/>
          <w:bCs/>
          <w:color w:val="FF0000"/>
          <w:sz w:val="28"/>
          <w:szCs w:val="28"/>
        </w:rPr>
        <w:t>Зупинка глобального потепління</w:t>
      </w:r>
      <w:r w:rsidRPr="00A2198E">
        <w:rPr>
          <w:rFonts w:ascii="Times New Roman" w:eastAsia="MS Gothic" w:hAnsi="Times New Roman" w:cs="Times New Roman"/>
          <w:color w:val="FF0000"/>
          <w:sz w:val="28"/>
          <w:szCs w:val="28"/>
        </w:rPr>
        <w:t>: </w:t>
      </w:r>
    </w:p>
    <w:p w14:paraId="36195F8B"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Досягнення чистого нуля для CO2 є ключовим для стабілізації глобальної температури та уникнення найгірших наслідків зміни клімату. </w:t>
      </w:r>
    </w:p>
    <w:p w14:paraId="067329FF" w14:textId="77777777" w:rsidR="00B169DE" w:rsidRPr="00A2198E" w:rsidRDefault="00B169DE" w:rsidP="00B169DE">
      <w:pPr>
        <w:keepNext/>
        <w:keepLines/>
        <w:numPr>
          <w:ilvl w:val="0"/>
          <w:numId w:val="11"/>
        </w:numPr>
        <w:spacing w:after="0" w:line="360" w:lineRule="auto"/>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b/>
          <w:bCs/>
          <w:color w:val="FF0000"/>
          <w:sz w:val="28"/>
          <w:szCs w:val="28"/>
        </w:rPr>
        <w:t>Екологічна рівновага</w:t>
      </w:r>
      <w:r w:rsidRPr="00A2198E">
        <w:rPr>
          <w:rFonts w:ascii="Times New Roman" w:eastAsia="MS Gothic" w:hAnsi="Times New Roman" w:cs="Times New Roman"/>
          <w:color w:val="FF0000"/>
          <w:sz w:val="28"/>
          <w:szCs w:val="28"/>
        </w:rPr>
        <w:t>: </w:t>
      </w:r>
    </w:p>
    <w:p w14:paraId="0B1ECE97"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Ця концепція покликана відновити природний баланс в атмосфері Землі. </w:t>
      </w:r>
    </w:p>
    <w:p w14:paraId="37E83E1D"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Як це працює?</w:t>
      </w:r>
    </w:p>
    <w:p w14:paraId="63A3AE68" w14:textId="77777777" w:rsidR="00B169DE" w:rsidRPr="00A2198E" w:rsidRDefault="00B169DE" w:rsidP="00B169DE">
      <w:pPr>
        <w:keepNext/>
        <w:keepLines/>
        <w:numPr>
          <w:ilvl w:val="0"/>
          <w:numId w:val="12"/>
        </w:numPr>
        <w:spacing w:after="0" w:line="360" w:lineRule="auto"/>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b/>
          <w:bCs/>
          <w:color w:val="FF0000"/>
          <w:sz w:val="28"/>
          <w:szCs w:val="28"/>
        </w:rPr>
        <w:t>Визначення викидів</w:t>
      </w:r>
      <w:r w:rsidRPr="00A2198E">
        <w:rPr>
          <w:rFonts w:ascii="Times New Roman" w:eastAsia="MS Gothic" w:hAnsi="Times New Roman" w:cs="Times New Roman"/>
          <w:color w:val="FF0000"/>
          <w:sz w:val="28"/>
          <w:szCs w:val="28"/>
        </w:rPr>
        <w:t>: </w:t>
      </w:r>
    </w:p>
    <w:p w14:paraId="1966BDC0"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Компанії та країни повинні виміряти всі свої викиди, включаючи прямі (від власної діяльності) та непрямі (від сировини, транспортування, використання продукції). </w:t>
      </w:r>
    </w:p>
    <w:p w14:paraId="158A2CCB" w14:textId="77777777" w:rsidR="00B169DE" w:rsidRPr="00A2198E" w:rsidRDefault="00B169DE" w:rsidP="00B169DE">
      <w:pPr>
        <w:keepNext/>
        <w:keepLines/>
        <w:numPr>
          <w:ilvl w:val="0"/>
          <w:numId w:val="12"/>
        </w:numPr>
        <w:spacing w:after="0" w:line="360" w:lineRule="auto"/>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b/>
          <w:bCs/>
          <w:color w:val="FF0000"/>
          <w:sz w:val="28"/>
          <w:szCs w:val="28"/>
        </w:rPr>
        <w:t>Зменшення викидів</w:t>
      </w:r>
      <w:r w:rsidRPr="00A2198E">
        <w:rPr>
          <w:rFonts w:ascii="Times New Roman" w:eastAsia="MS Gothic" w:hAnsi="Times New Roman" w:cs="Times New Roman"/>
          <w:color w:val="FF0000"/>
          <w:sz w:val="28"/>
          <w:szCs w:val="28"/>
        </w:rPr>
        <w:t>: </w:t>
      </w:r>
    </w:p>
    <w:p w14:paraId="70E52A81"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Пріоритетом є скорочення викидів шляхом підвищення енергоефективності, переходу на відновлювані джерела енергії та впровадження технологій з низьким рівнем викидів. </w:t>
      </w:r>
    </w:p>
    <w:p w14:paraId="229C9100" w14:textId="77777777" w:rsidR="00B169DE" w:rsidRPr="00A2198E" w:rsidRDefault="00B169DE" w:rsidP="00B169DE">
      <w:pPr>
        <w:keepNext/>
        <w:keepLines/>
        <w:numPr>
          <w:ilvl w:val="0"/>
          <w:numId w:val="12"/>
        </w:numPr>
        <w:spacing w:after="0" w:line="360" w:lineRule="auto"/>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b/>
          <w:bCs/>
          <w:color w:val="FF0000"/>
          <w:sz w:val="28"/>
          <w:szCs w:val="28"/>
        </w:rPr>
        <w:t>Компенсація залишкових викидів</w:t>
      </w:r>
      <w:r w:rsidRPr="00A2198E">
        <w:rPr>
          <w:rFonts w:ascii="Times New Roman" w:eastAsia="MS Gothic" w:hAnsi="Times New Roman" w:cs="Times New Roman"/>
          <w:color w:val="FF0000"/>
          <w:sz w:val="28"/>
          <w:szCs w:val="28"/>
        </w:rPr>
        <w:t>: </w:t>
      </w:r>
    </w:p>
    <w:p w14:paraId="6B736378"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Залишок викидів, який не вдається повністю усунути, компенсується за допомогою:</w:t>
      </w:r>
    </w:p>
    <w:p w14:paraId="44BBF4D2" w14:textId="77777777" w:rsidR="00B169DE" w:rsidRPr="00A2198E" w:rsidRDefault="00B169DE" w:rsidP="00B169DE">
      <w:pPr>
        <w:keepNext/>
        <w:keepLines/>
        <w:numPr>
          <w:ilvl w:val="1"/>
          <w:numId w:val="13"/>
        </w:numPr>
        <w:spacing w:after="0" w:line="360" w:lineRule="auto"/>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b/>
          <w:bCs/>
          <w:color w:val="FF0000"/>
          <w:sz w:val="28"/>
          <w:szCs w:val="28"/>
        </w:rPr>
        <w:t>Природних поглиначів</w:t>
      </w:r>
      <w:r w:rsidRPr="00A2198E">
        <w:rPr>
          <w:rFonts w:ascii="Times New Roman" w:eastAsia="MS Gothic" w:hAnsi="Times New Roman" w:cs="Times New Roman"/>
          <w:color w:val="FF0000"/>
          <w:sz w:val="28"/>
          <w:szCs w:val="28"/>
        </w:rPr>
        <w:t>: Посадка лісів, які поглинають CO2. </w:t>
      </w:r>
    </w:p>
    <w:p w14:paraId="79ABEA70" w14:textId="77777777" w:rsidR="00B169DE" w:rsidRPr="00A2198E" w:rsidRDefault="00B169DE" w:rsidP="00B169DE">
      <w:pPr>
        <w:keepNext/>
        <w:keepLines/>
        <w:numPr>
          <w:ilvl w:val="1"/>
          <w:numId w:val="13"/>
        </w:numPr>
        <w:spacing w:after="0" w:line="360" w:lineRule="auto"/>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b/>
          <w:bCs/>
          <w:color w:val="FF0000"/>
          <w:sz w:val="28"/>
          <w:szCs w:val="28"/>
        </w:rPr>
        <w:lastRenderedPageBreak/>
        <w:t>Технологічних рішень</w:t>
      </w:r>
      <w:r w:rsidRPr="00A2198E">
        <w:rPr>
          <w:rFonts w:ascii="Times New Roman" w:eastAsia="MS Gothic" w:hAnsi="Times New Roman" w:cs="Times New Roman"/>
          <w:color w:val="FF0000"/>
          <w:sz w:val="28"/>
          <w:szCs w:val="28"/>
        </w:rPr>
        <w:t>: Системи уловлювання та зберігання вуглецю (CCS). </w:t>
      </w:r>
    </w:p>
    <w:p w14:paraId="534DB5D6"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w:t>
      </w:r>
      <w:proofErr w:type="spellStart"/>
      <w:r w:rsidRPr="00A2198E">
        <w:rPr>
          <w:rFonts w:ascii="Times New Roman" w:eastAsia="MS Gothic" w:hAnsi="Times New Roman" w:cs="Times New Roman"/>
          <w:color w:val="FF0000"/>
          <w:sz w:val="28"/>
          <w:szCs w:val="28"/>
        </w:rPr>
        <w:t>Net</w:t>
      </w:r>
      <w:proofErr w:type="spellEnd"/>
      <w:r w:rsidRPr="00A2198E">
        <w:rPr>
          <w:rFonts w:ascii="Times New Roman" w:eastAsia="MS Gothic" w:hAnsi="Times New Roman" w:cs="Times New Roman"/>
          <w:color w:val="FF0000"/>
          <w:sz w:val="28"/>
          <w:szCs w:val="28"/>
        </w:rPr>
        <w:t xml:space="preserve"> </w:t>
      </w:r>
      <w:proofErr w:type="spellStart"/>
      <w:r w:rsidRPr="00A2198E">
        <w:rPr>
          <w:rFonts w:ascii="Times New Roman" w:eastAsia="MS Gothic" w:hAnsi="Times New Roman" w:cs="Times New Roman"/>
          <w:color w:val="FF0000"/>
          <w:sz w:val="28"/>
          <w:szCs w:val="28"/>
        </w:rPr>
        <w:t>Zero</w:t>
      </w:r>
      <w:proofErr w:type="spellEnd"/>
      <w:r w:rsidRPr="00A2198E">
        <w:rPr>
          <w:rFonts w:ascii="Times New Roman" w:eastAsia="MS Gothic" w:hAnsi="Times New Roman" w:cs="Times New Roman"/>
          <w:color w:val="FF0000"/>
          <w:sz w:val="28"/>
          <w:szCs w:val="28"/>
        </w:rPr>
        <w:t>" проти "</w:t>
      </w:r>
      <w:proofErr w:type="spellStart"/>
      <w:r w:rsidRPr="00A2198E">
        <w:rPr>
          <w:rFonts w:ascii="Times New Roman" w:eastAsia="MS Gothic" w:hAnsi="Times New Roman" w:cs="Times New Roman"/>
          <w:color w:val="FF0000"/>
          <w:sz w:val="28"/>
          <w:szCs w:val="28"/>
        </w:rPr>
        <w:t>Carbon</w:t>
      </w:r>
      <w:proofErr w:type="spellEnd"/>
      <w:r w:rsidRPr="00A2198E">
        <w:rPr>
          <w:rFonts w:ascii="Times New Roman" w:eastAsia="MS Gothic" w:hAnsi="Times New Roman" w:cs="Times New Roman"/>
          <w:color w:val="FF0000"/>
          <w:sz w:val="28"/>
          <w:szCs w:val="28"/>
        </w:rPr>
        <w:t xml:space="preserve"> </w:t>
      </w:r>
      <w:proofErr w:type="spellStart"/>
      <w:r w:rsidRPr="00A2198E">
        <w:rPr>
          <w:rFonts w:ascii="Times New Roman" w:eastAsia="MS Gothic" w:hAnsi="Times New Roman" w:cs="Times New Roman"/>
          <w:color w:val="FF0000"/>
          <w:sz w:val="28"/>
          <w:szCs w:val="28"/>
        </w:rPr>
        <w:t>Neutral</w:t>
      </w:r>
      <w:proofErr w:type="spellEnd"/>
      <w:r w:rsidRPr="00A2198E">
        <w:rPr>
          <w:rFonts w:ascii="Times New Roman" w:eastAsia="MS Gothic" w:hAnsi="Times New Roman" w:cs="Times New Roman"/>
          <w:color w:val="FF0000"/>
          <w:sz w:val="28"/>
          <w:szCs w:val="28"/>
        </w:rPr>
        <w:t>"</w:t>
      </w:r>
    </w:p>
    <w:p w14:paraId="6745A2FD" w14:textId="77777777" w:rsidR="00B169DE" w:rsidRPr="00A2198E" w:rsidRDefault="00B169DE" w:rsidP="00B169DE">
      <w:pPr>
        <w:keepNext/>
        <w:keepLines/>
        <w:spacing w:after="0" w:line="360" w:lineRule="auto"/>
        <w:ind w:firstLine="708"/>
        <w:jc w:val="both"/>
        <w:outlineLvl w:val="1"/>
        <w:rPr>
          <w:rFonts w:ascii="Times New Roman" w:eastAsia="MS Gothic" w:hAnsi="Times New Roman" w:cs="Times New Roman"/>
          <w:color w:val="FF0000"/>
          <w:sz w:val="28"/>
          <w:szCs w:val="28"/>
        </w:rPr>
      </w:pPr>
      <w:r w:rsidRPr="00A2198E">
        <w:rPr>
          <w:rFonts w:ascii="Times New Roman" w:eastAsia="MS Gothic" w:hAnsi="Times New Roman" w:cs="Times New Roman"/>
          <w:color w:val="FF0000"/>
          <w:sz w:val="28"/>
          <w:szCs w:val="28"/>
        </w:rPr>
        <w:t xml:space="preserve">Хоча ці терміни часто </w:t>
      </w:r>
      <w:proofErr w:type="spellStart"/>
      <w:r w:rsidRPr="00A2198E">
        <w:rPr>
          <w:rFonts w:ascii="Times New Roman" w:eastAsia="MS Gothic" w:hAnsi="Times New Roman" w:cs="Times New Roman"/>
          <w:color w:val="FF0000"/>
          <w:sz w:val="28"/>
          <w:szCs w:val="28"/>
        </w:rPr>
        <w:t>використонуються</w:t>
      </w:r>
      <w:proofErr w:type="spellEnd"/>
      <w:r w:rsidRPr="00A2198E">
        <w:rPr>
          <w:rFonts w:ascii="Times New Roman" w:eastAsia="MS Gothic" w:hAnsi="Times New Roman" w:cs="Times New Roman"/>
          <w:color w:val="FF0000"/>
          <w:sz w:val="28"/>
          <w:szCs w:val="28"/>
        </w:rPr>
        <w:t xml:space="preserve"> як синоніми, </w:t>
      </w:r>
      <w:proofErr w:type="spellStart"/>
      <w:r w:rsidRPr="00A2198E">
        <w:rPr>
          <w:rFonts w:ascii="Times New Roman" w:eastAsia="MS Gothic" w:hAnsi="Times New Roman" w:cs="Times New Roman"/>
          <w:color w:val="FF0000"/>
          <w:sz w:val="28"/>
          <w:szCs w:val="28"/>
        </w:rPr>
        <w:t>net</w:t>
      </w:r>
      <w:proofErr w:type="spellEnd"/>
      <w:r w:rsidRPr="00A2198E">
        <w:rPr>
          <w:rFonts w:ascii="Times New Roman" w:eastAsia="MS Gothic" w:hAnsi="Times New Roman" w:cs="Times New Roman"/>
          <w:color w:val="FF0000"/>
          <w:sz w:val="28"/>
          <w:szCs w:val="28"/>
        </w:rPr>
        <w:t xml:space="preserve"> </w:t>
      </w:r>
      <w:proofErr w:type="spellStart"/>
      <w:r w:rsidRPr="00A2198E">
        <w:rPr>
          <w:rFonts w:ascii="Times New Roman" w:eastAsia="MS Gothic" w:hAnsi="Times New Roman" w:cs="Times New Roman"/>
          <w:color w:val="FF0000"/>
          <w:sz w:val="28"/>
          <w:szCs w:val="28"/>
        </w:rPr>
        <w:t>zero</w:t>
      </w:r>
      <w:proofErr w:type="spellEnd"/>
      <w:r w:rsidRPr="00A2198E">
        <w:rPr>
          <w:rFonts w:ascii="Times New Roman" w:eastAsia="MS Gothic" w:hAnsi="Times New Roman" w:cs="Times New Roman"/>
          <w:color w:val="FF0000"/>
          <w:sz w:val="28"/>
          <w:szCs w:val="28"/>
        </w:rPr>
        <w:t xml:space="preserve"> передбачає саме баланс викидів парникових газів, тоді як </w:t>
      </w:r>
      <w:hyperlink r:id="rId28" w:tgtFrame="_blank" w:history="1">
        <w:r w:rsidRPr="00A2198E">
          <w:rPr>
            <w:rStyle w:val="a4"/>
            <w:rFonts w:ascii="Times New Roman" w:eastAsia="MS Gothic" w:hAnsi="Times New Roman" w:cs="Times New Roman"/>
            <w:color w:val="FF0000"/>
            <w:sz w:val="28"/>
            <w:szCs w:val="28"/>
          </w:rPr>
          <w:t>вуглецева нейтральність (</w:t>
        </w:r>
        <w:proofErr w:type="spellStart"/>
        <w:r w:rsidRPr="00A2198E">
          <w:rPr>
            <w:rStyle w:val="a4"/>
            <w:rFonts w:ascii="Times New Roman" w:eastAsia="MS Gothic" w:hAnsi="Times New Roman" w:cs="Times New Roman"/>
            <w:color w:val="FF0000"/>
            <w:sz w:val="28"/>
            <w:szCs w:val="28"/>
          </w:rPr>
          <w:t>carbon</w:t>
        </w:r>
        <w:proofErr w:type="spellEnd"/>
        <w:r w:rsidRPr="00A2198E">
          <w:rPr>
            <w:rStyle w:val="a4"/>
            <w:rFonts w:ascii="Times New Roman" w:eastAsia="MS Gothic" w:hAnsi="Times New Roman" w:cs="Times New Roman"/>
            <w:color w:val="FF0000"/>
            <w:sz w:val="28"/>
            <w:szCs w:val="28"/>
          </w:rPr>
          <w:t xml:space="preserve"> </w:t>
        </w:r>
        <w:proofErr w:type="spellStart"/>
        <w:r w:rsidRPr="00A2198E">
          <w:rPr>
            <w:rStyle w:val="a4"/>
            <w:rFonts w:ascii="Times New Roman" w:eastAsia="MS Gothic" w:hAnsi="Times New Roman" w:cs="Times New Roman"/>
            <w:color w:val="FF0000"/>
            <w:sz w:val="28"/>
            <w:szCs w:val="28"/>
          </w:rPr>
          <w:t>neutral</w:t>
        </w:r>
        <w:proofErr w:type="spellEnd"/>
        <w:r w:rsidRPr="00A2198E">
          <w:rPr>
            <w:rStyle w:val="a4"/>
            <w:rFonts w:ascii="Times New Roman" w:eastAsia="MS Gothic" w:hAnsi="Times New Roman" w:cs="Times New Roman"/>
            <w:color w:val="FF0000"/>
            <w:sz w:val="28"/>
            <w:szCs w:val="28"/>
          </w:rPr>
          <w:t>)</w:t>
        </w:r>
      </w:hyperlink>
      <w:r w:rsidRPr="00A2198E">
        <w:rPr>
          <w:rFonts w:ascii="Times New Roman" w:eastAsia="MS Gothic" w:hAnsi="Times New Roman" w:cs="Times New Roman"/>
          <w:color w:val="FF0000"/>
          <w:sz w:val="28"/>
          <w:szCs w:val="28"/>
        </w:rPr>
        <w:t> частіше означає уникнення збільшення вуглекислого газу і може включати використання вуглецевих компенсацій без глибокого скорочення основних джерел викидів. </w:t>
      </w:r>
    </w:p>
    <w:p w14:paraId="7164F9FE" w14:textId="77777777" w:rsidR="00371CF1" w:rsidRDefault="00B71D67" w:rsidP="00371CF1">
      <w:pPr>
        <w:keepNext/>
        <w:keepLines/>
        <w:spacing w:after="0" w:line="360" w:lineRule="auto"/>
        <w:ind w:firstLine="708"/>
        <w:jc w:val="both"/>
        <w:outlineLvl w:val="1"/>
        <w:rPr>
          <w:rFonts w:ascii="Times New Roman" w:eastAsia="MS Gothic" w:hAnsi="Times New Roman" w:cs="Times New Roman"/>
          <w:i/>
          <w:iCs/>
          <w:sz w:val="28"/>
          <w:szCs w:val="28"/>
        </w:rPr>
      </w:pPr>
      <w:r w:rsidRPr="00B71D67">
        <w:rPr>
          <w:rFonts w:ascii="Times New Roman" w:eastAsia="MS Gothic" w:hAnsi="Times New Roman" w:cs="Times New Roman"/>
          <w:sz w:val="28"/>
          <w:szCs w:val="28"/>
        </w:rPr>
        <w:t>Дослідники зазначали, що ці дії, за умови впровадження по всьому світу, дадуть 50% шансів на те, що глобальна температура не підніметься вище 1,5℃.</w:t>
      </w:r>
    </w:p>
    <w:p w14:paraId="0C028868" w14:textId="77777777" w:rsidR="00B1143A" w:rsidRDefault="00B71D67" w:rsidP="00B1143A">
      <w:pPr>
        <w:keepNext/>
        <w:keepLines/>
        <w:spacing w:after="0" w:line="360" w:lineRule="auto"/>
        <w:ind w:firstLine="708"/>
        <w:jc w:val="both"/>
        <w:outlineLvl w:val="1"/>
        <w:rPr>
          <w:rFonts w:ascii="Times New Roman" w:eastAsia="MS Gothic" w:hAnsi="Times New Roman" w:cs="Times New Roman"/>
          <w:i/>
          <w:iCs/>
          <w:sz w:val="28"/>
          <w:szCs w:val="28"/>
        </w:rPr>
      </w:pPr>
      <w:r w:rsidRPr="00B71D67">
        <w:rPr>
          <w:rFonts w:ascii="Times New Roman" w:eastAsia="MS Gothic" w:hAnsi="Times New Roman" w:cs="Times New Roman"/>
          <w:sz w:val="28"/>
          <w:szCs w:val="28"/>
        </w:rPr>
        <w:t>Навіть до виходу звіту країни вже брали на себе зобов’язання. У 2017 році Швеція стала першою країною у світі, яка на законодавчому рівні зафіксувала мету досягти чистого нуля викидів ПГ до 2045 року. У 2019 Франція та Велика Британія теж зробили це, але обрали 2050 рік.</w:t>
      </w:r>
    </w:p>
    <w:p w14:paraId="38B7F1D4" w14:textId="77777777" w:rsidR="00B1143A" w:rsidRDefault="00B71D67" w:rsidP="00B1143A">
      <w:pPr>
        <w:keepNext/>
        <w:keepLines/>
        <w:spacing w:after="0" w:line="360" w:lineRule="auto"/>
        <w:ind w:firstLine="708"/>
        <w:jc w:val="both"/>
        <w:outlineLvl w:val="1"/>
        <w:rPr>
          <w:rFonts w:ascii="Times New Roman" w:eastAsia="MS Gothic" w:hAnsi="Times New Roman" w:cs="Times New Roman"/>
          <w:i/>
          <w:iCs/>
          <w:sz w:val="28"/>
          <w:szCs w:val="28"/>
        </w:rPr>
      </w:pPr>
      <w:r w:rsidRPr="00B71D67">
        <w:rPr>
          <w:rFonts w:ascii="Times New Roman" w:eastAsia="MS Gothic" w:hAnsi="Times New Roman" w:cs="Times New Roman"/>
          <w:sz w:val="28"/>
          <w:szCs w:val="28"/>
        </w:rPr>
        <w:t>Згодом деякі національні уряди, міста, регіони, компанії заявили про свої наміри щодо чистого нуля. З червня 2019 до лютого 2020 частка світового ВВП, на яку припадають цілі чистого нуля викидів від країн, регіонів і міст, </w:t>
      </w:r>
      <w:hyperlink r:id="rId29" w:history="1">
        <w:r w:rsidRPr="00B71D67">
          <w:rPr>
            <w:rStyle w:val="a4"/>
            <w:rFonts w:ascii="Times New Roman" w:eastAsia="MS Gothic" w:hAnsi="Times New Roman" w:cs="Times New Roman"/>
            <w:color w:val="auto"/>
            <w:sz w:val="28"/>
            <w:szCs w:val="28"/>
          </w:rPr>
          <w:t>зросла</w:t>
        </w:r>
      </w:hyperlink>
      <w:r w:rsidRPr="00B71D67">
        <w:rPr>
          <w:rFonts w:ascii="Times New Roman" w:eastAsia="MS Gothic" w:hAnsi="Times New Roman" w:cs="Times New Roman"/>
          <w:sz w:val="28"/>
          <w:szCs w:val="28"/>
        </w:rPr>
        <w:t> з 16% до 49%. Усього понад 120 країн взяли на себе зобов’язання досягти нульового рівня викидів приблизно до середини століття, до них приєдналися понад 100 регіональних урядів, 800 міст і 1500 публічних компаній.</w:t>
      </w:r>
    </w:p>
    <w:p w14:paraId="2044E380" w14:textId="77777777" w:rsidR="00B1143A" w:rsidRDefault="00B71D67" w:rsidP="00B1143A">
      <w:pPr>
        <w:keepNext/>
        <w:keepLines/>
        <w:spacing w:after="0" w:line="360" w:lineRule="auto"/>
        <w:ind w:firstLine="708"/>
        <w:jc w:val="both"/>
        <w:outlineLvl w:val="1"/>
        <w:rPr>
          <w:rFonts w:ascii="Times New Roman" w:eastAsia="MS Gothic" w:hAnsi="Times New Roman" w:cs="Times New Roman"/>
          <w:i/>
          <w:iCs/>
          <w:sz w:val="28"/>
          <w:szCs w:val="28"/>
        </w:rPr>
      </w:pPr>
      <w:r w:rsidRPr="00B71D67">
        <w:rPr>
          <w:rFonts w:ascii="Times New Roman" w:eastAsia="MS Gothic" w:hAnsi="Times New Roman" w:cs="Times New Roman"/>
          <w:sz w:val="28"/>
          <w:szCs w:val="28"/>
        </w:rPr>
        <w:t>До 2050 року досягти чистого нуля зобов’язалися, зокрема, Європейський Союз і США — одні з історично найбільших забруднювачів парниковими газами, а також Японія і Південна Корея.</w:t>
      </w:r>
    </w:p>
    <w:p w14:paraId="7908222E" w14:textId="32B68CD0" w:rsidR="00B71D67" w:rsidRPr="00B71D67" w:rsidRDefault="00B71D67" w:rsidP="00B1143A">
      <w:pPr>
        <w:keepNext/>
        <w:keepLines/>
        <w:spacing w:after="0" w:line="360" w:lineRule="auto"/>
        <w:ind w:firstLine="708"/>
        <w:jc w:val="both"/>
        <w:outlineLvl w:val="1"/>
        <w:rPr>
          <w:rFonts w:ascii="Times New Roman" w:eastAsia="MS Gothic" w:hAnsi="Times New Roman" w:cs="Times New Roman"/>
          <w:i/>
          <w:iCs/>
          <w:sz w:val="28"/>
          <w:szCs w:val="28"/>
        </w:rPr>
      </w:pPr>
      <w:r w:rsidRPr="00B71D67">
        <w:rPr>
          <w:rFonts w:ascii="Times New Roman" w:eastAsia="MS Gothic" w:hAnsi="Times New Roman" w:cs="Times New Roman"/>
          <w:sz w:val="28"/>
          <w:szCs w:val="28"/>
        </w:rPr>
        <w:t xml:space="preserve">На сьогодні найбільше викидів парникових газів генерує Китай. У 2020–2022 обсяг викидів КНР склав близько 14,5 </w:t>
      </w:r>
      <w:proofErr w:type="spellStart"/>
      <w:r w:rsidRPr="00B71D67">
        <w:rPr>
          <w:rFonts w:ascii="Times New Roman" w:eastAsia="MS Gothic" w:hAnsi="Times New Roman" w:cs="Times New Roman"/>
          <w:sz w:val="28"/>
          <w:szCs w:val="28"/>
        </w:rPr>
        <w:t>гігатонн</w:t>
      </w:r>
      <w:proofErr w:type="spellEnd"/>
      <w:r w:rsidRPr="00B71D67">
        <w:rPr>
          <w:rFonts w:ascii="Times New Roman" w:eastAsia="MS Gothic" w:hAnsi="Times New Roman" w:cs="Times New Roman"/>
          <w:sz w:val="28"/>
          <w:szCs w:val="28"/>
        </w:rPr>
        <w:t xml:space="preserve"> на рік. Та попри це, у вересні 2020 Китай доволі </w:t>
      </w:r>
      <w:proofErr w:type="spellStart"/>
      <w:r w:rsidRPr="00B71D67">
        <w:rPr>
          <w:rFonts w:ascii="Times New Roman" w:eastAsia="MS Gothic" w:hAnsi="Times New Roman" w:cs="Times New Roman"/>
          <w:sz w:val="28"/>
          <w:szCs w:val="28"/>
        </w:rPr>
        <w:t>неочікувано</w:t>
      </w:r>
      <w:proofErr w:type="spellEnd"/>
      <w:r w:rsidRPr="00B71D67">
        <w:rPr>
          <w:rFonts w:ascii="Times New Roman" w:eastAsia="MS Gothic" w:hAnsi="Times New Roman" w:cs="Times New Roman"/>
          <w:sz w:val="28"/>
          <w:szCs w:val="28"/>
        </w:rPr>
        <w:t xml:space="preserve"> заявив про намір досягти чистого нуля до 2060 року. Україна, до речі, теж обрала цю дату.</w:t>
      </w:r>
    </w:p>
    <w:p w14:paraId="09AB4B79" w14:textId="6677F0F7" w:rsidR="00FC72DF" w:rsidRPr="00B169DE" w:rsidRDefault="00FC72DF" w:rsidP="00B169DE">
      <w:pPr>
        <w:keepNext/>
        <w:keepLines/>
        <w:spacing w:before="200" w:after="0" w:line="276" w:lineRule="auto"/>
        <w:jc w:val="center"/>
        <w:outlineLvl w:val="1"/>
        <w:rPr>
          <w:rFonts w:ascii="Times New Roman" w:eastAsia="MS Gothic" w:hAnsi="Times New Roman" w:cs="Times New Roman"/>
          <w:b/>
          <w:bCs/>
          <w:sz w:val="28"/>
          <w:szCs w:val="28"/>
          <w:lang w:val="en-US"/>
        </w:rPr>
      </w:pPr>
      <w:proofErr w:type="spellStart"/>
      <w:r w:rsidRPr="00B169DE">
        <w:rPr>
          <w:rFonts w:ascii="Times New Roman" w:eastAsia="MS Gothic" w:hAnsi="Times New Roman" w:cs="Times New Roman"/>
          <w:b/>
          <w:bCs/>
          <w:sz w:val="28"/>
          <w:szCs w:val="28"/>
          <w:lang w:val="en-US"/>
        </w:rPr>
        <w:t>Джерела</w:t>
      </w:r>
      <w:proofErr w:type="spellEnd"/>
      <w:r w:rsidRPr="00B169DE">
        <w:rPr>
          <w:rFonts w:ascii="Times New Roman" w:eastAsia="MS Gothic" w:hAnsi="Times New Roman" w:cs="Times New Roman"/>
          <w:b/>
          <w:bCs/>
          <w:sz w:val="28"/>
          <w:szCs w:val="28"/>
          <w:lang w:val="en-US"/>
        </w:rPr>
        <w:t xml:space="preserve"> </w:t>
      </w:r>
      <w:proofErr w:type="spellStart"/>
      <w:r w:rsidRPr="00B169DE">
        <w:rPr>
          <w:rFonts w:ascii="Times New Roman" w:eastAsia="MS Gothic" w:hAnsi="Times New Roman" w:cs="Times New Roman"/>
          <w:b/>
          <w:bCs/>
          <w:sz w:val="28"/>
          <w:szCs w:val="28"/>
          <w:lang w:val="en-US"/>
        </w:rPr>
        <w:t>промислових</w:t>
      </w:r>
      <w:proofErr w:type="spellEnd"/>
      <w:r w:rsidRPr="00B169DE">
        <w:rPr>
          <w:rFonts w:ascii="Times New Roman" w:eastAsia="MS Gothic" w:hAnsi="Times New Roman" w:cs="Times New Roman"/>
          <w:b/>
          <w:bCs/>
          <w:sz w:val="28"/>
          <w:szCs w:val="28"/>
          <w:lang w:val="en-US"/>
        </w:rPr>
        <w:t xml:space="preserve"> </w:t>
      </w:r>
      <w:proofErr w:type="spellStart"/>
      <w:r w:rsidRPr="00B169DE">
        <w:rPr>
          <w:rFonts w:ascii="Times New Roman" w:eastAsia="MS Gothic" w:hAnsi="Times New Roman" w:cs="Times New Roman"/>
          <w:b/>
          <w:bCs/>
          <w:sz w:val="28"/>
          <w:szCs w:val="28"/>
          <w:lang w:val="en-US"/>
        </w:rPr>
        <w:t>викидів</w:t>
      </w:r>
      <w:proofErr w:type="spellEnd"/>
    </w:p>
    <w:tbl>
      <w:tblPr>
        <w:tblStyle w:val="1"/>
        <w:tblW w:w="0" w:type="auto"/>
        <w:tblLook w:val="04A0" w:firstRow="1" w:lastRow="0" w:firstColumn="1" w:lastColumn="0" w:noHBand="0" w:noVBand="1"/>
      </w:tblPr>
      <w:tblGrid>
        <w:gridCol w:w="2880"/>
        <w:gridCol w:w="2880"/>
        <w:gridCol w:w="2880"/>
      </w:tblGrid>
      <w:tr w:rsidR="00FC72DF" w:rsidRPr="00FC72DF" w14:paraId="64037BCB" w14:textId="77777777" w:rsidTr="00AF1EAC">
        <w:tc>
          <w:tcPr>
            <w:tcW w:w="2880" w:type="dxa"/>
          </w:tcPr>
          <w:p w14:paraId="0B7B1530"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Галузь</w:t>
            </w:r>
            <w:proofErr w:type="spellEnd"/>
          </w:p>
        </w:tc>
        <w:tc>
          <w:tcPr>
            <w:tcW w:w="2880" w:type="dxa"/>
          </w:tcPr>
          <w:p w14:paraId="0BE876B5"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r w:rsidRPr="00FC72DF">
              <w:rPr>
                <w:rFonts w:ascii="Times New Roman" w:eastAsia="Times New Roman" w:hAnsi="Times New Roman" w:cs="Times New Roman"/>
                <w:sz w:val="28"/>
                <w:szCs w:val="28"/>
              </w:rPr>
              <w:t xml:space="preserve">Основні </w:t>
            </w:r>
            <w:proofErr w:type="spellStart"/>
            <w:r w:rsidRPr="00FC72DF">
              <w:rPr>
                <w:rFonts w:ascii="Times New Roman" w:eastAsia="Times New Roman" w:hAnsi="Times New Roman" w:cs="Times New Roman"/>
                <w:sz w:val="28"/>
                <w:szCs w:val="28"/>
              </w:rPr>
              <w:t>джерела</w:t>
            </w:r>
            <w:proofErr w:type="spellEnd"/>
            <w:r w:rsidRPr="00FC72DF">
              <w:rPr>
                <w:rFonts w:ascii="Times New Roman" w:eastAsia="Times New Roman" w:hAnsi="Times New Roman" w:cs="Times New Roman"/>
                <w:sz w:val="28"/>
                <w:szCs w:val="28"/>
              </w:rPr>
              <w:t xml:space="preserve"> CO₂</w:t>
            </w:r>
          </w:p>
        </w:tc>
        <w:tc>
          <w:tcPr>
            <w:tcW w:w="2880" w:type="dxa"/>
          </w:tcPr>
          <w:p w14:paraId="701EADEE"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Частка</w:t>
            </w:r>
            <w:proofErr w:type="spellEnd"/>
            <w:r w:rsidRPr="00FC72DF">
              <w:rPr>
                <w:rFonts w:ascii="Times New Roman" w:eastAsia="Times New Roman" w:hAnsi="Times New Roman" w:cs="Times New Roman"/>
                <w:sz w:val="28"/>
                <w:szCs w:val="28"/>
              </w:rPr>
              <w:t xml:space="preserve"> у </w:t>
            </w:r>
            <w:proofErr w:type="spellStart"/>
            <w:r w:rsidRPr="00FC72DF">
              <w:rPr>
                <w:rFonts w:ascii="Times New Roman" w:eastAsia="Times New Roman" w:hAnsi="Times New Roman" w:cs="Times New Roman"/>
                <w:sz w:val="28"/>
                <w:szCs w:val="28"/>
              </w:rPr>
              <w:t>глобальних</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викидах</w:t>
            </w:r>
            <w:proofErr w:type="spellEnd"/>
          </w:p>
        </w:tc>
      </w:tr>
      <w:tr w:rsidR="00FC72DF" w:rsidRPr="00FC72DF" w14:paraId="3A123CE4" w14:textId="77777777" w:rsidTr="00AF1EAC">
        <w:tc>
          <w:tcPr>
            <w:tcW w:w="2880" w:type="dxa"/>
          </w:tcPr>
          <w:p w14:paraId="74B11028"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lastRenderedPageBreak/>
              <w:t>Металургія</w:t>
            </w:r>
            <w:proofErr w:type="spellEnd"/>
          </w:p>
        </w:tc>
        <w:tc>
          <w:tcPr>
            <w:tcW w:w="2880" w:type="dxa"/>
          </w:tcPr>
          <w:p w14:paraId="47C5C092"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Спалювання</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коксу</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доменне</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виробництво</w:t>
            </w:r>
            <w:proofErr w:type="spellEnd"/>
          </w:p>
        </w:tc>
        <w:tc>
          <w:tcPr>
            <w:tcW w:w="2880" w:type="dxa"/>
          </w:tcPr>
          <w:p w14:paraId="08798C91"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r w:rsidRPr="00FC72DF">
              <w:rPr>
                <w:rFonts w:ascii="Times New Roman" w:eastAsia="Times New Roman" w:hAnsi="Times New Roman" w:cs="Times New Roman"/>
                <w:sz w:val="28"/>
                <w:szCs w:val="28"/>
              </w:rPr>
              <w:t>~7%</w:t>
            </w:r>
          </w:p>
        </w:tc>
      </w:tr>
      <w:tr w:rsidR="00FC72DF" w:rsidRPr="00FC72DF" w14:paraId="5043A13A" w14:textId="77777777" w:rsidTr="00AF1EAC">
        <w:tc>
          <w:tcPr>
            <w:tcW w:w="2880" w:type="dxa"/>
          </w:tcPr>
          <w:p w14:paraId="68B6C2BA"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Цементна</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промисловість</w:t>
            </w:r>
            <w:proofErr w:type="spellEnd"/>
          </w:p>
        </w:tc>
        <w:tc>
          <w:tcPr>
            <w:tcW w:w="2880" w:type="dxa"/>
          </w:tcPr>
          <w:p w14:paraId="465959D9"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Випал</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клінкеру</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хімічні</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реакції</w:t>
            </w:r>
            <w:proofErr w:type="spellEnd"/>
          </w:p>
        </w:tc>
        <w:tc>
          <w:tcPr>
            <w:tcW w:w="2880" w:type="dxa"/>
          </w:tcPr>
          <w:p w14:paraId="6CD8B278"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r w:rsidRPr="00FC72DF">
              <w:rPr>
                <w:rFonts w:ascii="Times New Roman" w:eastAsia="Times New Roman" w:hAnsi="Times New Roman" w:cs="Times New Roman"/>
                <w:sz w:val="28"/>
                <w:szCs w:val="28"/>
              </w:rPr>
              <w:t>~8%</w:t>
            </w:r>
          </w:p>
        </w:tc>
      </w:tr>
      <w:tr w:rsidR="00FC72DF" w:rsidRPr="00FC72DF" w14:paraId="11090D25" w14:textId="77777777" w:rsidTr="00AF1EAC">
        <w:tc>
          <w:tcPr>
            <w:tcW w:w="2880" w:type="dxa"/>
          </w:tcPr>
          <w:p w14:paraId="4D8CFCD2"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Хімічна</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промисловість</w:t>
            </w:r>
            <w:proofErr w:type="spellEnd"/>
          </w:p>
        </w:tc>
        <w:tc>
          <w:tcPr>
            <w:tcW w:w="2880" w:type="dxa"/>
          </w:tcPr>
          <w:p w14:paraId="34CBDA75"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Амміак</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пластмаси</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добрива</w:t>
            </w:r>
            <w:proofErr w:type="spellEnd"/>
          </w:p>
        </w:tc>
        <w:tc>
          <w:tcPr>
            <w:tcW w:w="2880" w:type="dxa"/>
          </w:tcPr>
          <w:p w14:paraId="0B889000"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r w:rsidRPr="00FC72DF">
              <w:rPr>
                <w:rFonts w:ascii="Times New Roman" w:eastAsia="Times New Roman" w:hAnsi="Times New Roman" w:cs="Times New Roman"/>
                <w:sz w:val="28"/>
                <w:szCs w:val="28"/>
              </w:rPr>
              <w:t>~4%</w:t>
            </w:r>
          </w:p>
        </w:tc>
      </w:tr>
      <w:tr w:rsidR="00FC72DF" w:rsidRPr="00FC72DF" w14:paraId="1C62C1E7" w14:textId="77777777" w:rsidTr="00AF1EAC">
        <w:tc>
          <w:tcPr>
            <w:tcW w:w="2880" w:type="dxa"/>
          </w:tcPr>
          <w:p w14:paraId="234A0050"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Нафтопереробка</w:t>
            </w:r>
            <w:proofErr w:type="spellEnd"/>
          </w:p>
        </w:tc>
        <w:tc>
          <w:tcPr>
            <w:tcW w:w="2880" w:type="dxa"/>
          </w:tcPr>
          <w:p w14:paraId="68FAB58E"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proofErr w:type="spellStart"/>
            <w:r w:rsidRPr="00FC72DF">
              <w:rPr>
                <w:rFonts w:ascii="Times New Roman" w:eastAsia="Times New Roman" w:hAnsi="Times New Roman" w:cs="Times New Roman"/>
                <w:sz w:val="28"/>
                <w:szCs w:val="28"/>
              </w:rPr>
              <w:t>Переробка</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та</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спалювання</w:t>
            </w:r>
            <w:proofErr w:type="spellEnd"/>
            <w:r w:rsidRPr="00FC72DF">
              <w:rPr>
                <w:rFonts w:ascii="Times New Roman" w:eastAsia="Times New Roman" w:hAnsi="Times New Roman" w:cs="Times New Roman"/>
                <w:sz w:val="28"/>
                <w:szCs w:val="28"/>
              </w:rPr>
              <w:t xml:space="preserve"> </w:t>
            </w:r>
            <w:proofErr w:type="spellStart"/>
            <w:r w:rsidRPr="00FC72DF">
              <w:rPr>
                <w:rFonts w:ascii="Times New Roman" w:eastAsia="Times New Roman" w:hAnsi="Times New Roman" w:cs="Times New Roman"/>
                <w:sz w:val="28"/>
                <w:szCs w:val="28"/>
              </w:rPr>
              <w:t>палива</w:t>
            </w:r>
            <w:proofErr w:type="spellEnd"/>
          </w:p>
        </w:tc>
        <w:tc>
          <w:tcPr>
            <w:tcW w:w="2880" w:type="dxa"/>
          </w:tcPr>
          <w:p w14:paraId="75140723" w14:textId="77777777" w:rsidR="00FC72DF" w:rsidRPr="00FC72DF" w:rsidRDefault="00FC72DF" w:rsidP="00FC72DF">
            <w:pPr>
              <w:spacing w:after="200" w:line="276" w:lineRule="auto"/>
              <w:jc w:val="both"/>
              <w:rPr>
                <w:rFonts w:ascii="Times New Roman" w:eastAsia="Times New Roman" w:hAnsi="Times New Roman" w:cs="Times New Roman"/>
                <w:sz w:val="28"/>
                <w:szCs w:val="28"/>
              </w:rPr>
            </w:pPr>
            <w:r w:rsidRPr="00FC72DF">
              <w:rPr>
                <w:rFonts w:ascii="Times New Roman" w:eastAsia="Times New Roman" w:hAnsi="Times New Roman" w:cs="Times New Roman"/>
                <w:sz w:val="28"/>
                <w:szCs w:val="28"/>
              </w:rPr>
              <w:t>~5%</w:t>
            </w:r>
          </w:p>
        </w:tc>
      </w:tr>
    </w:tbl>
    <w:p w14:paraId="664BE5EB" w14:textId="77777777" w:rsidR="00C1620D" w:rsidRPr="00FC72DF" w:rsidRDefault="00C1620D" w:rsidP="00FC72DF">
      <w:pPr>
        <w:jc w:val="both"/>
        <w:rPr>
          <w:rFonts w:ascii="Times New Roman" w:hAnsi="Times New Roman" w:cs="Times New Roman"/>
          <w:sz w:val="28"/>
          <w:szCs w:val="28"/>
        </w:rPr>
      </w:pPr>
    </w:p>
    <w:sectPr w:rsidR="00C1620D" w:rsidRPr="00FC72D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A242A"/>
    <w:multiLevelType w:val="multilevel"/>
    <w:tmpl w:val="1402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870310"/>
    <w:multiLevelType w:val="multilevel"/>
    <w:tmpl w:val="3B12876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15:restartNumberingAfterBreak="0">
    <w:nsid w:val="172067A6"/>
    <w:multiLevelType w:val="multilevel"/>
    <w:tmpl w:val="4A92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62AD7"/>
    <w:multiLevelType w:val="multilevel"/>
    <w:tmpl w:val="4C26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613DB"/>
    <w:multiLevelType w:val="multilevel"/>
    <w:tmpl w:val="E742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37868"/>
    <w:multiLevelType w:val="multilevel"/>
    <w:tmpl w:val="DC06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CF0097"/>
    <w:multiLevelType w:val="multilevel"/>
    <w:tmpl w:val="8F36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7507CC"/>
    <w:multiLevelType w:val="multilevel"/>
    <w:tmpl w:val="A766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D96F00"/>
    <w:multiLevelType w:val="multilevel"/>
    <w:tmpl w:val="6B26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1447FB"/>
    <w:multiLevelType w:val="multilevel"/>
    <w:tmpl w:val="5B32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6157B6"/>
    <w:multiLevelType w:val="hybridMultilevel"/>
    <w:tmpl w:val="5B02B0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0991EB1"/>
    <w:multiLevelType w:val="multilevel"/>
    <w:tmpl w:val="68C8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631E3"/>
    <w:multiLevelType w:val="multilevel"/>
    <w:tmpl w:val="293AFA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7F3515"/>
    <w:multiLevelType w:val="multilevel"/>
    <w:tmpl w:val="6786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1D6C64"/>
    <w:multiLevelType w:val="multilevel"/>
    <w:tmpl w:val="2BA6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1D4111"/>
    <w:multiLevelType w:val="multilevel"/>
    <w:tmpl w:val="E998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56479C"/>
    <w:multiLevelType w:val="multilevel"/>
    <w:tmpl w:val="F7A2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9"/>
  </w:num>
  <w:num w:numId="4">
    <w:abstractNumId w:val="11"/>
  </w:num>
  <w:num w:numId="5">
    <w:abstractNumId w:val="6"/>
  </w:num>
  <w:num w:numId="6">
    <w:abstractNumId w:val="16"/>
  </w:num>
  <w:num w:numId="7">
    <w:abstractNumId w:val="4"/>
  </w:num>
  <w:num w:numId="8">
    <w:abstractNumId w:val="15"/>
  </w:num>
  <w:num w:numId="9">
    <w:abstractNumId w:val="5"/>
  </w:num>
  <w:num w:numId="10">
    <w:abstractNumId w:val="0"/>
  </w:num>
  <w:num w:numId="11">
    <w:abstractNumId w:val="7"/>
  </w:num>
  <w:num w:numId="12">
    <w:abstractNumId w:val="12"/>
  </w:num>
  <w:num w:numId="13">
    <w:abstractNumId w:val="12"/>
    <w:lvlOverride w:ilvl="0"/>
  </w:num>
  <w:num w:numId="14">
    <w:abstractNumId w:val="13"/>
  </w:num>
  <w:num w:numId="15">
    <w:abstractNumId w:val="1"/>
  </w:num>
  <w:num w:numId="16">
    <w:abstractNumId w:val="2"/>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729"/>
    <w:rsid w:val="000872DE"/>
    <w:rsid w:val="00102ADC"/>
    <w:rsid w:val="00210729"/>
    <w:rsid w:val="00323B1B"/>
    <w:rsid w:val="00371CF1"/>
    <w:rsid w:val="003D70E6"/>
    <w:rsid w:val="003E447F"/>
    <w:rsid w:val="004A1E92"/>
    <w:rsid w:val="004D7631"/>
    <w:rsid w:val="004F7760"/>
    <w:rsid w:val="00513674"/>
    <w:rsid w:val="005401D7"/>
    <w:rsid w:val="00556D5D"/>
    <w:rsid w:val="00595CF1"/>
    <w:rsid w:val="005A4099"/>
    <w:rsid w:val="005C1E50"/>
    <w:rsid w:val="005D0838"/>
    <w:rsid w:val="00660D1E"/>
    <w:rsid w:val="006C1DD8"/>
    <w:rsid w:val="006D5D9B"/>
    <w:rsid w:val="006F306D"/>
    <w:rsid w:val="007A6261"/>
    <w:rsid w:val="007E1537"/>
    <w:rsid w:val="008C6AA0"/>
    <w:rsid w:val="008E3FC1"/>
    <w:rsid w:val="008F7764"/>
    <w:rsid w:val="00974C5E"/>
    <w:rsid w:val="00990ADF"/>
    <w:rsid w:val="009A3D3B"/>
    <w:rsid w:val="009C1C45"/>
    <w:rsid w:val="009E2C44"/>
    <w:rsid w:val="009F34B9"/>
    <w:rsid w:val="00A2198E"/>
    <w:rsid w:val="00B1143A"/>
    <w:rsid w:val="00B169DE"/>
    <w:rsid w:val="00B257FB"/>
    <w:rsid w:val="00B71D67"/>
    <w:rsid w:val="00BD6EFD"/>
    <w:rsid w:val="00BE75F1"/>
    <w:rsid w:val="00C1620D"/>
    <w:rsid w:val="00CD3104"/>
    <w:rsid w:val="00D0219B"/>
    <w:rsid w:val="00D02D2A"/>
    <w:rsid w:val="00D7179E"/>
    <w:rsid w:val="00D87BDF"/>
    <w:rsid w:val="00DC60C5"/>
    <w:rsid w:val="00EE2BEA"/>
    <w:rsid w:val="00EF3467"/>
    <w:rsid w:val="00F15ECE"/>
    <w:rsid w:val="00F719A7"/>
    <w:rsid w:val="00F7215F"/>
    <w:rsid w:val="00FC72DF"/>
    <w:rsid w:val="00FE48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A9B50D3"/>
  <w15:chartTrackingRefBased/>
  <w15:docId w15:val="{E2742C52-B339-40E8-903C-A97B3CE7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ітка таблиці1"/>
    <w:basedOn w:val="a1"/>
    <w:next w:val="a3"/>
    <w:uiPriority w:val="59"/>
    <w:rsid w:val="00FC72DF"/>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FC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401D7"/>
    <w:rPr>
      <w:color w:val="0563C1" w:themeColor="hyperlink"/>
      <w:u w:val="single"/>
    </w:rPr>
  </w:style>
  <w:style w:type="character" w:styleId="a5">
    <w:name w:val="Unresolved Mention"/>
    <w:basedOn w:val="a0"/>
    <w:uiPriority w:val="99"/>
    <w:semiHidden/>
    <w:unhideWhenUsed/>
    <w:rsid w:val="005401D7"/>
    <w:rPr>
      <w:color w:val="605E5C"/>
      <w:shd w:val="clear" w:color="auto" w:fill="E1DFDD"/>
    </w:rPr>
  </w:style>
  <w:style w:type="paragraph" w:styleId="a6">
    <w:name w:val="List Paragraph"/>
    <w:basedOn w:val="a"/>
    <w:uiPriority w:val="34"/>
    <w:qFormat/>
    <w:rsid w:val="00974C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70071">
      <w:bodyDiv w:val="1"/>
      <w:marLeft w:val="0"/>
      <w:marRight w:val="0"/>
      <w:marTop w:val="0"/>
      <w:marBottom w:val="0"/>
      <w:divBdr>
        <w:top w:val="none" w:sz="0" w:space="0" w:color="auto"/>
        <w:left w:val="none" w:sz="0" w:space="0" w:color="auto"/>
        <w:bottom w:val="none" w:sz="0" w:space="0" w:color="auto"/>
        <w:right w:val="none" w:sz="0" w:space="0" w:color="auto"/>
      </w:divBdr>
    </w:div>
    <w:div w:id="332951646">
      <w:bodyDiv w:val="1"/>
      <w:marLeft w:val="0"/>
      <w:marRight w:val="0"/>
      <w:marTop w:val="0"/>
      <w:marBottom w:val="0"/>
      <w:divBdr>
        <w:top w:val="none" w:sz="0" w:space="0" w:color="auto"/>
        <w:left w:val="none" w:sz="0" w:space="0" w:color="auto"/>
        <w:bottom w:val="none" w:sz="0" w:space="0" w:color="auto"/>
        <w:right w:val="none" w:sz="0" w:space="0" w:color="auto"/>
      </w:divBdr>
    </w:div>
    <w:div w:id="401634698">
      <w:bodyDiv w:val="1"/>
      <w:marLeft w:val="0"/>
      <w:marRight w:val="0"/>
      <w:marTop w:val="0"/>
      <w:marBottom w:val="0"/>
      <w:divBdr>
        <w:top w:val="none" w:sz="0" w:space="0" w:color="auto"/>
        <w:left w:val="none" w:sz="0" w:space="0" w:color="auto"/>
        <w:bottom w:val="none" w:sz="0" w:space="0" w:color="auto"/>
        <w:right w:val="none" w:sz="0" w:space="0" w:color="auto"/>
      </w:divBdr>
    </w:div>
    <w:div w:id="420956318">
      <w:bodyDiv w:val="1"/>
      <w:marLeft w:val="0"/>
      <w:marRight w:val="0"/>
      <w:marTop w:val="0"/>
      <w:marBottom w:val="0"/>
      <w:divBdr>
        <w:top w:val="none" w:sz="0" w:space="0" w:color="auto"/>
        <w:left w:val="none" w:sz="0" w:space="0" w:color="auto"/>
        <w:bottom w:val="none" w:sz="0" w:space="0" w:color="auto"/>
        <w:right w:val="none" w:sz="0" w:space="0" w:color="auto"/>
      </w:divBdr>
    </w:div>
    <w:div w:id="582682203">
      <w:bodyDiv w:val="1"/>
      <w:marLeft w:val="0"/>
      <w:marRight w:val="0"/>
      <w:marTop w:val="0"/>
      <w:marBottom w:val="0"/>
      <w:divBdr>
        <w:top w:val="none" w:sz="0" w:space="0" w:color="auto"/>
        <w:left w:val="none" w:sz="0" w:space="0" w:color="auto"/>
        <w:bottom w:val="none" w:sz="0" w:space="0" w:color="auto"/>
        <w:right w:val="none" w:sz="0" w:space="0" w:color="auto"/>
      </w:divBdr>
      <w:divsChild>
        <w:div w:id="1258559885">
          <w:marLeft w:val="0"/>
          <w:marRight w:val="0"/>
          <w:marTop w:val="0"/>
          <w:marBottom w:val="0"/>
          <w:divBdr>
            <w:top w:val="none" w:sz="0" w:space="0" w:color="auto"/>
            <w:left w:val="none" w:sz="0" w:space="0" w:color="auto"/>
            <w:bottom w:val="none" w:sz="0" w:space="0" w:color="auto"/>
            <w:right w:val="none" w:sz="0" w:space="0" w:color="auto"/>
          </w:divBdr>
          <w:divsChild>
            <w:div w:id="305624861">
              <w:marLeft w:val="0"/>
              <w:marRight w:val="0"/>
              <w:marTop w:val="0"/>
              <w:marBottom w:val="0"/>
              <w:divBdr>
                <w:top w:val="none" w:sz="0" w:space="0" w:color="auto"/>
                <w:left w:val="none" w:sz="0" w:space="0" w:color="auto"/>
                <w:bottom w:val="none" w:sz="0" w:space="0" w:color="auto"/>
                <w:right w:val="none" w:sz="0" w:space="0" w:color="auto"/>
              </w:divBdr>
              <w:divsChild>
                <w:div w:id="704213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0702947">
          <w:marLeft w:val="0"/>
          <w:marRight w:val="0"/>
          <w:marTop w:val="0"/>
          <w:marBottom w:val="0"/>
          <w:divBdr>
            <w:top w:val="none" w:sz="0" w:space="0" w:color="auto"/>
            <w:left w:val="none" w:sz="0" w:space="0" w:color="auto"/>
            <w:bottom w:val="none" w:sz="0" w:space="0" w:color="auto"/>
            <w:right w:val="none" w:sz="0" w:space="0" w:color="auto"/>
          </w:divBdr>
          <w:divsChild>
            <w:div w:id="1013610288">
              <w:marLeft w:val="0"/>
              <w:marRight w:val="0"/>
              <w:marTop w:val="0"/>
              <w:marBottom w:val="0"/>
              <w:divBdr>
                <w:top w:val="none" w:sz="0" w:space="0" w:color="auto"/>
                <w:left w:val="none" w:sz="0" w:space="0" w:color="auto"/>
                <w:bottom w:val="none" w:sz="0" w:space="0" w:color="auto"/>
                <w:right w:val="none" w:sz="0" w:space="0" w:color="auto"/>
              </w:divBdr>
              <w:divsChild>
                <w:div w:id="1191533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2104196">
          <w:marLeft w:val="0"/>
          <w:marRight w:val="0"/>
          <w:marTop w:val="0"/>
          <w:marBottom w:val="0"/>
          <w:divBdr>
            <w:top w:val="none" w:sz="0" w:space="0" w:color="auto"/>
            <w:left w:val="none" w:sz="0" w:space="0" w:color="auto"/>
            <w:bottom w:val="none" w:sz="0" w:space="0" w:color="auto"/>
            <w:right w:val="none" w:sz="0" w:space="0" w:color="auto"/>
          </w:divBdr>
          <w:divsChild>
            <w:div w:id="1893730957">
              <w:marLeft w:val="0"/>
              <w:marRight w:val="0"/>
              <w:marTop w:val="0"/>
              <w:marBottom w:val="0"/>
              <w:divBdr>
                <w:top w:val="none" w:sz="0" w:space="0" w:color="auto"/>
                <w:left w:val="none" w:sz="0" w:space="0" w:color="auto"/>
                <w:bottom w:val="none" w:sz="0" w:space="0" w:color="auto"/>
                <w:right w:val="none" w:sz="0" w:space="0" w:color="auto"/>
              </w:divBdr>
              <w:divsChild>
                <w:div w:id="1298027882">
                  <w:marLeft w:val="0"/>
                  <w:marRight w:val="0"/>
                  <w:marTop w:val="0"/>
                  <w:marBottom w:val="0"/>
                  <w:divBdr>
                    <w:top w:val="none" w:sz="0" w:space="0" w:color="auto"/>
                    <w:left w:val="none" w:sz="0" w:space="0" w:color="auto"/>
                    <w:bottom w:val="none" w:sz="0" w:space="0" w:color="auto"/>
                    <w:right w:val="none" w:sz="0" w:space="0" w:color="auto"/>
                  </w:divBdr>
                  <w:divsChild>
                    <w:div w:id="1495220337">
                      <w:marLeft w:val="0"/>
                      <w:marRight w:val="0"/>
                      <w:marTop w:val="0"/>
                      <w:marBottom w:val="0"/>
                      <w:divBdr>
                        <w:top w:val="none" w:sz="0" w:space="0" w:color="auto"/>
                        <w:left w:val="none" w:sz="0" w:space="0" w:color="auto"/>
                        <w:bottom w:val="none" w:sz="0" w:space="0" w:color="auto"/>
                        <w:right w:val="none" w:sz="0" w:space="0" w:color="auto"/>
                      </w:divBdr>
                      <w:divsChild>
                        <w:div w:id="743835641">
                          <w:marLeft w:val="0"/>
                          <w:marRight w:val="0"/>
                          <w:marTop w:val="0"/>
                          <w:marBottom w:val="0"/>
                          <w:divBdr>
                            <w:top w:val="none" w:sz="0" w:space="0" w:color="auto"/>
                            <w:left w:val="none" w:sz="0" w:space="0" w:color="auto"/>
                            <w:bottom w:val="none" w:sz="0" w:space="0" w:color="auto"/>
                            <w:right w:val="none" w:sz="0" w:space="0" w:color="auto"/>
                          </w:divBdr>
                          <w:divsChild>
                            <w:div w:id="2032951851">
                              <w:marLeft w:val="0"/>
                              <w:marRight w:val="0"/>
                              <w:marTop w:val="0"/>
                              <w:marBottom w:val="0"/>
                              <w:divBdr>
                                <w:top w:val="none" w:sz="0" w:space="0" w:color="auto"/>
                                <w:left w:val="none" w:sz="0" w:space="0" w:color="auto"/>
                                <w:bottom w:val="none" w:sz="0" w:space="0" w:color="auto"/>
                                <w:right w:val="none" w:sz="0" w:space="0" w:color="auto"/>
                              </w:divBdr>
                            </w:div>
                            <w:div w:id="10493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68201">
                  <w:marLeft w:val="0"/>
                  <w:marRight w:val="0"/>
                  <w:marTop w:val="0"/>
                  <w:marBottom w:val="0"/>
                  <w:divBdr>
                    <w:top w:val="none" w:sz="0" w:space="0" w:color="auto"/>
                    <w:left w:val="none" w:sz="0" w:space="0" w:color="auto"/>
                    <w:bottom w:val="none" w:sz="0" w:space="0" w:color="auto"/>
                    <w:right w:val="none" w:sz="0" w:space="0" w:color="auto"/>
                  </w:divBdr>
                  <w:divsChild>
                    <w:div w:id="881595544">
                      <w:marLeft w:val="0"/>
                      <w:marRight w:val="0"/>
                      <w:marTop w:val="0"/>
                      <w:marBottom w:val="0"/>
                      <w:divBdr>
                        <w:top w:val="none" w:sz="0" w:space="0" w:color="auto"/>
                        <w:left w:val="none" w:sz="0" w:space="0" w:color="auto"/>
                        <w:bottom w:val="none" w:sz="0" w:space="0" w:color="auto"/>
                        <w:right w:val="none" w:sz="0" w:space="0" w:color="auto"/>
                      </w:divBdr>
                      <w:divsChild>
                        <w:div w:id="1623028285">
                          <w:marLeft w:val="0"/>
                          <w:marRight w:val="0"/>
                          <w:marTop w:val="0"/>
                          <w:marBottom w:val="0"/>
                          <w:divBdr>
                            <w:top w:val="none" w:sz="0" w:space="0" w:color="auto"/>
                            <w:left w:val="none" w:sz="0" w:space="0" w:color="auto"/>
                            <w:bottom w:val="none" w:sz="0" w:space="0" w:color="auto"/>
                            <w:right w:val="none" w:sz="0" w:space="0" w:color="auto"/>
                          </w:divBdr>
                          <w:divsChild>
                            <w:div w:id="1738555194">
                              <w:marLeft w:val="0"/>
                              <w:marRight w:val="0"/>
                              <w:marTop w:val="0"/>
                              <w:marBottom w:val="0"/>
                              <w:divBdr>
                                <w:top w:val="none" w:sz="0" w:space="0" w:color="auto"/>
                                <w:left w:val="none" w:sz="0" w:space="0" w:color="auto"/>
                                <w:bottom w:val="none" w:sz="0" w:space="0" w:color="auto"/>
                                <w:right w:val="none" w:sz="0" w:space="0" w:color="auto"/>
                              </w:divBdr>
                            </w:div>
                            <w:div w:id="784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86879">
          <w:marLeft w:val="0"/>
          <w:marRight w:val="0"/>
          <w:marTop w:val="0"/>
          <w:marBottom w:val="0"/>
          <w:divBdr>
            <w:top w:val="none" w:sz="0" w:space="0" w:color="auto"/>
            <w:left w:val="none" w:sz="0" w:space="0" w:color="auto"/>
            <w:bottom w:val="none" w:sz="0" w:space="0" w:color="auto"/>
            <w:right w:val="none" w:sz="0" w:space="0" w:color="auto"/>
          </w:divBdr>
          <w:divsChild>
            <w:div w:id="1040669512">
              <w:marLeft w:val="0"/>
              <w:marRight w:val="0"/>
              <w:marTop w:val="0"/>
              <w:marBottom w:val="0"/>
              <w:divBdr>
                <w:top w:val="none" w:sz="0" w:space="0" w:color="auto"/>
                <w:left w:val="none" w:sz="0" w:space="0" w:color="auto"/>
                <w:bottom w:val="none" w:sz="0" w:space="0" w:color="auto"/>
                <w:right w:val="none" w:sz="0" w:space="0" w:color="auto"/>
              </w:divBdr>
              <w:divsChild>
                <w:div w:id="11756539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4494148">
          <w:marLeft w:val="0"/>
          <w:marRight w:val="0"/>
          <w:marTop w:val="0"/>
          <w:marBottom w:val="0"/>
          <w:divBdr>
            <w:top w:val="none" w:sz="0" w:space="0" w:color="auto"/>
            <w:left w:val="none" w:sz="0" w:space="0" w:color="auto"/>
            <w:bottom w:val="none" w:sz="0" w:space="0" w:color="auto"/>
            <w:right w:val="none" w:sz="0" w:space="0" w:color="auto"/>
          </w:divBdr>
          <w:divsChild>
            <w:div w:id="1890459087">
              <w:marLeft w:val="0"/>
              <w:marRight w:val="0"/>
              <w:marTop w:val="0"/>
              <w:marBottom w:val="0"/>
              <w:divBdr>
                <w:top w:val="none" w:sz="0" w:space="0" w:color="auto"/>
                <w:left w:val="none" w:sz="0" w:space="0" w:color="auto"/>
                <w:bottom w:val="none" w:sz="0" w:space="0" w:color="auto"/>
                <w:right w:val="none" w:sz="0" w:space="0" w:color="auto"/>
              </w:divBdr>
              <w:divsChild>
                <w:div w:id="1025714865">
                  <w:marLeft w:val="0"/>
                  <w:marRight w:val="0"/>
                  <w:marTop w:val="0"/>
                  <w:marBottom w:val="0"/>
                  <w:divBdr>
                    <w:top w:val="none" w:sz="0" w:space="0" w:color="auto"/>
                    <w:left w:val="none" w:sz="0" w:space="0" w:color="auto"/>
                    <w:bottom w:val="none" w:sz="0" w:space="0" w:color="auto"/>
                    <w:right w:val="none" w:sz="0" w:space="0" w:color="auto"/>
                  </w:divBdr>
                  <w:divsChild>
                    <w:div w:id="97410920">
                      <w:marLeft w:val="0"/>
                      <w:marRight w:val="0"/>
                      <w:marTop w:val="0"/>
                      <w:marBottom w:val="0"/>
                      <w:divBdr>
                        <w:top w:val="none" w:sz="0" w:space="0" w:color="auto"/>
                        <w:left w:val="none" w:sz="0" w:space="0" w:color="auto"/>
                        <w:bottom w:val="none" w:sz="0" w:space="0" w:color="auto"/>
                        <w:right w:val="none" w:sz="0" w:space="0" w:color="auto"/>
                      </w:divBdr>
                      <w:divsChild>
                        <w:div w:id="1776168830">
                          <w:marLeft w:val="0"/>
                          <w:marRight w:val="0"/>
                          <w:marTop w:val="0"/>
                          <w:marBottom w:val="0"/>
                          <w:divBdr>
                            <w:top w:val="none" w:sz="0" w:space="0" w:color="auto"/>
                            <w:left w:val="none" w:sz="0" w:space="0" w:color="auto"/>
                            <w:bottom w:val="none" w:sz="0" w:space="0" w:color="auto"/>
                            <w:right w:val="none" w:sz="0" w:space="0" w:color="auto"/>
                          </w:divBdr>
                          <w:divsChild>
                            <w:div w:id="619805393">
                              <w:marLeft w:val="0"/>
                              <w:marRight w:val="0"/>
                              <w:marTop w:val="0"/>
                              <w:marBottom w:val="0"/>
                              <w:divBdr>
                                <w:top w:val="none" w:sz="0" w:space="0" w:color="auto"/>
                                <w:left w:val="none" w:sz="0" w:space="0" w:color="auto"/>
                                <w:bottom w:val="none" w:sz="0" w:space="0" w:color="auto"/>
                                <w:right w:val="none" w:sz="0" w:space="0" w:color="auto"/>
                              </w:divBdr>
                            </w:div>
                            <w:div w:id="10659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2792">
                  <w:marLeft w:val="0"/>
                  <w:marRight w:val="0"/>
                  <w:marTop w:val="0"/>
                  <w:marBottom w:val="0"/>
                  <w:divBdr>
                    <w:top w:val="none" w:sz="0" w:space="0" w:color="auto"/>
                    <w:left w:val="none" w:sz="0" w:space="0" w:color="auto"/>
                    <w:bottom w:val="none" w:sz="0" w:space="0" w:color="auto"/>
                    <w:right w:val="none" w:sz="0" w:space="0" w:color="auto"/>
                  </w:divBdr>
                  <w:divsChild>
                    <w:div w:id="842934228">
                      <w:marLeft w:val="0"/>
                      <w:marRight w:val="0"/>
                      <w:marTop w:val="0"/>
                      <w:marBottom w:val="0"/>
                      <w:divBdr>
                        <w:top w:val="none" w:sz="0" w:space="0" w:color="auto"/>
                        <w:left w:val="none" w:sz="0" w:space="0" w:color="auto"/>
                        <w:bottom w:val="none" w:sz="0" w:space="0" w:color="auto"/>
                        <w:right w:val="none" w:sz="0" w:space="0" w:color="auto"/>
                      </w:divBdr>
                      <w:divsChild>
                        <w:div w:id="1774126915">
                          <w:marLeft w:val="0"/>
                          <w:marRight w:val="0"/>
                          <w:marTop w:val="0"/>
                          <w:marBottom w:val="0"/>
                          <w:divBdr>
                            <w:top w:val="none" w:sz="0" w:space="0" w:color="auto"/>
                            <w:left w:val="none" w:sz="0" w:space="0" w:color="auto"/>
                            <w:bottom w:val="none" w:sz="0" w:space="0" w:color="auto"/>
                            <w:right w:val="none" w:sz="0" w:space="0" w:color="auto"/>
                          </w:divBdr>
                          <w:divsChild>
                            <w:div w:id="1422721654">
                              <w:marLeft w:val="0"/>
                              <w:marRight w:val="0"/>
                              <w:marTop w:val="0"/>
                              <w:marBottom w:val="0"/>
                              <w:divBdr>
                                <w:top w:val="none" w:sz="0" w:space="0" w:color="auto"/>
                                <w:left w:val="none" w:sz="0" w:space="0" w:color="auto"/>
                                <w:bottom w:val="none" w:sz="0" w:space="0" w:color="auto"/>
                                <w:right w:val="none" w:sz="0" w:space="0" w:color="auto"/>
                              </w:divBdr>
                            </w:div>
                            <w:div w:id="2141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4033">
                  <w:marLeft w:val="0"/>
                  <w:marRight w:val="0"/>
                  <w:marTop w:val="0"/>
                  <w:marBottom w:val="0"/>
                  <w:divBdr>
                    <w:top w:val="none" w:sz="0" w:space="0" w:color="auto"/>
                    <w:left w:val="none" w:sz="0" w:space="0" w:color="auto"/>
                    <w:bottom w:val="none" w:sz="0" w:space="0" w:color="auto"/>
                    <w:right w:val="none" w:sz="0" w:space="0" w:color="auto"/>
                  </w:divBdr>
                  <w:divsChild>
                    <w:div w:id="258300198">
                      <w:marLeft w:val="0"/>
                      <w:marRight w:val="0"/>
                      <w:marTop w:val="0"/>
                      <w:marBottom w:val="0"/>
                      <w:divBdr>
                        <w:top w:val="none" w:sz="0" w:space="0" w:color="auto"/>
                        <w:left w:val="none" w:sz="0" w:space="0" w:color="auto"/>
                        <w:bottom w:val="none" w:sz="0" w:space="0" w:color="auto"/>
                        <w:right w:val="none" w:sz="0" w:space="0" w:color="auto"/>
                      </w:divBdr>
                      <w:divsChild>
                        <w:div w:id="891768888">
                          <w:marLeft w:val="0"/>
                          <w:marRight w:val="0"/>
                          <w:marTop w:val="0"/>
                          <w:marBottom w:val="0"/>
                          <w:divBdr>
                            <w:top w:val="none" w:sz="0" w:space="0" w:color="auto"/>
                            <w:left w:val="none" w:sz="0" w:space="0" w:color="auto"/>
                            <w:bottom w:val="none" w:sz="0" w:space="0" w:color="auto"/>
                            <w:right w:val="none" w:sz="0" w:space="0" w:color="auto"/>
                          </w:divBdr>
                          <w:divsChild>
                            <w:div w:id="401022356">
                              <w:marLeft w:val="0"/>
                              <w:marRight w:val="0"/>
                              <w:marTop w:val="0"/>
                              <w:marBottom w:val="0"/>
                              <w:divBdr>
                                <w:top w:val="none" w:sz="0" w:space="0" w:color="auto"/>
                                <w:left w:val="none" w:sz="0" w:space="0" w:color="auto"/>
                                <w:bottom w:val="none" w:sz="0" w:space="0" w:color="auto"/>
                                <w:right w:val="none" w:sz="0" w:space="0" w:color="auto"/>
                              </w:divBdr>
                            </w:div>
                            <w:div w:id="11236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66201">
          <w:marLeft w:val="0"/>
          <w:marRight w:val="0"/>
          <w:marTop w:val="0"/>
          <w:marBottom w:val="0"/>
          <w:divBdr>
            <w:top w:val="none" w:sz="0" w:space="0" w:color="auto"/>
            <w:left w:val="none" w:sz="0" w:space="0" w:color="auto"/>
            <w:bottom w:val="none" w:sz="0" w:space="0" w:color="auto"/>
            <w:right w:val="none" w:sz="0" w:space="0" w:color="auto"/>
          </w:divBdr>
          <w:divsChild>
            <w:div w:id="1265500173">
              <w:marLeft w:val="0"/>
              <w:marRight w:val="0"/>
              <w:marTop w:val="0"/>
              <w:marBottom w:val="0"/>
              <w:divBdr>
                <w:top w:val="none" w:sz="0" w:space="0" w:color="auto"/>
                <w:left w:val="none" w:sz="0" w:space="0" w:color="auto"/>
                <w:bottom w:val="none" w:sz="0" w:space="0" w:color="auto"/>
                <w:right w:val="none" w:sz="0" w:space="0" w:color="auto"/>
              </w:divBdr>
              <w:divsChild>
                <w:div w:id="15653368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13963320">
          <w:marLeft w:val="0"/>
          <w:marRight w:val="0"/>
          <w:marTop w:val="0"/>
          <w:marBottom w:val="0"/>
          <w:divBdr>
            <w:top w:val="none" w:sz="0" w:space="0" w:color="auto"/>
            <w:left w:val="none" w:sz="0" w:space="0" w:color="auto"/>
            <w:bottom w:val="none" w:sz="0" w:space="0" w:color="auto"/>
            <w:right w:val="none" w:sz="0" w:space="0" w:color="auto"/>
          </w:divBdr>
          <w:divsChild>
            <w:div w:id="1285692399">
              <w:marLeft w:val="0"/>
              <w:marRight w:val="0"/>
              <w:marTop w:val="0"/>
              <w:marBottom w:val="0"/>
              <w:divBdr>
                <w:top w:val="none" w:sz="0" w:space="0" w:color="auto"/>
                <w:left w:val="none" w:sz="0" w:space="0" w:color="auto"/>
                <w:bottom w:val="none" w:sz="0" w:space="0" w:color="auto"/>
                <w:right w:val="none" w:sz="0" w:space="0" w:color="auto"/>
              </w:divBdr>
              <w:divsChild>
                <w:div w:id="8375058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28511361">
      <w:bodyDiv w:val="1"/>
      <w:marLeft w:val="0"/>
      <w:marRight w:val="0"/>
      <w:marTop w:val="0"/>
      <w:marBottom w:val="0"/>
      <w:divBdr>
        <w:top w:val="none" w:sz="0" w:space="0" w:color="auto"/>
        <w:left w:val="none" w:sz="0" w:space="0" w:color="auto"/>
        <w:bottom w:val="none" w:sz="0" w:space="0" w:color="auto"/>
        <w:right w:val="none" w:sz="0" w:space="0" w:color="auto"/>
      </w:divBdr>
    </w:div>
    <w:div w:id="728965239">
      <w:bodyDiv w:val="1"/>
      <w:marLeft w:val="0"/>
      <w:marRight w:val="0"/>
      <w:marTop w:val="0"/>
      <w:marBottom w:val="0"/>
      <w:divBdr>
        <w:top w:val="none" w:sz="0" w:space="0" w:color="auto"/>
        <w:left w:val="none" w:sz="0" w:space="0" w:color="auto"/>
        <w:bottom w:val="none" w:sz="0" w:space="0" w:color="auto"/>
        <w:right w:val="none" w:sz="0" w:space="0" w:color="auto"/>
      </w:divBdr>
    </w:div>
    <w:div w:id="817116305">
      <w:bodyDiv w:val="1"/>
      <w:marLeft w:val="0"/>
      <w:marRight w:val="0"/>
      <w:marTop w:val="0"/>
      <w:marBottom w:val="0"/>
      <w:divBdr>
        <w:top w:val="none" w:sz="0" w:space="0" w:color="auto"/>
        <w:left w:val="none" w:sz="0" w:space="0" w:color="auto"/>
        <w:bottom w:val="none" w:sz="0" w:space="0" w:color="auto"/>
        <w:right w:val="none" w:sz="0" w:space="0" w:color="auto"/>
      </w:divBdr>
    </w:div>
    <w:div w:id="823201014">
      <w:bodyDiv w:val="1"/>
      <w:marLeft w:val="0"/>
      <w:marRight w:val="0"/>
      <w:marTop w:val="0"/>
      <w:marBottom w:val="0"/>
      <w:divBdr>
        <w:top w:val="none" w:sz="0" w:space="0" w:color="auto"/>
        <w:left w:val="none" w:sz="0" w:space="0" w:color="auto"/>
        <w:bottom w:val="none" w:sz="0" w:space="0" w:color="auto"/>
        <w:right w:val="none" w:sz="0" w:space="0" w:color="auto"/>
      </w:divBdr>
    </w:div>
    <w:div w:id="1042290216">
      <w:bodyDiv w:val="1"/>
      <w:marLeft w:val="0"/>
      <w:marRight w:val="0"/>
      <w:marTop w:val="0"/>
      <w:marBottom w:val="0"/>
      <w:divBdr>
        <w:top w:val="none" w:sz="0" w:space="0" w:color="auto"/>
        <w:left w:val="none" w:sz="0" w:space="0" w:color="auto"/>
        <w:bottom w:val="none" w:sz="0" w:space="0" w:color="auto"/>
        <w:right w:val="none" w:sz="0" w:space="0" w:color="auto"/>
      </w:divBdr>
    </w:div>
    <w:div w:id="1223063154">
      <w:bodyDiv w:val="1"/>
      <w:marLeft w:val="0"/>
      <w:marRight w:val="0"/>
      <w:marTop w:val="0"/>
      <w:marBottom w:val="0"/>
      <w:divBdr>
        <w:top w:val="none" w:sz="0" w:space="0" w:color="auto"/>
        <w:left w:val="none" w:sz="0" w:space="0" w:color="auto"/>
        <w:bottom w:val="none" w:sz="0" w:space="0" w:color="auto"/>
        <w:right w:val="none" w:sz="0" w:space="0" w:color="auto"/>
      </w:divBdr>
    </w:div>
    <w:div w:id="1274901045">
      <w:bodyDiv w:val="1"/>
      <w:marLeft w:val="0"/>
      <w:marRight w:val="0"/>
      <w:marTop w:val="0"/>
      <w:marBottom w:val="0"/>
      <w:divBdr>
        <w:top w:val="none" w:sz="0" w:space="0" w:color="auto"/>
        <w:left w:val="none" w:sz="0" w:space="0" w:color="auto"/>
        <w:bottom w:val="none" w:sz="0" w:space="0" w:color="auto"/>
        <w:right w:val="none" w:sz="0" w:space="0" w:color="auto"/>
      </w:divBdr>
    </w:div>
    <w:div w:id="1281113314">
      <w:bodyDiv w:val="1"/>
      <w:marLeft w:val="0"/>
      <w:marRight w:val="0"/>
      <w:marTop w:val="0"/>
      <w:marBottom w:val="0"/>
      <w:divBdr>
        <w:top w:val="none" w:sz="0" w:space="0" w:color="auto"/>
        <w:left w:val="none" w:sz="0" w:space="0" w:color="auto"/>
        <w:bottom w:val="none" w:sz="0" w:space="0" w:color="auto"/>
        <w:right w:val="none" w:sz="0" w:space="0" w:color="auto"/>
      </w:divBdr>
    </w:div>
    <w:div w:id="1519079612">
      <w:bodyDiv w:val="1"/>
      <w:marLeft w:val="0"/>
      <w:marRight w:val="0"/>
      <w:marTop w:val="0"/>
      <w:marBottom w:val="0"/>
      <w:divBdr>
        <w:top w:val="none" w:sz="0" w:space="0" w:color="auto"/>
        <w:left w:val="none" w:sz="0" w:space="0" w:color="auto"/>
        <w:bottom w:val="none" w:sz="0" w:space="0" w:color="auto"/>
        <w:right w:val="none" w:sz="0" w:space="0" w:color="auto"/>
      </w:divBdr>
    </w:div>
    <w:div w:id="1733771427">
      <w:bodyDiv w:val="1"/>
      <w:marLeft w:val="0"/>
      <w:marRight w:val="0"/>
      <w:marTop w:val="0"/>
      <w:marBottom w:val="0"/>
      <w:divBdr>
        <w:top w:val="none" w:sz="0" w:space="0" w:color="auto"/>
        <w:left w:val="none" w:sz="0" w:space="0" w:color="auto"/>
        <w:bottom w:val="none" w:sz="0" w:space="0" w:color="auto"/>
        <w:right w:val="none" w:sz="0" w:space="0" w:color="auto"/>
      </w:divBdr>
    </w:div>
    <w:div w:id="191123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vencon.ua/ua/solnechnaya-energiya-kak-sohranyayutsya-sredstva-i-planeta" TargetMode="External"/><Relationship Id="rId13" Type="http://schemas.openxmlformats.org/officeDocument/2006/relationships/image" Target="media/image4.png"/><Relationship Id="rId18" Type="http://schemas.openxmlformats.org/officeDocument/2006/relationships/hyperlink" Target="https://vencon.ua/ua/catalog/ventilyaciya?utm_source=journal.vencon.ua&amp;utm_medium=cpa&amp;utm_campaign=%5bjournal%5d_chto-takoe-dekarbonizaciya-i-chistyj-nol-prostymi-slovami&amp;utm_id=chto-takoe-dekarbonizaciya-i-chistyj-nol-prostymi-slovami&amp;utm_content=internal-link" TargetMode="External"/><Relationship Id="rId26" Type="http://schemas.openxmlformats.org/officeDocument/2006/relationships/hyperlink" Target="https://ecoaction.org.ua/polityka-vs-zmina-klimatu2.html" TargetMode="External"/><Relationship Id="rId3" Type="http://schemas.openxmlformats.org/officeDocument/2006/relationships/settings" Target="settings.xml"/><Relationship Id="rId21" Type="http://schemas.openxmlformats.org/officeDocument/2006/relationships/hyperlink" Target="https://vencon.ua/ua/catalog/teplovye-nasosy?utm_source=journal.vencon.ua&amp;utm_medium=cpa&amp;utm_campaign=%5bjournal%5d_chto-takoe-dekarbonizaciya-i-chistyj-nol-prostymi-slovami&amp;utm_id=chto-takoe-dekarbonizaciya-i-chistyj-nol-prostymi-slovami&amp;utm_content=internal-link"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vencon.ua/ua/catalog/solnechnye-paneli?utm_source=journal.vencon.ua&amp;utm_medium=cpa&amp;utm_campaign=%5bjournal%5d_chto-takoe-dekarbonizaciya-i-chistyj-nol-prostymi-slovami&amp;utm_id=chto-takoe-dekarbonizaciya-i-chistyj-nol-prostymi-slovami&amp;utm_content=internal-link" TargetMode="External"/><Relationship Id="rId25" Type="http://schemas.openxmlformats.org/officeDocument/2006/relationships/hyperlink" Target="https://climateactiontracker.org/publications/state-of-climate-action-2022/" TargetMode="External"/><Relationship Id="rId2" Type="http://schemas.openxmlformats.org/officeDocument/2006/relationships/styles" Target="styles.xml"/><Relationship Id="rId16" Type="http://schemas.openxmlformats.org/officeDocument/2006/relationships/hyperlink" Target="https://vencon.ua/ua/catalog/gazovye-kotly?utm_source=journal.vencon.ua&amp;utm_medium=cpa&amp;utm_campaign=%5bjournal%5d_chto-takoe-dekarbonizaciya-i-chistyj-nol-prostymi-slovami&amp;utm_id=chto-takoe-dekarbonizaciya-i-chistyj-nol-prostymi-slovami&amp;utm_content=internal-link" TargetMode="External"/><Relationship Id="rId20" Type="http://schemas.openxmlformats.org/officeDocument/2006/relationships/hyperlink" Target="https://vencon.ua/ua/catalog/otoplenie?utm_source=journal.vencon.ua&amp;utm_medium=cpa&amp;utm_campaign=%5bjournal%5d_chto-takoe-dekarbonizaciya-i-chistyj-nol-prostymi-slovami&amp;utm_id=chto-takoe-dekarbonizaciya-i-chistyj-nol-prostymi-slovami&amp;utm_content=internal-link" TargetMode="External"/><Relationship Id="rId29" Type="http://schemas.openxmlformats.org/officeDocument/2006/relationships/hyperlink" Target="https://ca1-eci.edcdn.com/reports/ECIU-Oxford_Taking_Stock.pdf" TargetMode="External"/><Relationship Id="rId1" Type="http://schemas.openxmlformats.org/officeDocument/2006/relationships/numbering" Target="numbering.xml"/><Relationship Id="rId6" Type="http://schemas.openxmlformats.org/officeDocument/2006/relationships/hyperlink" Target="https://vencon.ua/ua/catalog/kondicionery-split-sistemy?utm_source=journal.vencon.ua&amp;utm_medium=cpa&amp;utm_campaign=%5bjournal%5d_chto-takoe-dekarbonizaciya-i-chistyj-nol-prostymi-slovami&amp;utm_id=chto-takoe-dekarbonizaciya-i-chistyj-nol-prostymi-slovami&amp;utm_content=internal-link" TargetMode="External"/><Relationship Id="rId11" Type="http://schemas.openxmlformats.org/officeDocument/2006/relationships/hyperlink" Target="https://www.nature.com/articles/s43017-023-00406-z" TargetMode="External"/><Relationship Id="rId24" Type="http://schemas.openxmlformats.org/officeDocument/2006/relationships/image" Target="media/image8.png"/><Relationship Id="rId5" Type="http://schemas.openxmlformats.org/officeDocument/2006/relationships/hyperlink" Target="https://vencon.ua/ua/catalog/kondicionirovanie?utm_source=journal.vencon.ua&amp;utm_medium=cpa&amp;utm_campaign=%5bjournal%5d_chto-takoe-dekarbonizaciya-i-chistyj-nol-prostymi-slovami&amp;utm_id=chto-takoe-dekarbonizaciya-i-chistyj-nol-prostymi-slovami&amp;utm_content=internal-link" TargetMode="External"/><Relationship Id="rId15" Type="http://schemas.openxmlformats.org/officeDocument/2006/relationships/hyperlink" Target="https://ecoaction.org.ua/polityka-vs-zmina-klimatu.html" TargetMode="External"/><Relationship Id="rId23" Type="http://schemas.openxmlformats.org/officeDocument/2006/relationships/hyperlink" Target="https://vencon.ua/ua/catalog/ustanovka-kondicionerov?utm_source=journal.vencon.ua&amp;utm_medium=cpa&amp;utm_campaign=%5bjournal%5d_chto-takoe-dekarbonizaciya-i-chistyj-nol-prostymi-slovami&amp;utm_id=chto-takoe-dekarbonizaciya-i-chistyj-nol-prostymi-slovami&amp;utm_content=internal-link" TargetMode="External"/><Relationship Id="rId28" Type="http://schemas.openxmlformats.org/officeDocument/2006/relationships/hyperlink" Target="https://www.google.com/search?sca_esv=fe6362944b97d7fe&amp;cs=1&amp;sxsrf=AE3TifMddKYKe8EGLRlGtJOZ0r5iVlmT-A%3A1757448154542&amp;q=%D0%B2%D1%83%D0%B3%D0%BB%D0%B5%D1%86%D0%B5%D0%B2%D0%B0+%D0%BD%D0%B5%D0%B9%D1%82%D1%80%D0%B0%D0%BB%D1%8C%D0%BD%D1%96%D1%81%D1%82%D1%8C+%28carbon+neutral%29&amp;sa=X&amp;ved=2ahUKEwiHgYDHvMyPAxV0RvEDHQ6PILkQxccNegQIPBAB&amp;mstk=AUtExfAhNmY2FjG1srmAnsXmQY_n22vQsweDuL_I24TWNNKhDsNQDWnGr7pAh8C4-L6oO8fV_erdw6r5R-SmBqnADrnmqIW9_ZGID79i2O440YtSGcpYTHm5wADmV5jhHPJ30Ax598pQESTpk2hxMEEA24wyFbKZnX7WzjMR7uf_yLeH8ezffjPxz6hYMnw-vz1UQhxtKTAXCePR4Te7UiCXcUWifl6TLycKbAQv8ZjnH5j5BKGD1Al_fGAWsC49k2EXwtFzV4itn9P-7TtIvQR7GsR9ctpUpb8RQAlmdRQsia5Rdg&amp;csui=3" TargetMode="External"/><Relationship Id="rId10" Type="http://schemas.openxmlformats.org/officeDocument/2006/relationships/hyperlink" Target="https://worldemissions.io/"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s://ecoaction.org.ua/globalne-poteplinnia-8.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440</TotalTime>
  <Pages>16</Pages>
  <Words>16347</Words>
  <Characters>9319</Characters>
  <Application>Microsoft Office Word</Application>
  <DocSecurity>0</DocSecurity>
  <Lines>77</Lines>
  <Paragraphs>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Венгер</dc:creator>
  <cp:keywords/>
  <dc:description/>
  <cp:lastModifiedBy>Настя Венгер</cp:lastModifiedBy>
  <cp:revision>41</cp:revision>
  <dcterms:created xsi:type="dcterms:W3CDTF">2025-08-14T15:45:00Z</dcterms:created>
  <dcterms:modified xsi:type="dcterms:W3CDTF">2025-09-10T19:39:00Z</dcterms:modified>
</cp:coreProperties>
</file>