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F949" w14:textId="55DB536F" w:rsidR="00F12C76" w:rsidRPr="00FB080D" w:rsidRDefault="00FB080D" w:rsidP="006C0B77">
      <w:pPr>
        <w:spacing w:after="0"/>
        <w:ind w:firstLine="709"/>
        <w:jc w:val="both"/>
        <w:rPr>
          <w:b/>
          <w:bCs/>
          <w:lang w:val="uk-UA"/>
        </w:rPr>
      </w:pPr>
      <w:bookmarkStart w:id="0" w:name="_GoBack"/>
      <w:bookmarkEnd w:id="0"/>
      <w:r w:rsidRPr="00FB080D">
        <w:rPr>
          <w:b/>
          <w:bCs/>
          <w:lang w:val="uk-UA"/>
        </w:rPr>
        <w:t>Тема. Адикції та їх вплив на суспільне здоров’я.</w:t>
      </w:r>
    </w:p>
    <w:p w14:paraId="17B7D36A" w14:textId="694A9747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План.</w:t>
      </w:r>
    </w:p>
    <w:p w14:paraId="57A2B55D" w14:textId="57BE7FFA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Поняття адикції, її характерні ознаки на вплив на соціальні відносини.</w:t>
      </w:r>
    </w:p>
    <w:p w14:paraId="3E07F783" w14:textId="33CCDB9F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 Харчові адикції (анорексія, булімія, орторексія).</w:t>
      </w:r>
    </w:p>
    <w:p w14:paraId="34C0533E" w14:textId="5D6A4A0B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 Інтернет-адикція.</w:t>
      </w:r>
    </w:p>
    <w:p w14:paraId="66633C08" w14:textId="7EADE547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 Хімічні адикції (вживання алкогольних та наркотичних речовин).</w:t>
      </w:r>
    </w:p>
    <w:p w14:paraId="021CB4BB" w14:textId="02EB1B1A" w:rsidR="00FB080D" w:rsidRDefault="00FB080D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 Ризикована поведінка та потяг до неї.</w:t>
      </w:r>
    </w:p>
    <w:p w14:paraId="275E9A5A" w14:textId="77777777" w:rsidR="00FB080D" w:rsidRDefault="00FB080D" w:rsidP="006C0B77">
      <w:pPr>
        <w:spacing w:after="0"/>
        <w:ind w:firstLine="709"/>
        <w:jc w:val="both"/>
        <w:rPr>
          <w:lang w:val="uk-UA"/>
        </w:rPr>
      </w:pPr>
    </w:p>
    <w:p w14:paraId="25DA1680" w14:textId="1C3371D4" w:rsidR="00FB080D" w:rsidRPr="008A4AFF" w:rsidRDefault="00FB080D" w:rsidP="006C0B77">
      <w:pPr>
        <w:spacing w:after="0"/>
        <w:ind w:firstLine="709"/>
        <w:jc w:val="both"/>
        <w:rPr>
          <w:b/>
          <w:bCs/>
          <w:lang w:val="uk-UA"/>
        </w:rPr>
      </w:pPr>
      <w:r w:rsidRPr="008A4AFF">
        <w:rPr>
          <w:b/>
          <w:bCs/>
          <w:lang w:val="uk-UA"/>
        </w:rPr>
        <w:t>Список літератури.</w:t>
      </w:r>
    </w:p>
    <w:p w14:paraId="054EFD43" w14:textId="3BA40626" w:rsidR="00FB080D" w:rsidRPr="008A4AFF" w:rsidRDefault="00FB080D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ru-RU"/>
        </w:rPr>
        <w:t xml:space="preserve">Левченко Н., Коляда Н., Кравченко О. Адиктивна поведінка: теоретичний аспект. </w:t>
      </w:r>
      <w:r w:rsidRPr="008A4AFF">
        <w:rPr>
          <w:i/>
          <w:iCs/>
          <w:lang w:val="ru-RU"/>
        </w:rPr>
        <w:t xml:space="preserve">Ввічливість. </w:t>
      </w:r>
      <w:r w:rsidRPr="008A4AFF">
        <w:rPr>
          <w:i/>
          <w:iCs/>
        </w:rPr>
        <w:t>Humanitas</w:t>
      </w:r>
      <w:r w:rsidRPr="008A4AFF">
        <w:rPr>
          <w:lang w:val="ru-RU"/>
        </w:rPr>
        <w:t>,</w:t>
      </w:r>
      <w:r w:rsidRPr="008A4AFF">
        <w:rPr>
          <w:lang w:val="uk-UA"/>
        </w:rPr>
        <w:t xml:space="preserve"> 2023,</w:t>
      </w:r>
      <w:r w:rsidRPr="008A4AFF">
        <w:rPr>
          <w:lang w:val="ru-RU"/>
        </w:rPr>
        <w:t xml:space="preserve"> (2), 88–92.</w:t>
      </w:r>
    </w:p>
    <w:p w14:paraId="1EBB82E0" w14:textId="0A40BC2F" w:rsidR="00FB080D" w:rsidRPr="008A4AFF" w:rsidRDefault="00FB080D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uk-UA"/>
        </w:rPr>
        <w:t xml:space="preserve">Асєєва </w:t>
      </w:r>
      <w:r w:rsidRPr="008A4AFF">
        <w:rPr>
          <w:lang w:val="uk-UA"/>
        </w:rPr>
        <w:t xml:space="preserve">Ю.О., Кривошеєва М.Д. Фактори розладів харчової поведінки в осіб молодого віку. </w:t>
      </w:r>
      <w:r w:rsidRPr="008A4AFF">
        <w:rPr>
          <w:i/>
          <w:iCs/>
          <w:lang w:val="uk-UA"/>
        </w:rPr>
        <w:t>Ментальне здоров’я</w:t>
      </w:r>
      <w:r w:rsidRPr="008A4AFF">
        <w:rPr>
          <w:i/>
          <w:iCs/>
          <w:lang w:val="uk-UA"/>
        </w:rPr>
        <w:t xml:space="preserve">. </w:t>
      </w:r>
      <w:r w:rsidRPr="008A4AFF">
        <w:rPr>
          <w:lang w:val="uk-UA"/>
        </w:rPr>
        <w:t>2024.</w:t>
      </w:r>
      <w:r w:rsidRPr="008A4AFF">
        <w:rPr>
          <w:lang w:val="uk-UA"/>
        </w:rPr>
        <w:t xml:space="preserve"> № 3</w:t>
      </w:r>
      <w:r w:rsidRPr="008A4AFF">
        <w:rPr>
          <w:lang w:val="uk-UA"/>
        </w:rPr>
        <w:t xml:space="preserve">. С. 15-18. </w:t>
      </w:r>
      <w:r w:rsidRPr="008A4AFF">
        <w:rPr>
          <w:lang w:val="uk-UA"/>
        </w:rPr>
        <w:t xml:space="preserve">DOI </w:t>
      </w:r>
      <w:hyperlink r:id="rId5" w:history="1">
        <w:r w:rsidRPr="008A4AFF">
          <w:rPr>
            <w:rStyle w:val="ae"/>
            <w:lang w:val="uk-UA"/>
          </w:rPr>
          <w:t>https://doi.org/10.32782/3041-2005/2024-3-3</w:t>
        </w:r>
      </w:hyperlink>
    </w:p>
    <w:p w14:paraId="02221073" w14:textId="72B82267" w:rsidR="00FB080D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uk-UA"/>
        </w:rPr>
        <w:t xml:space="preserve">Мушкевич М.І. Психологічні особилвості інтернет-залежності.  </w:t>
      </w:r>
      <w:r w:rsidRPr="008A4AFF">
        <w:t>PSYCHOLOGICAL</w:t>
      </w:r>
      <w:r w:rsidRPr="008A4AFF">
        <w:rPr>
          <w:lang w:val="uk-UA"/>
        </w:rPr>
        <w:t xml:space="preserve"> </w:t>
      </w:r>
      <w:r w:rsidRPr="008A4AFF">
        <w:t>JOURNAL</w:t>
      </w:r>
      <w:r w:rsidRPr="008A4AFF">
        <w:rPr>
          <w:lang w:val="uk-UA"/>
        </w:rPr>
        <w:t xml:space="preserve">. </w:t>
      </w:r>
      <w:r w:rsidRPr="008A4AFF">
        <w:t>Volume</w:t>
      </w:r>
      <w:r w:rsidRPr="008A4AFF">
        <w:rPr>
          <w:lang w:val="uk-UA"/>
        </w:rPr>
        <w:t xml:space="preserve"> 11 </w:t>
      </w:r>
      <w:r w:rsidRPr="008A4AFF">
        <w:t>Issue</w:t>
      </w:r>
      <w:r w:rsidRPr="008A4AFF">
        <w:rPr>
          <w:lang w:val="uk-UA"/>
        </w:rPr>
        <w:t xml:space="preserve"> 2 (93) 2025</w:t>
      </w:r>
      <w:r w:rsidRPr="008A4AFF">
        <w:rPr>
          <w:lang w:val="uk-UA"/>
        </w:rPr>
        <w:t>.</w:t>
      </w:r>
      <w:r w:rsidRPr="008A4AFF">
        <w:rPr>
          <w:lang w:val="uk-UA"/>
        </w:rPr>
        <w:t xml:space="preserve"> </w:t>
      </w:r>
      <w:hyperlink r:id="rId6" w:history="1">
        <w:r w:rsidRPr="00151CC5">
          <w:rPr>
            <w:rStyle w:val="ae"/>
          </w:rPr>
          <w:t>https</w:t>
        </w:r>
        <w:r w:rsidRPr="008A4AFF">
          <w:rPr>
            <w:rStyle w:val="ae"/>
            <w:lang w:val="uk-UA"/>
          </w:rPr>
          <w:t>://</w:t>
        </w:r>
        <w:r w:rsidRPr="00151CC5">
          <w:rPr>
            <w:rStyle w:val="ae"/>
          </w:rPr>
          <w:t>doi</w:t>
        </w:r>
        <w:r w:rsidRPr="008A4AFF">
          <w:rPr>
            <w:rStyle w:val="ae"/>
            <w:lang w:val="uk-UA"/>
          </w:rPr>
          <w:t>.</w:t>
        </w:r>
        <w:r w:rsidRPr="00151CC5">
          <w:rPr>
            <w:rStyle w:val="ae"/>
          </w:rPr>
          <w:t>org</w:t>
        </w:r>
        <w:r w:rsidRPr="008A4AFF">
          <w:rPr>
            <w:rStyle w:val="ae"/>
            <w:lang w:val="uk-UA"/>
          </w:rPr>
          <w:t>/10.31108/1.2025.11.2</w:t>
        </w:r>
      </w:hyperlink>
    </w:p>
    <w:p w14:paraId="475ABE67" w14:textId="2A2E8806" w:rsidR="008A4AFF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ru-RU"/>
        </w:rPr>
      </w:pPr>
      <w:r w:rsidRPr="008A4AFF">
        <w:rPr>
          <w:lang w:val="uk-UA"/>
        </w:rPr>
        <w:t xml:space="preserve">Петрунько, О., &amp; Сілаєва, О. (2023). </w:t>
      </w:r>
      <w:r w:rsidRPr="008A4AFF">
        <w:rPr>
          <w:lang w:val="uk-UA"/>
        </w:rPr>
        <w:t>Інтерннет-залежність як адикція сучасної людини</w:t>
      </w:r>
      <w:r w:rsidRPr="008A4AFF">
        <w:rPr>
          <w:lang w:val="uk-UA"/>
        </w:rPr>
        <w:t xml:space="preserve">. </w:t>
      </w:r>
      <w:r w:rsidRPr="008A4AFF">
        <w:rPr>
          <w:i/>
          <w:iCs/>
          <w:lang w:val="ru-RU"/>
        </w:rPr>
        <w:t>Вчені записки Університету «КРОК»</w:t>
      </w:r>
      <w:r w:rsidRPr="008A4AFF">
        <w:rPr>
          <w:lang w:val="ru-RU"/>
        </w:rPr>
        <w:t xml:space="preserve">, (3(71), 115–124. </w:t>
      </w:r>
      <w:hyperlink r:id="rId7" w:history="1">
        <w:r w:rsidRPr="00151CC5">
          <w:rPr>
            <w:rStyle w:val="ae"/>
          </w:rPr>
          <w:t>https</w:t>
        </w:r>
        <w:r w:rsidRPr="008A4AFF">
          <w:rPr>
            <w:rStyle w:val="ae"/>
            <w:lang w:val="ru-RU"/>
          </w:rPr>
          <w:t>://</w:t>
        </w:r>
        <w:r w:rsidRPr="00151CC5">
          <w:rPr>
            <w:rStyle w:val="ae"/>
          </w:rPr>
          <w:t>doi</w:t>
        </w:r>
        <w:r w:rsidRPr="008A4AFF">
          <w:rPr>
            <w:rStyle w:val="ae"/>
            <w:lang w:val="ru-RU"/>
          </w:rPr>
          <w:t>.</w:t>
        </w:r>
        <w:r w:rsidRPr="00151CC5">
          <w:rPr>
            <w:rStyle w:val="ae"/>
          </w:rPr>
          <w:t>org</w:t>
        </w:r>
        <w:r w:rsidRPr="008A4AFF">
          <w:rPr>
            <w:rStyle w:val="ae"/>
            <w:lang w:val="ru-RU"/>
          </w:rPr>
          <w:t>/10.31732/2663-2209-2022-71-115-124</w:t>
        </w:r>
      </w:hyperlink>
    </w:p>
    <w:p w14:paraId="415244B3" w14:textId="36C4882C" w:rsidR="008A4AFF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ru-RU"/>
        </w:rPr>
        <w:t xml:space="preserve">Коваль М., Кокір Т. Алкоголь як каталізатор злочинної поведінки: аналіз зв'язку з насильницькими злочинами в Україні. </w:t>
      </w:r>
      <w:r w:rsidRPr="008A4AFF">
        <w:rPr>
          <w:i/>
          <w:iCs/>
          <w:lang w:val="uk-UA"/>
        </w:rPr>
        <w:t>Вісник Національного університету “Львівська політехніка”. Серія: “Юридичні науки”</w:t>
      </w:r>
      <w:r w:rsidRPr="008A4AFF">
        <w:rPr>
          <w:i/>
          <w:iCs/>
          <w:lang w:val="uk-UA"/>
        </w:rPr>
        <w:t>.</w:t>
      </w:r>
      <w:r w:rsidRPr="008A4AFF">
        <w:rPr>
          <w:lang w:val="uk-UA"/>
        </w:rPr>
        <w:t xml:space="preserve"> 2025. №1 (45). С. 80-92. </w:t>
      </w:r>
      <w:hyperlink r:id="rId8" w:history="1">
        <w:r w:rsidRPr="008A4AFF">
          <w:rPr>
            <w:rStyle w:val="ae"/>
            <w:lang w:val="uk-UA"/>
          </w:rPr>
          <w:t>http://doi.org/10.23939/law2025.45.079</w:t>
        </w:r>
      </w:hyperlink>
    </w:p>
    <w:p w14:paraId="52FC468A" w14:textId="6CF175A1" w:rsidR="008A4AFF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ru-RU"/>
        </w:rPr>
      </w:pPr>
      <w:r w:rsidRPr="008A4AFF">
        <w:rPr>
          <w:lang w:val="ru-RU"/>
        </w:rPr>
        <w:t xml:space="preserve">Абрамов, С., Назимок, В., &amp; Голубєва , В. (2025). Сучасний стан проблеми алкоголізму та наркоманії серед українського студентства. </w:t>
      </w:r>
      <w:r w:rsidRPr="008A4AFF">
        <w:rPr>
          <w:i/>
          <w:iCs/>
          <w:lang w:val="ru-RU"/>
        </w:rPr>
        <w:t>Науковий часопис Українського державного університету імені Михайла Драгоманова. Серія 15</w:t>
      </w:r>
      <w:r w:rsidRPr="008A4AFF">
        <w:rPr>
          <w:lang w:val="ru-RU"/>
        </w:rPr>
        <w:t xml:space="preserve">, (5(192), 186-189. </w:t>
      </w:r>
      <w:hyperlink r:id="rId9" w:history="1">
        <w:r w:rsidRPr="00151CC5">
          <w:rPr>
            <w:rStyle w:val="ae"/>
          </w:rPr>
          <w:t>https</w:t>
        </w:r>
        <w:r w:rsidRPr="008A4AFF">
          <w:rPr>
            <w:rStyle w:val="ae"/>
            <w:lang w:val="ru-RU"/>
          </w:rPr>
          <w:t>://</w:t>
        </w:r>
        <w:r w:rsidRPr="00151CC5">
          <w:rPr>
            <w:rStyle w:val="ae"/>
          </w:rPr>
          <w:t>doi</w:t>
        </w:r>
        <w:r w:rsidRPr="008A4AFF">
          <w:rPr>
            <w:rStyle w:val="ae"/>
            <w:lang w:val="ru-RU"/>
          </w:rPr>
          <w:t>.</w:t>
        </w:r>
        <w:r w:rsidRPr="00151CC5">
          <w:rPr>
            <w:rStyle w:val="ae"/>
          </w:rPr>
          <w:t>org</w:t>
        </w:r>
        <w:r w:rsidRPr="008A4AFF">
          <w:rPr>
            <w:rStyle w:val="ae"/>
            <w:lang w:val="ru-RU"/>
          </w:rPr>
          <w:t>/10.31392/</w:t>
        </w:r>
        <w:r w:rsidRPr="00151CC5">
          <w:rPr>
            <w:rStyle w:val="ae"/>
          </w:rPr>
          <w:t>UDU</w:t>
        </w:r>
        <w:r w:rsidRPr="008A4AFF">
          <w:rPr>
            <w:rStyle w:val="ae"/>
            <w:lang w:val="ru-RU"/>
          </w:rPr>
          <w:t>-</w:t>
        </w:r>
        <w:r w:rsidRPr="00151CC5">
          <w:rPr>
            <w:rStyle w:val="ae"/>
          </w:rPr>
          <w:t>nc</w:t>
        </w:r>
        <w:r w:rsidRPr="008A4AFF">
          <w:rPr>
            <w:rStyle w:val="ae"/>
            <w:lang w:val="ru-RU"/>
          </w:rPr>
          <w:t>.</w:t>
        </w:r>
        <w:r w:rsidRPr="00151CC5">
          <w:rPr>
            <w:rStyle w:val="ae"/>
          </w:rPr>
          <w:t>series</w:t>
        </w:r>
        <w:r w:rsidRPr="008A4AFF">
          <w:rPr>
            <w:rStyle w:val="ae"/>
            <w:lang w:val="ru-RU"/>
          </w:rPr>
          <w:t>15.2025.05(192).41</w:t>
        </w:r>
      </w:hyperlink>
    </w:p>
    <w:p w14:paraId="4ED52D63" w14:textId="4DE69454" w:rsidR="008A4AFF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ru-RU"/>
        </w:rPr>
        <w:t xml:space="preserve">Наркотична ситуація в Україні. Аналітичний звіт. </w:t>
      </w:r>
      <w:r>
        <w:t>URL</w:t>
      </w:r>
      <w:r w:rsidRPr="008A4AFF">
        <w:t xml:space="preserve">: </w:t>
      </w:r>
      <w:hyperlink r:id="rId10" w:history="1">
        <w:r w:rsidRPr="00151CC5">
          <w:rPr>
            <w:rStyle w:val="ae"/>
          </w:rPr>
          <w:t>https</w:t>
        </w:r>
        <w:r w:rsidRPr="008A4AFF">
          <w:rPr>
            <w:rStyle w:val="ae"/>
          </w:rPr>
          <w:t>://</w:t>
        </w:r>
        <w:r w:rsidRPr="00151CC5">
          <w:rPr>
            <w:rStyle w:val="ae"/>
          </w:rPr>
          <w:t>www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google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com</w:t>
        </w:r>
        <w:r w:rsidRPr="008A4AFF">
          <w:rPr>
            <w:rStyle w:val="ae"/>
          </w:rPr>
          <w:t>/</w:t>
        </w:r>
        <w:r w:rsidRPr="00151CC5">
          <w:rPr>
            <w:rStyle w:val="ae"/>
          </w:rPr>
          <w:t>url</w:t>
        </w:r>
        <w:r w:rsidRPr="008A4AFF">
          <w:rPr>
            <w:rStyle w:val="ae"/>
          </w:rPr>
          <w:t>?</w:t>
        </w:r>
        <w:r w:rsidRPr="00151CC5">
          <w:rPr>
            <w:rStyle w:val="ae"/>
          </w:rPr>
          <w:t>sa</w:t>
        </w:r>
        <w:r w:rsidRPr="008A4AFF">
          <w:rPr>
            <w:rStyle w:val="ae"/>
          </w:rPr>
          <w:t>=</w:t>
        </w:r>
        <w:r w:rsidRPr="00151CC5">
          <w:rPr>
            <w:rStyle w:val="ae"/>
          </w:rPr>
          <w:t>t</w:t>
        </w:r>
        <w:r w:rsidRPr="008A4AFF">
          <w:rPr>
            <w:rStyle w:val="ae"/>
          </w:rPr>
          <w:t>&amp;</w:t>
        </w:r>
        <w:r w:rsidRPr="00151CC5">
          <w:rPr>
            <w:rStyle w:val="ae"/>
          </w:rPr>
          <w:t>source</w:t>
        </w:r>
        <w:r w:rsidRPr="008A4AFF">
          <w:rPr>
            <w:rStyle w:val="ae"/>
          </w:rPr>
          <w:t>=</w:t>
        </w:r>
        <w:r w:rsidRPr="00151CC5">
          <w:rPr>
            <w:rStyle w:val="ae"/>
          </w:rPr>
          <w:t>web</w:t>
        </w:r>
        <w:r w:rsidRPr="008A4AFF">
          <w:rPr>
            <w:rStyle w:val="ae"/>
          </w:rPr>
          <w:t>&amp;</w:t>
        </w:r>
        <w:r w:rsidRPr="00151CC5">
          <w:rPr>
            <w:rStyle w:val="ae"/>
          </w:rPr>
          <w:t>rct</w:t>
        </w:r>
        <w:r w:rsidRPr="008A4AFF">
          <w:rPr>
            <w:rStyle w:val="ae"/>
          </w:rPr>
          <w:t>=</w:t>
        </w:r>
        <w:r w:rsidRPr="00151CC5">
          <w:rPr>
            <w:rStyle w:val="ae"/>
          </w:rPr>
          <w:t>j</w:t>
        </w:r>
        <w:r w:rsidRPr="008A4AFF">
          <w:rPr>
            <w:rStyle w:val="ae"/>
          </w:rPr>
          <w:t>&amp;</w:t>
        </w:r>
        <w:r w:rsidRPr="00151CC5">
          <w:rPr>
            <w:rStyle w:val="ae"/>
          </w:rPr>
          <w:t>opi</w:t>
        </w:r>
        <w:r w:rsidRPr="008A4AFF">
          <w:rPr>
            <w:rStyle w:val="ae"/>
          </w:rPr>
          <w:t>=89978449&amp;</w:t>
        </w:r>
        <w:r w:rsidRPr="00151CC5">
          <w:rPr>
            <w:rStyle w:val="ae"/>
          </w:rPr>
          <w:t>url</w:t>
        </w:r>
        <w:r w:rsidRPr="008A4AFF">
          <w:rPr>
            <w:rStyle w:val="ae"/>
          </w:rPr>
          <w:t>=</w:t>
        </w:r>
        <w:r w:rsidRPr="00151CC5">
          <w:rPr>
            <w:rStyle w:val="ae"/>
          </w:rPr>
          <w:t>https</w:t>
        </w:r>
        <w:r w:rsidRPr="008A4AFF">
          <w:rPr>
            <w:rStyle w:val="ae"/>
          </w:rPr>
          <w:t>://</w:t>
        </w:r>
        <w:r w:rsidRPr="00151CC5">
          <w:rPr>
            <w:rStyle w:val="ae"/>
          </w:rPr>
          <w:t>www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euda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europa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eu</w:t>
        </w:r>
        <w:r w:rsidRPr="008A4AFF">
          <w:rPr>
            <w:rStyle w:val="ae"/>
          </w:rPr>
          <w:t>/</w:t>
        </w:r>
        <w:r w:rsidRPr="00151CC5">
          <w:rPr>
            <w:rStyle w:val="ae"/>
          </w:rPr>
          <w:t>system</w:t>
        </w:r>
        <w:r w:rsidRPr="008A4AFF">
          <w:rPr>
            <w:rStyle w:val="ae"/>
          </w:rPr>
          <w:t>/</w:t>
        </w:r>
        <w:r w:rsidRPr="00151CC5">
          <w:rPr>
            <w:rStyle w:val="ae"/>
          </w:rPr>
          <w:t>files</w:t>
        </w:r>
        <w:r w:rsidRPr="008A4AFF">
          <w:rPr>
            <w:rStyle w:val="ae"/>
          </w:rPr>
          <w:t>/</w:t>
        </w:r>
        <w:r w:rsidRPr="00151CC5">
          <w:rPr>
            <w:rStyle w:val="ae"/>
          </w:rPr>
          <w:t>documents</w:t>
        </w:r>
        <w:r w:rsidRPr="008A4AFF">
          <w:rPr>
            <w:rStyle w:val="ae"/>
          </w:rPr>
          <w:t>/2025-01/</w:t>
        </w:r>
        <w:r w:rsidRPr="00151CC5">
          <w:rPr>
            <w:rStyle w:val="ae"/>
          </w:rPr>
          <w:t>zvit</w:t>
        </w:r>
        <w:r w:rsidRPr="008A4AFF">
          <w:rPr>
            <w:rStyle w:val="ae"/>
          </w:rPr>
          <w:t>_</w:t>
        </w:r>
        <w:r w:rsidRPr="00151CC5">
          <w:rPr>
            <w:rStyle w:val="ae"/>
          </w:rPr>
          <w:t>narkotichna</w:t>
        </w:r>
        <w:r w:rsidRPr="008A4AFF">
          <w:rPr>
            <w:rStyle w:val="ae"/>
          </w:rPr>
          <w:t>_</w:t>
        </w:r>
        <w:r w:rsidRPr="00151CC5">
          <w:rPr>
            <w:rStyle w:val="ae"/>
          </w:rPr>
          <w:t>situaciya</w:t>
        </w:r>
        <w:r w:rsidRPr="008A4AFF">
          <w:rPr>
            <w:rStyle w:val="ae"/>
          </w:rPr>
          <w:t>_</w:t>
        </w:r>
        <w:r w:rsidRPr="00151CC5">
          <w:rPr>
            <w:rStyle w:val="ae"/>
          </w:rPr>
          <w:t>v</w:t>
        </w:r>
        <w:r w:rsidRPr="008A4AFF">
          <w:rPr>
            <w:rStyle w:val="ae"/>
          </w:rPr>
          <w:t>_</w:t>
        </w:r>
        <w:r w:rsidRPr="00151CC5">
          <w:rPr>
            <w:rStyle w:val="ae"/>
          </w:rPr>
          <w:t>ukraini</w:t>
        </w:r>
        <w:r w:rsidRPr="008A4AFF">
          <w:rPr>
            <w:rStyle w:val="ae"/>
          </w:rPr>
          <w:t>-</w:t>
        </w:r>
        <w:r w:rsidRPr="00151CC5">
          <w:rPr>
            <w:rStyle w:val="ae"/>
          </w:rPr>
          <w:t>za</w:t>
        </w:r>
        <w:r w:rsidRPr="008A4AFF">
          <w:rPr>
            <w:rStyle w:val="ae"/>
          </w:rPr>
          <w:t>_</w:t>
        </w:r>
        <w:r w:rsidRPr="00151CC5">
          <w:rPr>
            <w:rStyle w:val="ae"/>
          </w:rPr>
          <w:t>danimi</w:t>
        </w:r>
        <w:r w:rsidRPr="008A4AFF">
          <w:rPr>
            <w:rStyle w:val="ae"/>
          </w:rPr>
          <w:t>_2023_</w:t>
        </w:r>
        <w:r w:rsidRPr="00151CC5">
          <w:rPr>
            <w:rStyle w:val="ae"/>
          </w:rPr>
          <w:t>roku</w:t>
        </w:r>
        <w:r w:rsidRPr="008A4AFF">
          <w:rPr>
            <w:rStyle w:val="ae"/>
          </w:rPr>
          <w:t>.</w:t>
        </w:r>
        <w:r w:rsidRPr="00151CC5">
          <w:rPr>
            <w:rStyle w:val="ae"/>
          </w:rPr>
          <w:t>pdf</w:t>
        </w:r>
        <w:r w:rsidRPr="008A4AFF">
          <w:rPr>
            <w:rStyle w:val="ae"/>
          </w:rPr>
          <w:t>&amp;</w:t>
        </w:r>
        <w:r w:rsidRPr="00151CC5">
          <w:rPr>
            <w:rStyle w:val="ae"/>
          </w:rPr>
          <w:t>ved</w:t>
        </w:r>
        <w:r w:rsidRPr="008A4AFF">
          <w:rPr>
            <w:rStyle w:val="ae"/>
          </w:rPr>
          <w:t>=2</w:t>
        </w:r>
        <w:r w:rsidRPr="00151CC5">
          <w:rPr>
            <w:rStyle w:val="ae"/>
          </w:rPr>
          <w:t>ahUKEwit</w:t>
        </w:r>
        <w:r w:rsidRPr="008A4AFF">
          <w:rPr>
            <w:rStyle w:val="ae"/>
          </w:rPr>
          <w:t>7</w:t>
        </w:r>
        <w:r w:rsidRPr="00151CC5">
          <w:rPr>
            <w:rStyle w:val="ae"/>
          </w:rPr>
          <w:t>sn</w:t>
        </w:r>
        <w:r w:rsidRPr="008A4AFF">
          <w:rPr>
            <w:rStyle w:val="ae"/>
          </w:rPr>
          <w:t>0</w:t>
        </w:r>
        <w:r w:rsidRPr="00151CC5">
          <w:rPr>
            <w:rStyle w:val="ae"/>
          </w:rPr>
          <w:t>xuCPAxUmFhAIHfOjDzcQFnoECBoQAQ</w:t>
        </w:r>
        <w:r w:rsidRPr="008A4AFF">
          <w:rPr>
            <w:rStyle w:val="ae"/>
          </w:rPr>
          <w:t>&amp;</w:t>
        </w:r>
        <w:r w:rsidRPr="00151CC5">
          <w:rPr>
            <w:rStyle w:val="ae"/>
          </w:rPr>
          <w:t>usg</w:t>
        </w:r>
        <w:r w:rsidRPr="008A4AFF">
          <w:rPr>
            <w:rStyle w:val="ae"/>
          </w:rPr>
          <w:t>=</w:t>
        </w:r>
        <w:r w:rsidRPr="00151CC5">
          <w:rPr>
            <w:rStyle w:val="ae"/>
          </w:rPr>
          <w:t>AOvVaw</w:t>
        </w:r>
        <w:r w:rsidRPr="008A4AFF">
          <w:rPr>
            <w:rStyle w:val="ae"/>
          </w:rPr>
          <w:t>0</w:t>
        </w:r>
        <w:r w:rsidRPr="00151CC5">
          <w:rPr>
            <w:rStyle w:val="ae"/>
          </w:rPr>
          <w:t>Py</w:t>
        </w:r>
        <w:r w:rsidRPr="008A4AFF">
          <w:rPr>
            <w:rStyle w:val="ae"/>
          </w:rPr>
          <w:t>9</w:t>
        </w:r>
        <w:r w:rsidRPr="00151CC5">
          <w:rPr>
            <w:rStyle w:val="ae"/>
          </w:rPr>
          <w:t>X</w:t>
        </w:r>
        <w:r w:rsidRPr="008A4AFF">
          <w:rPr>
            <w:rStyle w:val="ae"/>
          </w:rPr>
          <w:t>4</w:t>
        </w:r>
        <w:r w:rsidRPr="00151CC5">
          <w:rPr>
            <w:rStyle w:val="ae"/>
          </w:rPr>
          <w:t>DvGOZ</w:t>
        </w:r>
        <w:r w:rsidRPr="008A4AFF">
          <w:rPr>
            <w:rStyle w:val="ae"/>
          </w:rPr>
          <w:t>4</w:t>
        </w:r>
        <w:r w:rsidRPr="00151CC5">
          <w:rPr>
            <w:rStyle w:val="ae"/>
          </w:rPr>
          <w:t>fLXe</w:t>
        </w:r>
        <w:r w:rsidRPr="008A4AFF">
          <w:rPr>
            <w:rStyle w:val="ae"/>
          </w:rPr>
          <w:t>7</w:t>
        </w:r>
        <w:r w:rsidRPr="00151CC5">
          <w:rPr>
            <w:rStyle w:val="ae"/>
          </w:rPr>
          <w:t>p</w:t>
        </w:r>
        <w:r w:rsidRPr="008A4AFF">
          <w:rPr>
            <w:rStyle w:val="ae"/>
          </w:rPr>
          <w:t>5</w:t>
        </w:r>
        <w:r w:rsidRPr="00151CC5">
          <w:rPr>
            <w:rStyle w:val="ae"/>
          </w:rPr>
          <w:t>oQh</w:t>
        </w:r>
      </w:hyperlink>
    </w:p>
    <w:p w14:paraId="5887F385" w14:textId="627DD276" w:rsidR="008A4AFF" w:rsidRPr="008A4AFF" w:rsidRDefault="008A4AFF" w:rsidP="008A4AF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8A4AFF">
        <w:rPr>
          <w:lang w:val="uk-UA"/>
        </w:rPr>
        <w:t>Лях Т., Спірін А., Жуков В. Соціальна профілактика ризикованої поведінки підлітків. 2025</w:t>
      </w:r>
      <w:r w:rsidRPr="008A4AFF">
        <w:rPr>
          <w:lang w:val="uk-UA"/>
        </w:rPr>
        <w:t xml:space="preserve">. </w:t>
      </w:r>
      <w:r w:rsidRPr="008A4AFF">
        <w:rPr>
          <w:i/>
          <w:iCs/>
          <w:lang w:val="uk-UA"/>
        </w:rPr>
        <w:t xml:space="preserve">Ввічливість. </w:t>
      </w:r>
      <w:r w:rsidRPr="008A4AFF">
        <w:rPr>
          <w:i/>
          <w:iCs/>
        </w:rPr>
        <w:t>Humanitas</w:t>
      </w:r>
      <w:r w:rsidRPr="008A4AFF">
        <w:rPr>
          <w:lang w:val="uk-UA"/>
        </w:rPr>
        <w:t xml:space="preserve">, (1), 64–72. </w:t>
      </w:r>
      <w:r w:rsidRPr="008A4AFF">
        <w:t>https</w:t>
      </w:r>
      <w:r w:rsidRPr="008A4AFF">
        <w:rPr>
          <w:lang w:val="uk-UA"/>
        </w:rPr>
        <w:t>://</w:t>
      </w:r>
      <w:r w:rsidRPr="008A4AFF">
        <w:t>doi</w:t>
      </w:r>
      <w:r w:rsidRPr="008A4AFF">
        <w:rPr>
          <w:lang w:val="uk-UA"/>
        </w:rPr>
        <w:t>.</w:t>
      </w:r>
      <w:r w:rsidRPr="008A4AFF">
        <w:t>org</w:t>
      </w:r>
      <w:r w:rsidRPr="008A4AFF">
        <w:rPr>
          <w:lang w:val="uk-UA"/>
        </w:rPr>
        <w:t>/10.32782/</w:t>
      </w:r>
      <w:r w:rsidRPr="008A4AFF">
        <w:t>humanitas</w:t>
      </w:r>
      <w:r w:rsidRPr="008A4AFF">
        <w:rPr>
          <w:lang w:val="uk-UA"/>
        </w:rPr>
        <w:t>/2023.1.9</w:t>
      </w:r>
    </w:p>
    <w:p w14:paraId="5C96829B" w14:textId="77777777" w:rsidR="008A4AFF" w:rsidRPr="008A4AFF" w:rsidRDefault="008A4AFF" w:rsidP="008A4AFF">
      <w:pPr>
        <w:spacing w:after="0"/>
        <w:ind w:firstLine="709"/>
        <w:jc w:val="both"/>
        <w:rPr>
          <w:lang w:val="uk-UA"/>
        </w:rPr>
      </w:pPr>
    </w:p>
    <w:sectPr w:rsidR="008A4AFF" w:rsidRPr="008A4A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89F"/>
    <w:multiLevelType w:val="hybridMultilevel"/>
    <w:tmpl w:val="78E4529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796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D8"/>
    <w:rsid w:val="001F54D8"/>
    <w:rsid w:val="00326085"/>
    <w:rsid w:val="00697B3E"/>
    <w:rsid w:val="006B7A4A"/>
    <w:rsid w:val="006C0B77"/>
    <w:rsid w:val="008242FF"/>
    <w:rsid w:val="00870751"/>
    <w:rsid w:val="008A4AFF"/>
    <w:rsid w:val="00922C48"/>
    <w:rsid w:val="0098010B"/>
    <w:rsid w:val="00B915B7"/>
    <w:rsid w:val="00EA59DF"/>
    <w:rsid w:val="00EE4070"/>
    <w:rsid w:val="00F12C76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C93"/>
  <w15:chartTrackingRefBased/>
  <w15:docId w15:val="{37B6C876-6CEF-4396-9293-79C8B6B3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F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4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4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4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4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4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4D8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F54D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F54D8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F54D8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F54D8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F54D8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F54D8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F54D8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F54D8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1F5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54D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1F54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54D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1F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54D8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1F5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4D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54D8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1F54D8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08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23939/law2025.45.0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732/2663-2209-2022-71-115-1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108/1.2025.11.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2782/3041-2005/2024-3-3" TargetMode="External"/><Relationship Id="rId10" Type="http://schemas.openxmlformats.org/officeDocument/2006/relationships/hyperlink" Target="https://www.google.com/url?sa=t&amp;source=web&amp;rct=j&amp;opi=89978449&amp;url=https://www.euda.europa.eu/system/files/documents/2025-01/zvit_narkotichna_situaciya_v_ukraini-za_danimi_2023_roku.pdf&amp;ved=2ahUKEwit7sn0xuCPAxUmFhAIHfOjDzcQFnoECBoQAQ&amp;usg=AOvVaw0Py9X4DvGOZ4fLXe7p5oQ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392/UDU-nc.series15.2025.05(192).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2025-09-17T19:24:00Z</dcterms:created>
  <dcterms:modified xsi:type="dcterms:W3CDTF">2025-09-17T19:45:00Z</dcterms:modified>
</cp:coreProperties>
</file>