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DE" w:rsidRPr="00F03FD8" w:rsidRDefault="00F92ADE" w:rsidP="00F92A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FD8">
        <w:rPr>
          <w:rFonts w:ascii="Times New Roman" w:hAnsi="Times New Roman" w:cs="Times New Roman"/>
          <w:b/>
          <w:sz w:val="28"/>
          <w:szCs w:val="28"/>
        </w:rPr>
        <w:t>ХРИСТИЯНСЬКА ТА ІСЛАМСЬКА КОНЦЕПЦІЇ ЩАСТЯ.</w:t>
      </w:r>
    </w:p>
    <w:p w:rsidR="00F92ADE" w:rsidRDefault="00F92ADE" w:rsidP="00F92AD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Щастя доби Середніх віків: специфіка, виклики та протиріччя.</w:t>
      </w:r>
    </w:p>
    <w:p w:rsidR="00F92ADE" w:rsidRDefault="00F92ADE" w:rsidP="00F92AD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Щастя крізь призму релігії: особливості епохи.</w:t>
      </w:r>
    </w:p>
    <w:p w:rsidR="00F92ADE" w:rsidRPr="00F03FD8" w:rsidRDefault="00F92ADE" w:rsidP="00F92AD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Іслам та щастя.</w:t>
      </w:r>
    </w:p>
    <w:p w:rsidR="00F92ADE" w:rsidRPr="00BE648B" w:rsidRDefault="00F92ADE" w:rsidP="00F92A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48B">
        <w:rPr>
          <w:rFonts w:ascii="Times New Roman" w:hAnsi="Times New Roman" w:cs="Times New Roman"/>
          <w:b/>
          <w:sz w:val="28"/>
          <w:szCs w:val="28"/>
        </w:rPr>
        <w:t xml:space="preserve"> Література: </w:t>
      </w:r>
    </w:p>
    <w:p w:rsidR="00F92ADE" w:rsidRPr="00F1026F" w:rsidRDefault="00F92ADE" w:rsidP="00F92ADE">
      <w:pPr>
        <w:pStyle w:val="a3"/>
        <w:numPr>
          <w:ilvl w:val="0"/>
          <w:numId w:val="2"/>
        </w:numPr>
        <w:spacing w:after="0" w:line="240" w:lineRule="auto"/>
        <w:ind w:left="499" w:hanging="357"/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</w:pPr>
      <w:r w:rsidRPr="00F1026F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Динаміка самооцінки щастя населення України з 2001 до 2024 року. URL:  https://kiis.com.ua/?lang=ukr&amp;cat=reports&amp;id=1508&amp;page=1 (дата звернення 29.08.2025).</w:t>
      </w:r>
    </w:p>
    <w:p w:rsidR="00F92ADE" w:rsidRPr="00F1026F" w:rsidRDefault="00F92ADE" w:rsidP="00F92ADE">
      <w:pPr>
        <w:pStyle w:val="a3"/>
        <w:numPr>
          <w:ilvl w:val="0"/>
          <w:numId w:val="2"/>
        </w:numPr>
        <w:spacing w:after="0" w:line="240" w:lineRule="auto"/>
        <w:ind w:left="499" w:hanging="357"/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</w:pPr>
      <w:r w:rsidRPr="00F1026F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Ніл Фергюсон. Щастя та виклики сьогодення - очима Історика. YES2019. URL: https://www.youtube.com/watch?v=M8NA2RBN0ko (дата звернення 29.08.2025).</w:t>
      </w:r>
    </w:p>
    <w:p w:rsidR="00F92ADE" w:rsidRPr="00BE648B" w:rsidRDefault="00F92ADE" w:rsidP="00F92ADE">
      <w:pPr>
        <w:widowControl w:val="0"/>
        <w:numPr>
          <w:ilvl w:val="0"/>
          <w:numId w:val="2"/>
        </w:numPr>
        <w:suppressAutoHyphens/>
        <w:spacing w:after="0" w:line="240" w:lineRule="auto"/>
        <w:ind w:left="499" w:right="-1" w:hanging="357"/>
        <w:jc w:val="both"/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</w:pPr>
      <w:proofErr w:type="spellStart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Романовський</w:t>
      </w:r>
      <w:proofErr w:type="spellEnd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Р., </w:t>
      </w:r>
      <w:proofErr w:type="spellStart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Штученко</w:t>
      </w:r>
      <w:proofErr w:type="spellEnd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І., </w:t>
      </w:r>
      <w:proofErr w:type="spellStart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Татієвська</w:t>
      </w:r>
      <w:proofErr w:type="spellEnd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М., </w:t>
      </w:r>
      <w:proofErr w:type="spellStart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Вракіна</w:t>
      </w:r>
      <w:proofErr w:type="spellEnd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В. Психологічні чинники формування стану щастя особистості під час воєнного стану щастя особистості під час воєнного стану. </w:t>
      </w:r>
      <w:r w:rsidRPr="00BE648B">
        <w:rPr>
          <w:rFonts w:ascii="Liberation Serif" w:eastAsia="Droid Sans Fallback" w:hAnsi="Liberation Serif" w:cs="FreeSans"/>
          <w:i/>
          <w:kern w:val="2"/>
          <w:sz w:val="28"/>
          <w:szCs w:val="28"/>
          <w:lang w:eastAsia="zh-CN" w:bidi="hi-IN"/>
        </w:rPr>
        <w:t xml:space="preserve">Теорія і практика управління соціальними системами. </w:t>
      </w:r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№ 3, 2022. С. 3–16. </w:t>
      </w:r>
    </w:p>
    <w:p w:rsidR="00F92ADE" w:rsidRPr="00BE648B" w:rsidRDefault="00F92ADE" w:rsidP="00F92ADE">
      <w:pPr>
        <w:widowControl w:val="0"/>
        <w:numPr>
          <w:ilvl w:val="0"/>
          <w:numId w:val="2"/>
        </w:numPr>
        <w:suppressAutoHyphens/>
        <w:spacing w:after="12" w:line="269" w:lineRule="auto"/>
        <w:ind w:right="-1"/>
        <w:jc w:val="both"/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</w:pPr>
      <w:proofErr w:type="spellStart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Сахно</w:t>
      </w:r>
      <w:proofErr w:type="spellEnd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Ю. Самооцінка щастя населенням України. URL: </w:t>
      </w:r>
      <w:hyperlink r:id="rId6" w:history="1">
        <w:r w:rsidRPr="00BE648B">
          <w:rPr>
            <w:rFonts w:ascii="Liberation Serif" w:eastAsia="Droid Sans Fallback" w:hAnsi="Liberation Serif" w:cs="FreeSans"/>
            <w:color w:val="0000FF"/>
            <w:kern w:val="2"/>
            <w:sz w:val="28"/>
            <w:szCs w:val="28"/>
            <w:u w:val="single"/>
            <w:lang w:eastAsia="zh-CN" w:bidi="hi-IN"/>
          </w:rPr>
          <w:t>https://www.google.com/search?q=chrome..69i57.5275j0j15&amp;sourceid=chrome&amp;ie=UTF-8</w:t>
        </w:r>
      </w:hyperlink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(дата звернення 29.08.2025).</w:t>
      </w:r>
    </w:p>
    <w:p w:rsidR="00F92ADE" w:rsidRPr="00BE648B" w:rsidRDefault="00F92ADE" w:rsidP="00F92ADE">
      <w:pPr>
        <w:widowControl w:val="0"/>
        <w:numPr>
          <w:ilvl w:val="0"/>
          <w:numId w:val="2"/>
        </w:numPr>
        <w:suppressAutoHyphens/>
        <w:spacing w:after="12" w:line="269" w:lineRule="auto"/>
        <w:ind w:right="-1"/>
        <w:jc w:val="both"/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</w:pPr>
      <w:proofErr w:type="spellStart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Степура</w:t>
      </w:r>
      <w:proofErr w:type="spellEnd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Є. Аспекти щастя людини. </w:t>
      </w:r>
      <w:r w:rsidRPr="00BE648B">
        <w:rPr>
          <w:rFonts w:ascii="Liberation Serif" w:eastAsia="Droid Sans Fallback" w:hAnsi="Liberation Serif" w:cs="FreeSans"/>
          <w:i/>
          <w:kern w:val="2"/>
          <w:sz w:val="28"/>
          <w:szCs w:val="28"/>
          <w:lang w:eastAsia="zh-CN" w:bidi="hi-IN"/>
        </w:rPr>
        <w:t>Актуальні проблеми психології. Том 14. Методологія і теорія психології</w:t>
      </w:r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. № 3, 2020. С. 237–249.</w:t>
      </w:r>
    </w:p>
    <w:p w:rsidR="00F92ADE" w:rsidRPr="0024466C" w:rsidRDefault="00F92ADE" w:rsidP="00F92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ADE" w:rsidRPr="0024466C" w:rsidRDefault="00F92ADE" w:rsidP="00F92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72E" w:rsidRDefault="00C5472E">
      <w:bookmarkStart w:id="0" w:name="_GoBack"/>
      <w:bookmarkEnd w:id="0"/>
    </w:p>
    <w:sectPr w:rsidR="00C547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5003"/>
    <w:multiLevelType w:val="hybridMultilevel"/>
    <w:tmpl w:val="513A9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21747EB"/>
    <w:multiLevelType w:val="hybridMultilevel"/>
    <w:tmpl w:val="4FDC2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E9"/>
    <w:rsid w:val="00B068E9"/>
    <w:rsid w:val="00C5472E"/>
    <w:rsid w:val="00F9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chrome..69i57.5275j0j15&amp;sourceid=chrome&amp;ie=UTF-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</dc:creator>
  <cp:keywords/>
  <dc:description/>
  <cp:lastModifiedBy>Gyrocopter</cp:lastModifiedBy>
  <cp:revision>2</cp:revision>
  <dcterms:created xsi:type="dcterms:W3CDTF">2025-09-19T17:52:00Z</dcterms:created>
  <dcterms:modified xsi:type="dcterms:W3CDTF">2025-09-19T17:52:00Z</dcterms:modified>
</cp:coreProperties>
</file>