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91F1" w14:textId="371451AD" w:rsidR="00E73A43" w:rsidRPr="00E73A43" w:rsidRDefault="00A71F43" w:rsidP="00E73A43">
      <w:pPr>
        <w:pStyle w:val="2"/>
        <w:shd w:val="clear" w:color="auto" w:fill="FFFFFF"/>
        <w:spacing w:before="0" w:after="150"/>
        <w:rPr>
          <w:rFonts w:ascii="Times New Roman" w:eastAsia="Times New Roman" w:hAnsi="Times New Roman" w:cs="Times New Roman"/>
          <w:color w:val="333333"/>
          <w:kern w:val="0"/>
          <w:sz w:val="28"/>
          <w:szCs w:val="28"/>
          <w:lang w:eastAsia="uk-UA"/>
          <w14:ligatures w14:val="none"/>
        </w:rPr>
      </w:pPr>
      <w:r w:rsidRPr="00A71F43">
        <w:rPr>
          <w:rFonts w:ascii="Times New Roman" w:eastAsia="Times New Roman" w:hAnsi="Times New Roman" w:cs="Times New Roman"/>
          <w:b/>
          <w:bCs/>
          <w:color w:val="auto"/>
          <w:kern w:val="0"/>
          <w:sz w:val="28"/>
          <w:szCs w:val="28"/>
          <w:lang w:eastAsia="uk-UA"/>
          <w14:ligatures w14:val="none"/>
        </w:rPr>
        <w:t xml:space="preserve">ТЕМА </w:t>
      </w:r>
      <w:r w:rsidR="00E73A43">
        <w:rPr>
          <w:rFonts w:ascii="Times New Roman" w:eastAsia="Times New Roman" w:hAnsi="Times New Roman" w:cs="Times New Roman"/>
          <w:b/>
          <w:bCs/>
          <w:color w:val="auto"/>
          <w:kern w:val="0"/>
          <w:sz w:val="28"/>
          <w:szCs w:val="28"/>
          <w:lang w:eastAsia="uk-UA"/>
          <w14:ligatures w14:val="none"/>
        </w:rPr>
        <w:t>4</w:t>
      </w:r>
      <w:r w:rsidRPr="00A71F43">
        <w:rPr>
          <w:rFonts w:ascii="Times New Roman" w:eastAsia="Times New Roman" w:hAnsi="Times New Roman" w:cs="Times New Roman"/>
          <w:b/>
          <w:bCs/>
          <w:color w:val="auto"/>
          <w:kern w:val="0"/>
          <w:sz w:val="28"/>
          <w:szCs w:val="28"/>
          <w:lang w:eastAsia="uk-UA"/>
          <w14:ligatures w14:val="none"/>
        </w:rPr>
        <w:t xml:space="preserve">. </w:t>
      </w:r>
      <w:r w:rsidR="00E73A43" w:rsidRPr="00E73A43">
        <w:rPr>
          <w:rFonts w:ascii="Times New Roman" w:eastAsia="Times New Roman" w:hAnsi="Times New Roman" w:cs="Times New Roman"/>
          <w:color w:val="333333"/>
          <w:kern w:val="0"/>
          <w:sz w:val="28"/>
          <w:szCs w:val="28"/>
          <w:lang w:eastAsia="uk-UA"/>
          <w14:ligatures w14:val="none"/>
        </w:rPr>
        <w:t>Вирівнювання умов конкуренції в рамках Європейського Союзу. Уніфікація економічної політики країн</w:t>
      </w:r>
    </w:p>
    <w:p w14:paraId="512F2592" w14:textId="7B1CB1F3" w:rsidR="00A71F43" w:rsidRPr="00A71F43" w:rsidRDefault="00A71F43" w:rsidP="00A71F43">
      <w:pPr>
        <w:pStyle w:val="2"/>
        <w:shd w:val="clear" w:color="auto" w:fill="FFFFFF"/>
        <w:spacing w:before="0" w:after="150"/>
        <w:rPr>
          <w:rFonts w:ascii="Times New Roman" w:eastAsia="Times New Roman" w:hAnsi="Times New Roman" w:cs="Times New Roman"/>
          <w:b/>
          <w:bCs/>
          <w:color w:val="auto"/>
          <w:kern w:val="0"/>
          <w:sz w:val="28"/>
          <w:szCs w:val="28"/>
          <w:lang w:eastAsia="uk-UA"/>
          <w14:ligatures w14:val="none"/>
        </w:rPr>
      </w:pPr>
    </w:p>
    <w:p w14:paraId="7F7D9682" w14:textId="18C123CA" w:rsidR="001B3B71" w:rsidRDefault="001B3B71" w:rsidP="001B3B71">
      <w:pPr>
        <w:spacing w:after="0" w:line="240" w:lineRule="auto"/>
        <w:ind w:firstLine="539"/>
        <w:jc w:val="both"/>
        <w:rPr>
          <w:rFonts w:ascii="Times New Roman" w:eastAsia="Times New Roman" w:hAnsi="Times New Roman" w:cs="Times New Roman"/>
          <w:b/>
          <w:kern w:val="0"/>
          <w:sz w:val="28"/>
          <w:szCs w:val="28"/>
          <w:shd w:val="clear" w:color="auto" w:fill="FFFFFF"/>
          <w:lang w:eastAsia="ru-RU"/>
          <w14:ligatures w14:val="none"/>
        </w:rPr>
      </w:pPr>
    </w:p>
    <w:p w14:paraId="0D69352F" w14:textId="77777777" w:rsidR="001B3B71" w:rsidRDefault="001B3B71" w:rsidP="001B3B71">
      <w:pPr>
        <w:spacing w:after="0" w:line="240" w:lineRule="auto"/>
        <w:jc w:val="center"/>
        <w:rPr>
          <w:rFonts w:ascii="Noto Serif" w:eastAsia="Times New Roman" w:hAnsi="Noto Serif" w:cs="Noto Serif"/>
          <w:b/>
          <w:bCs/>
          <w:kern w:val="0"/>
          <w:lang w:eastAsia="uk-UA"/>
          <w14:ligatures w14:val="none"/>
        </w:rPr>
      </w:pPr>
      <w:r>
        <w:rPr>
          <w:rFonts w:ascii="Noto Serif" w:eastAsia="Times New Roman" w:hAnsi="Noto Serif" w:cs="Noto Serif"/>
          <w:b/>
          <w:bCs/>
          <w:kern w:val="0"/>
          <w:lang w:eastAsia="uk-UA"/>
          <w14:ligatures w14:val="none"/>
        </w:rPr>
        <w:t xml:space="preserve">План </w:t>
      </w:r>
    </w:p>
    <w:p w14:paraId="1829F6DA" w14:textId="77777777" w:rsidR="001B3B71" w:rsidRPr="004436B4" w:rsidRDefault="001B3B71" w:rsidP="001B3B71">
      <w:pPr>
        <w:spacing w:after="0" w:line="240" w:lineRule="auto"/>
        <w:jc w:val="center"/>
        <w:rPr>
          <w:rFonts w:ascii="Noto Serif" w:eastAsia="Times New Roman" w:hAnsi="Noto Serif" w:cs="Noto Serif"/>
          <w:kern w:val="0"/>
          <w:lang w:eastAsia="uk-UA"/>
          <w14:ligatures w14:val="none"/>
        </w:rPr>
      </w:pPr>
      <w:r w:rsidRPr="004436B4">
        <w:rPr>
          <w:rFonts w:ascii="Noto Serif" w:eastAsia="Times New Roman" w:hAnsi="Noto Serif" w:cs="Noto Serif"/>
          <w:b/>
          <w:bCs/>
          <w:kern w:val="0"/>
          <w:lang w:eastAsia="uk-UA"/>
          <w14:ligatures w14:val="none"/>
        </w:rPr>
        <w:t> </w:t>
      </w:r>
    </w:p>
    <w:p w14:paraId="69C2F7C2" w14:textId="19BA97D5" w:rsidR="00D80562" w:rsidRPr="004436B4" w:rsidRDefault="00D80562" w:rsidP="00D80562">
      <w:pPr>
        <w:spacing w:after="0" w:line="240" w:lineRule="auto"/>
        <w:jc w:val="center"/>
        <w:outlineLvl w:val="2"/>
        <w:rPr>
          <w:rFonts w:ascii="Ubuntu Condensed" w:eastAsia="Times New Roman" w:hAnsi="Ubuntu Condensed" w:cs="Times New Roman"/>
          <w:b/>
          <w:bCs/>
          <w:kern w:val="0"/>
          <w:sz w:val="28"/>
          <w:szCs w:val="28"/>
          <w:lang w:eastAsia="uk-UA"/>
          <w14:ligatures w14:val="none"/>
        </w:rPr>
      </w:pPr>
    </w:p>
    <w:p w14:paraId="1F250AE3"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shd w:val="clear" w:color="auto" w:fill="FFFFFF"/>
          <w:lang w:eastAsia="ru-RU"/>
          <w14:ligatures w14:val="none"/>
        </w:rPr>
      </w:pPr>
      <w:r w:rsidRPr="008A23A8">
        <w:rPr>
          <w:rFonts w:ascii="Times New Roman" w:eastAsia="Times New Roman" w:hAnsi="Times New Roman" w:cs="Times New Roman"/>
          <w:kern w:val="0"/>
          <w:sz w:val="28"/>
          <w:szCs w:val="28"/>
          <w:shd w:val="clear" w:color="auto" w:fill="FFFFFF"/>
          <w:lang w:eastAsia="ru-RU"/>
          <w14:ligatures w14:val="none"/>
        </w:rPr>
        <w:t xml:space="preserve">Римський договір 1957р. про створення "нормальних умов" ринкової економіки, про конкуренцію як основний закон ЄЕС, про формування конкурентної структури ринку. Конкуренція як фактор раціоналізації, спеціалізації та структурної перебудови виробництва і торгівлі, фактор економічного зростання. </w:t>
      </w:r>
    </w:p>
    <w:p w14:paraId="6B1F57B1"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8A23A8">
        <w:rPr>
          <w:rFonts w:ascii="Times New Roman" w:eastAsia="Times New Roman" w:hAnsi="Times New Roman" w:cs="Times New Roman"/>
          <w:kern w:val="0"/>
          <w:sz w:val="28"/>
          <w:szCs w:val="28"/>
          <w:shd w:val="clear" w:color="auto" w:fill="FFFFFF"/>
          <w:lang w:eastAsia="ru-RU"/>
          <w14:ligatures w14:val="none"/>
        </w:rPr>
        <w:t xml:space="preserve">Фактори диференціації умов конкуренції в країнах-членах ЄС. Необхідність вирівнювання умов господарської діяльності підприємств при формуванні єдиного економічного простору. </w:t>
      </w:r>
      <w:r w:rsidRPr="008A23A8">
        <w:rPr>
          <w:rFonts w:ascii="Times New Roman" w:eastAsia="Times New Roman" w:hAnsi="Times New Roman" w:cs="Times New Roman"/>
          <w:kern w:val="0"/>
          <w:sz w:val="28"/>
          <w:szCs w:val="28"/>
          <w:lang w:eastAsia="ru-RU"/>
          <w14:ligatures w14:val="none"/>
        </w:rPr>
        <w:t xml:space="preserve">Координація та уніфікація економічної політики країн-членів ЄС як засіб вирівнювання умов конкуренції. Створення економічного і валютного союзу як мета уніфікації економічної політики. </w:t>
      </w:r>
    </w:p>
    <w:p w14:paraId="7A67AF60" w14:textId="39E37688"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8A23A8">
        <w:rPr>
          <w:rFonts w:ascii="Times New Roman" w:eastAsia="Times New Roman" w:hAnsi="Times New Roman" w:cs="Times New Roman"/>
          <w:kern w:val="0"/>
          <w:sz w:val="28"/>
          <w:szCs w:val="28"/>
          <w:lang w:eastAsia="ru-RU"/>
          <w14:ligatures w14:val="none"/>
        </w:rPr>
        <w:t xml:space="preserve">Єдина енергетична політика як складова єдиної промислової політики. ЄОВС, Євратом як основоположні інститути реалізації єдиної енергетичної політики. Регламентування квот виробництва, відпускних цін та інших умов виробництва енергоресурсів. Створення Європейської валютної системи. Розробка плану створення валютного союзу. </w:t>
      </w:r>
    </w:p>
    <w:p w14:paraId="21C86B9A" w14:textId="77777777" w:rsidR="00D80562" w:rsidRDefault="00D80562" w:rsidP="00D80562">
      <w:pPr>
        <w:spacing w:after="0" w:line="240" w:lineRule="auto"/>
        <w:jc w:val="center"/>
        <w:rPr>
          <w:rFonts w:ascii="Noto Serif" w:eastAsia="Times New Roman" w:hAnsi="Noto Serif" w:cs="Noto Serif"/>
          <w:b/>
          <w:bCs/>
          <w:kern w:val="0"/>
          <w:lang w:eastAsia="uk-UA"/>
          <w14:ligatures w14:val="none"/>
        </w:rPr>
      </w:pPr>
    </w:p>
    <w:p w14:paraId="7AAB5482" w14:textId="77777777" w:rsidR="008A149A" w:rsidRDefault="008A149A"/>
    <w:p w14:paraId="46BE71A1" w14:textId="35DFB8CD" w:rsidR="00D80562" w:rsidRPr="00D80562" w:rsidRDefault="00D80562" w:rsidP="00D80562">
      <w:pPr>
        <w:ind w:right="-426"/>
        <w:rPr>
          <w:rFonts w:ascii="Times New Roman" w:hAnsi="Times New Roman" w:cs="Times New Roman"/>
          <w:b/>
          <w:bCs/>
          <w:sz w:val="28"/>
          <w:szCs w:val="28"/>
        </w:rPr>
      </w:pPr>
      <w:r w:rsidRPr="00D80562">
        <w:rPr>
          <w:rFonts w:ascii="Times New Roman" w:hAnsi="Times New Roman" w:cs="Times New Roman"/>
          <w:b/>
          <w:bCs/>
          <w:sz w:val="28"/>
          <w:szCs w:val="28"/>
        </w:rPr>
        <w:t>Підготувати реферат на одну із нижченаведених тем і надіслати на перевірку</w:t>
      </w:r>
    </w:p>
    <w:p w14:paraId="3B496C5D"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shd w:val="clear" w:color="auto" w:fill="FFFFFF"/>
          <w:lang w:eastAsia="ru-RU"/>
          <w14:ligatures w14:val="none"/>
        </w:rPr>
      </w:pPr>
      <w:r w:rsidRPr="008A23A8">
        <w:rPr>
          <w:rFonts w:ascii="Times New Roman" w:eastAsia="Times New Roman" w:hAnsi="Times New Roman" w:cs="Times New Roman"/>
          <w:kern w:val="0"/>
          <w:sz w:val="28"/>
          <w:szCs w:val="28"/>
          <w:shd w:val="clear" w:color="auto" w:fill="FFFFFF"/>
          <w:lang w:eastAsia="ru-RU"/>
          <w14:ligatures w14:val="none"/>
        </w:rPr>
        <w:t xml:space="preserve">Механізм реалізації свободи переміщення товарів і послуг - повне скасування митних бар'єрів між учасниками ЄС, введення єдиних технічних стандартів на основні групи товарів, забезпечення вільного доступу фірм країн-членів до державних замовлень, уніфікація податкової системи. </w:t>
      </w:r>
    </w:p>
    <w:p w14:paraId="0ACEF00C"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8A23A8">
        <w:rPr>
          <w:rFonts w:ascii="Times New Roman" w:eastAsia="Times New Roman" w:hAnsi="Times New Roman" w:cs="Times New Roman"/>
          <w:kern w:val="0"/>
          <w:sz w:val="28"/>
          <w:szCs w:val="28"/>
          <w:lang w:eastAsia="ru-RU"/>
          <w14:ligatures w14:val="none"/>
        </w:rPr>
        <w:t xml:space="preserve">Механізм реалізації свободи переміщення капіталу: скасування всіх обмежень на купівлю та продаж цінних паперів, надання інвестиційних позик, переклад короткострокових капіталів. Євро - якісний індикатор єдиного європейського ринку. Позитивні і негативні наслідки свободи переміщення капіталу. </w:t>
      </w:r>
    </w:p>
    <w:p w14:paraId="3FDBC20B"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lang w:eastAsia="ru-RU"/>
          <w14:ligatures w14:val="none"/>
        </w:rPr>
      </w:pPr>
      <w:r w:rsidRPr="008A23A8">
        <w:rPr>
          <w:rFonts w:ascii="Times New Roman" w:eastAsia="Times New Roman" w:hAnsi="Times New Roman" w:cs="Times New Roman"/>
          <w:kern w:val="0"/>
          <w:sz w:val="28"/>
          <w:szCs w:val="28"/>
          <w:shd w:val="clear" w:color="auto" w:fill="FFFFFF"/>
          <w:lang w:eastAsia="ru-RU"/>
          <w14:ligatures w14:val="none"/>
        </w:rPr>
        <w:t xml:space="preserve">Механізм реалізації принципу свободи підприємництва: уніфікація внутрішньої та зовнішньої економічної політики країн-членів, створення транс'європейських компаній. </w:t>
      </w:r>
      <w:r w:rsidRPr="008A23A8">
        <w:rPr>
          <w:rFonts w:ascii="Times New Roman" w:eastAsia="Times New Roman" w:hAnsi="Times New Roman" w:cs="Times New Roman"/>
          <w:kern w:val="0"/>
          <w:sz w:val="28"/>
          <w:szCs w:val="28"/>
          <w:lang w:eastAsia="ru-RU"/>
          <w14:ligatures w14:val="none"/>
        </w:rPr>
        <w:t xml:space="preserve">Злиття і поглинання. </w:t>
      </w:r>
      <w:r w:rsidRPr="008A23A8">
        <w:rPr>
          <w:rFonts w:ascii="Times New Roman" w:eastAsia="Times New Roman" w:hAnsi="Times New Roman" w:cs="Times New Roman"/>
          <w:kern w:val="0"/>
          <w:sz w:val="28"/>
          <w:szCs w:val="28"/>
          <w:shd w:val="clear" w:color="auto" w:fill="FFFFFF"/>
          <w:lang w:eastAsia="ru-RU"/>
          <w14:ligatures w14:val="none"/>
        </w:rPr>
        <w:t xml:space="preserve">Активізація ринку </w:t>
      </w:r>
      <w:proofErr w:type="spellStart"/>
      <w:r w:rsidRPr="008A23A8">
        <w:rPr>
          <w:rFonts w:ascii="Times New Roman" w:eastAsia="Times New Roman" w:hAnsi="Times New Roman" w:cs="Times New Roman"/>
          <w:kern w:val="0"/>
          <w:sz w:val="28"/>
          <w:szCs w:val="28"/>
          <w:shd w:val="clear" w:color="auto" w:fill="FFFFFF"/>
          <w:lang w:eastAsia="ru-RU"/>
          <w14:ligatures w14:val="none"/>
        </w:rPr>
        <w:t>злиттів</w:t>
      </w:r>
      <w:proofErr w:type="spellEnd"/>
      <w:r w:rsidRPr="008A23A8">
        <w:rPr>
          <w:rFonts w:ascii="Times New Roman" w:eastAsia="Times New Roman" w:hAnsi="Times New Roman" w:cs="Times New Roman"/>
          <w:kern w:val="0"/>
          <w:sz w:val="28"/>
          <w:szCs w:val="28"/>
          <w:shd w:val="clear" w:color="auto" w:fill="FFFFFF"/>
          <w:lang w:eastAsia="ru-RU"/>
          <w14:ligatures w14:val="none"/>
        </w:rPr>
        <w:t xml:space="preserve"> і поглинань в ЄС. </w:t>
      </w:r>
      <w:r w:rsidRPr="008A23A8">
        <w:rPr>
          <w:rFonts w:ascii="Times New Roman" w:eastAsia="Times New Roman" w:hAnsi="Times New Roman" w:cs="Times New Roman"/>
          <w:kern w:val="0"/>
          <w:sz w:val="28"/>
          <w:szCs w:val="28"/>
          <w:lang w:eastAsia="ru-RU"/>
          <w14:ligatures w14:val="none"/>
        </w:rPr>
        <w:t xml:space="preserve">Особливості </w:t>
      </w:r>
      <w:proofErr w:type="spellStart"/>
      <w:r w:rsidRPr="008A23A8">
        <w:rPr>
          <w:rFonts w:ascii="Times New Roman" w:eastAsia="Times New Roman" w:hAnsi="Times New Roman" w:cs="Times New Roman"/>
          <w:kern w:val="0"/>
          <w:sz w:val="28"/>
          <w:szCs w:val="28"/>
          <w:lang w:eastAsia="ru-RU"/>
          <w14:ligatures w14:val="none"/>
        </w:rPr>
        <w:t>злиттів</w:t>
      </w:r>
      <w:proofErr w:type="spellEnd"/>
      <w:r w:rsidRPr="008A23A8">
        <w:rPr>
          <w:rFonts w:ascii="Times New Roman" w:eastAsia="Times New Roman" w:hAnsi="Times New Roman" w:cs="Times New Roman"/>
          <w:kern w:val="0"/>
          <w:sz w:val="28"/>
          <w:szCs w:val="28"/>
          <w:lang w:eastAsia="ru-RU"/>
          <w14:ligatures w14:val="none"/>
        </w:rPr>
        <w:t xml:space="preserve"> і поглинань по окремих галузях. </w:t>
      </w:r>
      <w:r w:rsidRPr="008A23A8">
        <w:rPr>
          <w:rFonts w:ascii="Times New Roman" w:eastAsia="Times New Roman" w:hAnsi="Times New Roman" w:cs="Times New Roman"/>
          <w:kern w:val="0"/>
          <w:sz w:val="28"/>
          <w:szCs w:val="28"/>
          <w:shd w:val="clear" w:color="auto" w:fill="FFFFFF"/>
          <w:lang w:eastAsia="ru-RU"/>
          <w14:ligatures w14:val="none"/>
        </w:rPr>
        <w:t xml:space="preserve">Передумови вдалих </w:t>
      </w:r>
      <w:proofErr w:type="spellStart"/>
      <w:r w:rsidRPr="008A23A8">
        <w:rPr>
          <w:rFonts w:ascii="Times New Roman" w:eastAsia="Times New Roman" w:hAnsi="Times New Roman" w:cs="Times New Roman"/>
          <w:kern w:val="0"/>
          <w:sz w:val="28"/>
          <w:szCs w:val="28"/>
          <w:shd w:val="clear" w:color="auto" w:fill="FFFFFF"/>
          <w:lang w:eastAsia="ru-RU"/>
          <w14:ligatures w14:val="none"/>
        </w:rPr>
        <w:t>злиттів</w:t>
      </w:r>
      <w:proofErr w:type="spellEnd"/>
      <w:r w:rsidRPr="008A23A8">
        <w:rPr>
          <w:rFonts w:ascii="Times New Roman" w:eastAsia="Times New Roman" w:hAnsi="Times New Roman" w:cs="Times New Roman"/>
          <w:kern w:val="0"/>
          <w:sz w:val="28"/>
          <w:szCs w:val="28"/>
          <w:shd w:val="clear" w:color="auto" w:fill="FFFFFF"/>
          <w:lang w:eastAsia="ru-RU"/>
          <w14:ligatures w14:val="none"/>
        </w:rPr>
        <w:t xml:space="preserve">. </w:t>
      </w:r>
      <w:r w:rsidRPr="008A23A8">
        <w:rPr>
          <w:rFonts w:ascii="Times New Roman" w:eastAsia="Times New Roman" w:hAnsi="Times New Roman" w:cs="Times New Roman"/>
          <w:kern w:val="0"/>
          <w:sz w:val="28"/>
          <w:szCs w:val="28"/>
          <w:lang w:eastAsia="ru-RU"/>
          <w14:ligatures w14:val="none"/>
        </w:rPr>
        <w:t xml:space="preserve">Типові причини невдалих </w:t>
      </w:r>
      <w:proofErr w:type="spellStart"/>
      <w:r w:rsidRPr="008A23A8">
        <w:rPr>
          <w:rFonts w:ascii="Times New Roman" w:eastAsia="Times New Roman" w:hAnsi="Times New Roman" w:cs="Times New Roman"/>
          <w:kern w:val="0"/>
          <w:sz w:val="28"/>
          <w:szCs w:val="28"/>
          <w:lang w:eastAsia="ru-RU"/>
          <w14:ligatures w14:val="none"/>
        </w:rPr>
        <w:t>злиттів</w:t>
      </w:r>
      <w:proofErr w:type="spellEnd"/>
      <w:r w:rsidRPr="008A23A8">
        <w:rPr>
          <w:rFonts w:ascii="Times New Roman" w:eastAsia="Times New Roman" w:hAnsi="Times New Roman" w:cs="Times New Roman"/>
          <w:kern w:val="0"/>
          <w:sz w:val="28"/>
          <w:szCs w:val="28"/>
          <w:lang w:eastAsia="ru-RU"/>
          <w14:ligatures w14:val="none"/>
        </w:rPr>
        <w:t xml:space="preserve">. </w:t>
      </w:r>
    </w:p>
    <w:p w14:paraId="6CAFF6FC" w14:textId="77777777" w:rsidR="00E73A43" w:rsidRPr="008A23A8" w:rsidRDefault="00E73A43" w:rsidP="00E73A43">
      <w:pPr>
        <w:spacing w:after="0" w:line="240" w:lineRule="auto"/>
        <w:ind w:firstLine="540"/>
        <w:jc w:val="both"/>
        <w:rPr>
          <w:rFonts w:ascii="Times New Roman" w:eastAsia="Times New Roman" w:hAnsi="Times New Roman" w:cs="Times New Roman"/>
          <w:kern w:val="0"/>
          <w:sz w:val="28"/>
          <w:szCs w:val="28"/>
          <w:shd w:val="clear" w:color="auto" w:fill="FFFFFF"/>
          <w:lang w:eastAsia="ru-RU"/>
          <w14:ligatures w14:val="none"/>
        </w:rPr>
      </w:pPr>
      <w:r w:rsidRPr="008A23A8">
        <w:rPr>
          <w:rFonts w:ascii="Times New Roman" w:eastAsia="Times New Roman" w:hAnsi="Times New Roman" w:cs="Times New Roman"/>
          <w:kern w:val="0"/>
          <w:sz w:val="28"/>
          <w:szCs w:val="28"/>
          <w:shd w:val="clear" w:color="auto" w:fill="FFFFFF"/>
          <w:lang w:eastAsia="ru-RU"/>
          <w14:ligatures w14:val="none"/>
        </w:rPr>
        <w:t>Інтернаціоналізація і глобалізація виробництва, капіталу, ринку робочої сили, інформаційного простору.</w:t>
      </w:r>
    </w:p>
    <w:p w14:paraId="4A790FBA" w14:textId="77777777" w:rsidR="00D80562" w:rsidRDefault="00D80562"/>
    <w:p w14:paraId="5D7DDF8B" w14:textId="272E2102" w:rsidR="00D80562" w:rsidRPr="00D80562" w:rsidRDefault="00D80562">
      <w:pPr>
        <w:rPr>
          <w:rFonts w:ascii="Times New Roman" w:hAnsi="Times New Roman" w:cs="Times New Roman"/>
          <w:b/>
          <w:bCs/>
        </w:rPr>
      </w:pPr>
      <w:r w:rsidRPr="00D80562">
        <w:rPr>
          <w:rFonts w:ascii="Times New Roman" w:hAnsi="Times New Roman" w:cs="Times New Roman"/>
          <w:b/>
          <w:bCs/>
        </w:rPr>
        <w:lastRenderedPageBreak/>
        <w:t>ЛІТЕРАТУРА</w:t>
      </w:r>
    </w:p>
    <w:p w14:paraId="157D8486" w14:textId="77777777" w:rsidR="00D80562" w:rsidRPr="009333BC" w:rsidRDefault="00D80562" w:rsidP="00D80562">
      <w:pPr>
        <w:pStyle w:val="a3"/>
        <w:spacing w:before="0" w:beforeAutospacing="0" w:after="0" w:afterAutospacing="0"/>
        <w:ind w:firstLine="540"/>
        <w:jc w:val="both"/>
        <w:rPr>
          <w:sz w:val="28"/>
          <w:szCs w:val="28"/>
        </w:rPr>
      </w:pPr>
      <w:r w:rsidRPr="009333BC">
        <w:rPr>
          <w:sz w:val="28"/>
          <w:szCs w:val="28"/>
        </w:rPr>
        <w:t xml:space="preserve">1.Власик В.Є. Міжнародна економічна діяльність України: </w:t>
      </w:r>
      <w:proofErr w:type="spellStart"/>
      <w:r w:rsidRPr="009333BC">
        <w:rPr>
          <w:sz w:val="28"/>
          <w:szCs w:val="28"/>
        </w:rPr>
        <w:t>Навч</w:t>
      </w:r>
      <w:proofErr w:type="spellEnd"/>
      <w:r w:rsidRPr="009333BC">
        <w:rPr>
          <w:sz w:val="28"/>
          <w:szCs w:val="28"/>
        </w:rPr>
        <w:t xml:space="preserve">. </w:t>
      </w:r>
      <w:proofErr w:type="spellStart"/>
      <w:r w:rsidRPr="009333BC">
        <w:rPr>
          <w:sz w:val="28"/>
          <w:szCs w:val="28"/>
        </w:rPr>
        <w:t>пос</w:t>
      </w:r>
      <w:proofErr w:type="spellEnd"/>
      <w:r w:rsidRPr="009333BC">
        <w:rPr>
          <w:sz w:val="28"/>
          <w:szCs w:val="28"/>
        </w:rPr>
        <w:t>. / За ред. І.В. Багрової.  Київ: «Центр навчальної літератури», 2018.  384 с.</w:t>
      </w:r>
    </w:p>
    <w:p w14:paraId="0B51D748" w14:textId="77777777" w:rsidR="00D80562" w:rsidRPr="009333BC" w:rsidRDefault="00D80562" w:rsidP="00D80562">
      <w:pPr>
        <w:spacing w:after="0" w:line="240" w:lineRule="auto"/>
        <w:ind w:firstLine="540"/>
        <w:jc w:val="both"/>
        <w:outlineLvl w:val="0"/>
        <w:rPr>
          <w:rFonts w:ascii="Roboto" w:eastAsia="Times New Roman" w:hAnsi="Roboto" w:cs="Times New Roman"/>
          <w:color w:val="333333"/>
          <w:kern w:val="36"/>
          <w:sz w:val="28"/>
          <w:szCs w:val="28"/>
          <w:lang w:eastAsia="uk-UA"/>
          <w14:ligatures w14:val="none"/>
        </w:rPr>
      </w:pPr>
      <w:r w:rsidRPr="009333BC">
        <w:rPr>
          <w:rFonts w:ascii="Times New Roman" w:eastAsia="Times New Roman" w:hAnsi="Times New Roman" w:cs="Times New Roman"/>
          <w:color w:val="495057"/>
          <w:kern w:val="36"/>
          <w:sz w:val="28"/>
          <w:szCs w:val="28"/>
          <w:lang w:eastAsia="uk-UA"/>
          <w14:ligatures w14:val="none"/>
        </w:rPr>
        <w:t>2. Корнієнко В. О. Україна в Європі і світі  Електронний навчальний посібникhttps://multimedia.posibnyky.vntu.edu.ua/mm/Ukraine-EU/txt/ps.html</w:t>
      </w:r>
    </w:p>
    <w:p w14:paraId="5DBCAD63"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 xml:space="preserve">3.Вічевич А.М. </w:t>
      </w:r>
      <w:proofErr w:type="spellStart"/>
      <w:r w:rsidRPr="009333BC">
        <w:rPr>
          <w:rFonts w:ascii="Times New Roman" w:eastAsia="Times New Roman" w:hAnsi="Times New Roman" w:cs="Times New Roman"/>
          <w:kern w:val="0"/>
          <w:sz w:val="28"/>
          <w:szCs w:val="28"/>
          <w:lang w:eastAsia="uk-UA"/>
          <w14:ligatures w14:val="none"/>
        </w:rPr>
        <w:t>Максимець</w:t>
      </w:r>
      <w:proofErr w:type="spellEnd"/>
      <w:r w:rsidRPr="009333BC">
        <w:rPr>
          <w:rFonts w:ascii="Times New Roman" w:eastAsia="Times New Roman" w:hAnsi="Times New Roman" w:cs="Times New Roman"/>
          <w:kern w:val="0"/>
          <w:sz w:val="28"/>
          <w:szCs w:val="28"/>
          <w:lang w:eastAsia="uk-UA"/>
          <w14:ligatures w14:val="none"/>
        </w:rPr>
        <w:t xml:space="preserve"> О.В. Аналіз зовнішньоекономічної діяльності: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посіб</w:t>
      </w:r>
      <w:proofErr w:type="spellEnd"/>
      <w:r w:rsidRPr="009333BC">
        <w:rPr>
          <w:rFonts w:ascii="Times New Roman" w:eastAsia="Times New Roman" w:hAnsi="Times New Roman" w:cs="Times New Roman"/>
          <w:kern w:val="0"/>
          <w:sz w:val="28"/>
          <w:szCs w:val="28"/>
          <w:lang w:eastAsia="uk-UA"/>
          <w14:ligatures w14:val="none"/>
        </w:rPr>
        <w:t xml:space="preserve">. (для </w:t>
      </w:r>
      <w:proofErr w:type="spellStart"/>
      <w:r w:rsidRPr="009333BC">
        <w:rPr>
          <w:rFonts w:ascii="Times New Roman" w:eastAsia="Times New Roman" w:hAnsi="Times New Roman" w:cs="Times New Roman"/>
          <w:kern w:val="0"/>
          <w:sz w:val="28"/>
          <w:szCs w:val="28"/>
          <w:lang w:eastAsia="uk-UA"/>
          <w14:ligatures w14:val="none"/>
        </w:rPr>
        <w:t>екон</w:t>
      </w:r>
      <w:proofErr w:type="spellEnd"/>
      <w:r w:rsidRPr="009333BC">
        <w:rPr>
          <w:rFonts w:ascii="Times New Roman" w:eastAsia="Times New Roman" w:hAnsi="Times New Roman" w:cs="Times New Roman"/>
          <w:kern w:val="0"/>
          <w:sz w:val="28"/>
          <w:szCs w:val="28"/>
          <w:lang w:eastAsia="uk-UA"/>
          <w14:ligatures w14:val="none"/>
        </w:rPr>
        <w:t xml:space="preserve">. спец. </w:t>
      </w:r>
      <w:proofErr w:type="spellStart"/>
      <w:r w:rsidRPr="009333BC">
        <w:rPr>
          <w:rFonts w:ascii="Times New Roman" w:eastAsia="Times New Roman" w:hAnsi="Times New Roman" w:cs="Times New Roman"/>
          <w:kern w:val="0"/>
          <w:sz w:val="28"/>
          <w:szCs w:val="28"/>
          <w:lang w:eastAsia="uk-UA"/>
          <w14:ligatures w14:val="none"/>
        </w:rPr>
        <w:t>вищ</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закл</w:t>
      </w:r>
      <w:proofErr w:type="spellEnd"/>
      <w:r w:rsidRPr="009333BC">
        <w:rPr>
          <w:rFonts w:ascii="Times New Roman" w:eastAsia="Times New Roman" w:hAnsi="Times New Roman" w:cs="Times New Roman"/>
          <w:kern w:val="0"/>
          <w:sz w:val="28"/>
          <w:szCs w:val="28"/>
          <w:lang w:eastAsia="uk-UA"/>
          <w14:ligatures w14:val="none"/>
        </w:rPr>
        <w:t xml:space="preserve">.) /А.М. </w:t>
      </w:r>
      <w:proofErr w:type="spellStart"/>
      <w:r w:rsidRPr="009333BC">
        <w:rPr>
          <w:rFonts w:ascii="Times New Roman" w:eastAsia="Times New Roman" w:hAnsi="Times New Roman" w:cs="Times New Roman"/>
          <w:kern w:val="0"/>
          <w:sz w:val="28"/>
          <w:szCs w:val="28"/>
          <w:lang w:eastAsia="uk-UA"/>
          <w14:ligatures w14:val="none"/>
        </w:rPr>
        <w:t>Вічевич</w:t>
      </w:r>
      <w:proofErr w:type="spellEnd"/>
      <w:r w:rsidRPr="009333BC">
        <w:rPr>
          <w:rFonts w:ascii="Times New Roman" w:eastAsia="Times New Roman" w:hAnsi="Times New Roman" w:cs="Times New Roman"/>
          <w:kern w:val="0"/>
          <w:sz w:val="28"/>
          <w:szCs w:val="28"/>
          <w:lang w:eastAsia="uk-UA"/>
          <w14:ligatures w14:val="none"/>
        </w:rPr>
        <w:t xml:space="preserve">, О.В. </w:t>
      </w:r>
      <w:proofErr w:type="spellStart"/>
      <w:r w:rsidRPr="009333BC">
        <w:rPr>
          <w:rFonts w:ascii="Times New Roman" w:eastAsia="Times New Roman" w:hAnsi="Times New Roman" w:cs="Times New Roman"/>
          <w:kern w:val="0"/>
          <w:sz w:val="28"/>
          <w:szCs w:val="28"/>
          <w:lang w:eastAsia="uk-UA"/>
          <w14:ligatures w14:val="none"/>
        </w:rPr>
        <w:t>Максимець</w:t>
      </w:r>
      <w:proofErr w:type="spellEnd"/>
      <w:r w:rsidRPr="009333BC">
        <w:rPr>
          <w:rFonts w:ascii="Times New Roman" w:eastAsia="Times New Roman" w:hAnsi="Times New Roman" w:cs="Times New Roman"/>
          <w:kern w:val="0"/>
          <w:sz w:val="28"/>
          <w:szCs w:val="28"/>
          <w:lang w:eastAsia="uk-UA"/>
          <w14:ligatures w14:val="none"/>
        </w:rPr>
        <w:t xml:space="preserve"> - Львів: Афіша, 2019  140 c.</w:t>
      </w:r>
    </w:p>
    <w:p w14:paraId="2A548CB4"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 xml:space="preserve">4. Романовський О.О. Основи зовнішньоекономічної діяльності: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посіб</w:t>
      </w:r>
      <w:proofErr w:type="spellEnd"/>
      <w:r w:rsidRPr="009333BC">
        <w:rPr>
          <w:rFonts w:ascii="Times New Roman" w:eastAsia="Times New Roman" w:hAnsi="Times New Roman" w:cs="Times New Roman"/>
          <w:kern w:val="0"/>
          <w:sz w:val="28"/>
          <w:szCs w:val="28"/>
          <w:lang w:eastAsia="uk-UA"/>
          <w14:ligatures w14:val="none"/>
        </w:rPr>
        <w:t>. /  О.О. Романовський.  К.: Деміург, 2017.  296 с.</w:t>
      </w:r>
    </w:p>
    <w:p w14:paraId="08A691C9"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 xml:space="preserve">5.Загородній А.Г. Вознюк Г.Л. Зовнішньоекономічна діяльність: </w:t>
      </w:r>
      <w:proofErr w:type="spellStart"/>
      <w:r w:rsidRPr="009333BC">
        <w:rPr>
          <w:rFonts w:ascii="Times New Roman" w:eastAsia="Times New Roman" w:hAnsi="Times New Roman" w:cs="Times New Roman"/>
          <w:kern w:val="0"/>
          <w:sz w:val="28"/>
          <w:szCs w:val="28"/>
          <w:lang w:eastAsia="uk-UA"/>
          <w14:ligatures w14:val="none"/>
        </w:rPr>
        <w:t>Термінол</w:t>
      </w:r>
      <w:proofErr w:type="spellEnd"/>
      <w:r w:rsidRPr="009333BC">
        <w:rPr>
          <w:rFonts w:ascii="Times New Roman" w:eastAsia="Times New Roman" w:hAnsi="Times New Roman" w:cs="Times New Roman"/>
          <w:kern w:val="0"/>
          <w:sz w:val="28"/>
          <w:szCs w:val="28"/>
          <w:lang w:eastAsia="uk-UA"/>
          <w14:ligatures w14:val="none"/>
        </w:rPr>
        <w:t>. Словник.  К.: Кондор, 2017.  168 с.</w:t>
      </w:r>
    </w:p>
    <w:p w14:paraId="79338EED"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6.Зовн</w:t>
      </w:r>
      <w:proofErr w:type="spellStart"/>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шньоеконом</w:t>
      </w:r>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чна</w:t>
      </w:r>
      <w:proofErr w:type="spellEnd"/>
      <w:r w:rsidRPr="009333BC">
        <w:rPr>
          <w:rFonts w:ascii="Times New Roman" w:eastAsia="Times New Roman" w:hAnsi="Times New Roman" w:cs="Times New Roman"/>
          <w:kern w:val="0"/>
          <w:sz w:val="28"/>
          <w:szCs w:val="28"/>
          <w:lang w:eastAsia="uk-UA"/>
          <w14:ligatures w14:val="none"/>
        </w:rPr>
        <w:t xml:space="preserve"> д</w:t>
      </w:r>
      <w:proofErr w:type="spellStart"/>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яльн</w:t>
      </w:r>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сть</w:t>
      </w:r>
      <w:proofErr w:type="spellEnd"/>
      <w:r w:rsidRPr="009333BC">
        <w:rPr>
          <w:rFonts w:ascii="Times New Roman" w:eastAsia="Times New Roman" w:hAnsi="Times New Roman" w:cs="Times New Roman"/>
          <w:kern w:val="0"/>
          <w:sz w:val="28"/>
          <w:szCs w:val="28"/>
          <w:lang w:eastAsia="uk-UA"/>
          <w14:ligatures w14:val="none"/>
        </w:rPr>
        <w:t>: нормативна база: / Уклад. Ф. Федорченко.  Х.: Фактор, 2019 .  448 с.</w:t>
      </w:r>
    </w:p>
    <w:p w14:paraId="49FF222B"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7</w:t>
      </w:r>
      <w:r w:rsidRPr="009333BC">
        <w:rPr>
          <w:rFonts w:ascii="Times New Roman" w:eastAsia="Times New Roman" w:hAnsi="Times New Roman" w:cs="Times New Roman"/>
          <w:kern w:val="0"/>
          <w:sz w:val="28"/>
          <w:szCs w:val="28"/>
          <w:lang w:eastAsia="uk-UA"/>
          <w14:ligatures w14:val="none"/>
        </w:rPr>
        <w:t xml:space="preserve">.Менеджмент зовнішньоекономічної діяльності: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пос</w:t>
      </w:r>
      <w:proofErr w:type="spellEnd"/>
      <w:r w:rsidRPr="009333BC">
        <w:rPr>
          <w:rFonts w:ascii="Times New Roman" w:eastAsia="Times New Roman" w:hAnsi="Times New Roman" w:cs="Times New Roman"/>
          <w:kern w:val="0"/>
          <w:sz w:val="28"/>
          <w:szCs w:val="28"/>
          <w:lang w:eastAsia="uk-UA"/>
          <w14:ligatures w14:val="none"/>
        </w:rPr>
        <w:t>. / За ред. І.І. Дахна.  К.: Центр навчальної літератури, 2016.  304 с.</w:t>
      </w:r>
    </w:p>
    <w:p w14:paraId="5BCEA010"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w:t>
      </w:r>
      <w:r w:rsidRPr="009333BC">
        <w:rPr>
          <w:rFonts w:ascii="Times New Roman" w:eastAsia="Times New Roman" w:hAnsi="Times New Roman" w:cs="Times New Roman"/>
          <w:kern w:val="0"/>
          <w:sz w:val="28"/>
          <w:szCs w:val="28"/>
          <w:lang w:eastAsia="uk-UA"/>
          <w14:ligatures w14:val="none"/>
        </w:rPr>
        <w:t xml:space="preserve">.Менеджмент зовнішньоекономічної діяльності: Підручник / За ред. О.А. Кириченка.  2-ге вид. перероб. і </w:t>
      </w:r>
      <w:proofErr w:type="spellStart"/>
      <w:r w:rsidRPr="009333BC">
        <w:rPr>
          <w:rFonts w:ascii="Times New Roman" w:eastAsia="Times New Roman" w:hAnsi="Times New Roman" w:cs="Times New Roman"/>
          <w:kern w:val="0"/>
          <w:sz w:val="28"/>
          <w:szCs w:val="28"/>
          <w:lang w:eastAsia="uk-UA"/>
          <w14:ligatures w14:val="none"/>
        </w:rPr>
        <w:t>доп</w:t>
      </w:r>
      <w:proofErr w:type="spellEnd"/>
      <w:r w:rsidRPr="009333BC">
        <w:rPr>
          <w:rFonts w:ascii="Times New Roman" w:eastAsia="Times New Roman" w:hAnsi="Times New Roman" w:cs="Times New Roman"/>
          <w:kern w:val="0"/>
          <w:sz w:val="28"/>
          <w:szCs w:val="28"/>
          <w:lang w:eastAsia="uk-UA"/>
          <w14:ligatures w14:val="none"/>
        </w:rPr>
        <w:t>.  К.: Знання, 2018.  518 с.</w:t>
      </w:r>
    </w:p>
    <w:p w14:paraId="20DF7ADA"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9</w:t>
      </w:r>
      <w:r w:rsidRPr="009333BC">
        <w:rPr>
          <w:rFonts w:ascii="Times New Roman" w:eastAsia="Times New Roman" w:hAnsi="Times New Roman" w:cs="Times New Roman"/>
          <w:kern w:val="0"/>
          <w:sz w:val="28"/>
          <w:szCs w:val="28"/>
          <w:lang w:eastAsia="uk-UA"/>
          <w14:ligatures w14:val="none"/>
        </w:rPr>
        <w:t>. </w:t>
      </w:r>
      <w:proofErr w:type="spellStart"/>
      <w:r w:rsidRPr="009333BC">
        <w:rPr>
          <w:rFonts w:ascii="Times New Roman" w:eastAsia="Times New Roman" w:hAnsi="Times New Roman" w:cs="Times New Roman"/>
          <w:kern w:val="0"/>
          <w:sz w:val="28"/>
          <w:szCs w:val="28"/>
          <w:lang w:eastAsia="uk-UA"/>
          <w14:ligatures w14:val="none"/>
        </w:rPr>
        <w:t>Сухарський</w:t>
      </w:r>
      <w:proofErr w:type="spellEnd"/>
      <w:r w:rsidRPr="009333BC">
        <w:rPr>
          <w:rFonts w:ascii="Times New Roman" w:eastAsia="Times New Roman" w:hAnsi="Times New Roman" w:cs="Times New Roman"/>
          <w:kern w:val="0"/>
          <w:sz w:val="28"/>
          <w:szCs w:val="28"/>
          <w:lang w:eastAsia="uk-UA"/>
          <w14:ligatures w14:val="none"/>
        </w:rPr>
        <w:t xml:space="preserve"> В.С., </w:t>
      </w:r>
      <w:proofErr w:type="spellStart"/>
      <w:r w:rsidRPr="009333BC">
        <w:rPr>
          <w:rFonts w:ascii="Times New Roman" w:eastAsia="Times New Roman" w:hAnsi="Times New Roman" w:cs="Times New Roman"/>
          <w:kern w:val="0"/>
          <w:sz w:val="28"/>
          <w:szCs w:val="28"/>
          <w:lang w:eastAsia="uk-UA"/>
          <w14:ligatures w14:val="none"/>
        </w:rPr>
        <w:t>Сухарський</w:t>
      </w:r>
      <w:proofErr w:type="spellEnd"/>
      <w:r w:rsidRPr="009333BC">
        <w:rPr>
          <w:rFonts w:ascii="Times New Roman" w:eastAsia="Times New Roman" w:hAnsi="Times New Roman" w:cs="Times New Roman"/>
          <w:kern w:val="0"/>
          <w:sz w:val="28"/>
          <w:szCs w:val="28"/>
          <w:lang w:eastAsia="uk-UA"/>
          <w14:ligatures w14:val="none"/>
        </w:rPr>
        <w:t xml:space="preserve"> В.В., Охота В.І. Менеджмент зовнішньоекономічної діяльності: теорія, методологія, практика: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посібник (курс лекцій).  Тернопіль: </w:t>
      </w:r>
      <w:proofErr w:type="spellStart"/>
      <w:r w:rsidRPr="009333BC">
        <w:rPr>
          <w:rFonts w:ascii="Times New Roman" w:eastAsia="Times New Roman" w:hAnsi="Times New Roman" w:cs="Times New Roman"/>
          <w:kern w:val="0"/>
          <w:sz w:val="28"/>
          <w:szCs w:val="28"/>
          <w:lang w:eastAsia="uk-UA"/>
          <w14:ligatures w14:val="none"/>
        </w:rPr>
        <w:t>Астон</w:t>
      </w:r>
      <w:proofErr w:type="spellEnd"/>
      <w:r w:rsidRPr="009333BC">
        <w:rPr>
          <w:rFonts w:ascii="Times New Roman" w:eastAsia="Times New Roman" w:hAnsi="Times New Roman" w:cs="Times New Roman"/>
          <w:kern w:val="0"/>
          <w:sz w:val="28"/>
          <w:szCs w:val="28"/>
          <w:lang w:eastAsia="uk-UA"/>
          <w14:ligatures w14:val="none"/>
        </w:rPr>
        <w:t>, 2015.  464 с.</w:t>
      </w:r>
    </w:p>
    <w:p w14:paraId="3878CC65"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1</w:t>
      </w:r>
      <w:r>
        <w:rPr>
          <w:rFonts w:ascii="Times New Roman" w:eastAsia="Times New Roman" w:hAnsi="Times New Roman" w:cs="Times New Roman"/>
          <w:kern w:val="0"/>
          <w:sz w:val="28"/>
          <w:szCs w:val="28"/>
          <w:lang w:eastAsia="uk-UA"/>
          <w14:ligatures w14:val="none"/>
        </w:rPr>
        <w:t>0</w:t>
      </w:r>
      <w:r w:rsidRPr="009333BC">
        <w:rPr>
          <w:rFonts w:ascii="Times New Roman" w:eastAsia="Times New Roman" w:hAnsi="Times New Roman" w:cs="Times New Roman"/>
          <w:kern w:val="0"/>
          <w:sz w:val="28"/>
          <w:szCs w:val="28"/>
          <w:lang w:eastAsia="uk-UA"/>
          <w14:ligatures w14:val="none"/>
        </w:rPr>
        <w:t xml:space="preserve">.Україна і світове господарство: взаємодія на межі тисячоліть: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посіб</w:t>
      </w:r>
      <w:proofErr w:type="spellEnd"/>
      <w:r w:rsidRPr="009333BC">
        <w:rPr>
          <w:rFonts w:ascii="Times New Roman" w:eastAsia="Times New Roman" w:hAnsi="Times New Roman" w:cs="Times New Roman"/>
          <w:kern w:val="0"/>
          <w:sz w:val="28"/>
          <w:szCs w:val="28"/>
          <w:lang w:eastAsia="uk-UA"/>
          <w14:ligatures w14:val="none"/>
        </w:rPr>
        <w:t>. - К.: Либідь, 2020.</w:t>
      </w:r>
    </w:p>
    <w:p w14:paraId="0D46184F"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1</w:t>
      </w:r>
      <w:r>
        <w:rPr>
          <w:rFonts w:ascii="Times New Roman" w:eastAsia="Times New Roman" w:hAnsi="Times New Roman" w:cs="Times New Roman"/>
          <w:kern w:val="0"/>
          <w:sz w:val="28"/>
          <w:szCs w:val="28"/>
          <w:lang w:eastAsia="uk-UA"/>
          <w14:ligatures w14:val="none"/>
        </w:rPr>
        <w:t>1</w:t>
      </w:r>
      <w:r w:rsidRPr="009333BC">
        <w:rPr>
          <w:rFonts w:ascii="Times New Roman" w:eastAsia="Times New Roman" w:hAnsi="Times New Roman" w:cs="Times New Roman"/>
          <w:kern w:val="0"/>
          <w:sz w:val="28"/>
          <w:szCs w:val="28"/>
          <w:lang w:eastAsia="uk-UA"/>
          <w14:ligatures w14:val="none"/>
        </w:rPr>
        <w:t>.Філіпченко А.С. Міжнародні економічні відносини: історія: Підручник. - К.: Либідь, 2016.  392 с.</w:t>
      </w:r>
    </w:p>
    <w:p w14:paraId="551F4B77"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b/>
          <w:bCs/>
          <w:i/>
          <w:iCs/>
          <w:kern w:val="0"/>
          <w:sz w:val="28"/>
          <w:szCs w:val="28"/>
          <w:lang w:eastAsia="uk-UA"/>
          <w14:ligatures w14:val="none"/>
        </w:rPr>
        <w:t>Додаткова</w:t>
      </w:r>
    </w:p>
    <w:p w14:paraId="2C9EF9FC"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2.Жук М. Експортний потенціал регіону: теорія, методологія, практика. - Чернівці.: «Рута», 2002. - 199 с.</w:t>
      </w:r>
    </w:p>
    <w:p w14:paraId="69E905A5"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3.Закон України «Про зовнішньоекономічну діяльність» від 16.04.1991 р. № 959-</w:t>
      </w:r>
      <w:r w:rsidRPr="009333BC">
        <w:rPr>
          <w:rFonts w:ascii="Times New Roman" w:eastAsia="Times New Roman" w:hAnsi="Times New Roman" w:cs="Times New Roman"/>
          <w:kern w:val="0"/>
          <w:sz w:val="28"/>
          <w:szCs w:val="28"/>
          <w:lang w:val="en-US" w:eastAsia="uk-UA"/>
          <w14:ligatures w14:val="none"/>
        </w:rPr>
        <w:t>XII</w:t>
      </w:r>
      <w:r w:rsidRPr="009333BC">
        <w:rPr>
          <w:rFonts w:ascii="Times New Roman" w:eastAsia="Times New Roman" w:hAnsi="Times New Roman" w:cs="Times New Roman"/>
          <w:kern w:val="0"/>
          <w:sz w:val="28"/>
          <w:szCs w:val="28"/>
          <w:lang w:eastAsia="uk-UA"/>
          <w14:ligatures w14:val="none"/>
        </w:rPr>
        <w:t> // Відомості Верховної Ради України. - 1991. - №29.</w:t>
      </w:r>
    </w:p>
    <w:p w14:paraId="2B8A87A0"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4.Качаєв Ю.Д. Теоретико-методологічні та методичні засади інвестиційно-географічного районування України // Український географічний журнал.   2019.  №3.  С. 38 - 43.</w:t>
      </w:r>
    </w:p>
    <w:p w14:paraId="7C81C230"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 xml:space="preserve">5.Сокур О. В., ОНУ ім. І. І. Мечникова Європейська інтеграція: теоретичні засади та еволюція  Актуальні проблеми політики. 2015. </w:t>
      </w:r>
      <w:proofErr w:type="spellStart"/>
      <w:r w:rsidRPr="009333BC">
        <w:rPr>
          <w:rFonts w:ascii="Times New Roman" w:eastAsia="Times New Roman" w:hAnsi="Times New Roman" w:cs="Times New Roman"/>
          <w:kern w:val="0"/>
          <w:sz w:val="28"/>
          <w:szCs w:val="28"/>
          <w:lang w:eastAsia="uk-UA"/>
          <w14:ligatures w14:val="none"/>
        </w:rPr>
        <w:t>Вип</w:t>
      </w:r>
      <w:proofErr w:type="spellEnd"/>
      <w:r w:rsidRPr="009333BC">
        <w:rPr>
          <w:rFonts w:ascii="Times New Roman" w:eastAsia="Times New Roman" w:hAnsi="Times New Roman" w:cs="Times New Roman"/>
          <w:kern w:val="0"/>
          <w:sz w:val="28"/>
          <w:szCs w:val="28"/>
          <w:lang w:eastAsia="uk-UA"/>
          <w14:ligatures w14:val="none"/>
        </w:rPr>
        <w:t>. 55 </w:t>
      </w:r>
    </w:p>
    <w:p w14:paraId="1903AD11"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6</w:t>
      </w:r>
      <w:r w:rsidRPr="009333BC">
        <w:rPr>
          <w:rFonts w:ascii="Times New Roman" w:eastAsia="Times New Roman" w:hAnsi="Times New Roman" w:cs="Times New Roman"/>
          <w:kern w:val="0"/>
          <w:sz w:val="28"/>
          <w:szCs w:val="28"/>
          <w:lang w:eastAsia="uk-UA"/>
          <w14:ligatures w14:val="none"/>
        </w:rPr>
        <w:t>.Леоненко П.М. Зовнішньоекономічна діяльність України: сучасні тенденції // Актуальні проблеми економіки.  2015.  №2. С. 75 - 84.</w:t>
      </w:r>
    </w:p>
    <w:p w14:paraId="3D1321F1"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7</w:t>
      </w:r>
      <w:r w:rsidRPr="009333BC">
        <w:rPr>
          <w:rFonts w:ascii="Times New Roman" w:eastAsia="Times New Roman" w:hAnsi="Times New Roman" w:cs="Times New Roman"/>
          <w:kern w:val="0"/>
          <w:sz w:val="28"/>
          <w:szCs w:val="28"/>
          <w:lang w:eastAsia="uk-UA"/>
          <w14:ligatures w14:val="none"/>
        </w:rPr>
        <w:t xml:space="preserve">.Осадчук Р. Розвиток зовнішньоекономічних </w:t>
      </w:r>
      <w:proofErr w:type="spellStart"/>
      <w:r w:rsidRPr="009333BC">
        <w:rPr>
          <w:rFonts w:ascii="Times New Roman" w:eastAsia="Times New Roman" w:hAnsi="Times New Roman" w:cs="Times New Roman"/>
          <w:kern w:val="0"/>
          <w:sz w:val="28"/>
          <w:szCs w:val="28"/>
          <w:lang w:eastAsia="uk-UA"/>
          <w14:ligatures w14:val="none"/>
        </w:rPr>
        <w:t>зв'язків</w:t>
      </w:r>
      <w:proofErr w:type="spellEnd"/>
      <w:r w:rsidRPr="009333BC">
        <w:rPr>
          <w:rFonts w:ascii="Times New Roman" w:eastAsia="Times New Roman" w:hAnsi="Times New Roman" w:cs="Times New Roman"/>
          <w:kern w:val="0"/>
          <w:sz w:val="28"/>
          <w:szCs w:val="28"/>
          <w:lang w:eastAsia="uk-UA"/>
          <w14:ligatures w14:val="none"/>
        </w:rPr>
        <w:t xml:space="preserve"> Чернівецької області // Регіональна економіка.  2019.  №4.  С. 205 - 211.</w:t>
      </w:r>
    </w:p>
    <w:p w14:paraId="220A004E"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8</w:t>
      </w:r>
      <w:r w:rsidRPr="009333BC">
        <w:rPr>
          <w:rFonts w:ascii="Times New Roman" w:eastAsia="Times New Roman" w:hAnsi="Times New Roman" w:cs="Times New Roman"/>
          <w:kern w:val="0"/>
          <w:sz w:val="28"/>
          <w:szCs w:val="28"/>
          <w:lang w:eastAsia="uk-UA"/>
          <w14:ligatures w14:val="none"/>
        </w:rPr>
        <w:t xml:space="preserve">.Пехник А.В. </w:t>
      </w:r>
      <w:proofErr w:type="spellStart"/>
      <w:r w:rsidRPr="009333BC">
        <w:rPr>
          <w:rFonts w:ascii="Times New Roman" w:eastAsia="Times New Roman" w:hAnsi="Times New Roman" w:cs="Times New Roman"/>
          <w:kern w:val="0"/>
          <w:sz w:val="28"/>
          <w:szCs w:val="28"/>
          <w:lang w:eastAsia="uk-UA"/>
          <w14:ligatures w14:val="none"/>
        </w:rPr>
        <w:t>Iноземнi</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iнвестицiї</w:t>
      </w:r>
      <w:proofErr w:type="spellEnd"/>
      <w:r w:rsidRPr="009333BC">
        <w:rPr>
          <w:rFonts w:ascii="Times New Roman" w:eastAsia="Times New Roman" w:hAnsi="Times New Roman" w:cs="Times New Roman"/>
          <w:kern w:val="0"/>
          <w:sz w:val="28"/>
          <w:szCs w:val="28"/>
          <w:lang w:eastAsia="uk-UA"/>
          <w14:ligatures w14:val="none"/>
        </w:rPr>
        <w:t xml:space="preserve"> в </w:t>
      </w:r>
      <w:proofErr w:type="spellStart"/>
      <w:r w:rsidRPr="009333BC">
        <w:rPr>
          <w:rFonts w:ascii="Times New Roman" w:eastAsia="Times New Roman" w:hAnsi="Times New Roman" w:cs="Times New Roman"/>
          <w:kern w:val="0"/>
          <w:sz w:val="28"/>
          <w:szCs w:val="28"/>
          <w:lang w:eastAsia="uk-UA"/>
          <w14:ligatures w14:val="none"/>
        </w:rPr>
        <w:t>економiку</w:t>
      </w:r>
      <w:proofErr w:type="spellEnd"/>
      <w:r w:rsidRPr="009333BC">
        <w:rPr>
          <w:rFonts w:ascii="Times New Roman" w:eastAsia="Times New Roman" w:hAnsi="Times New Roman" w:cs="Times New Roman"/>
          <w:kern w:val="0"/>
          <w:sz w:val="28"/>
          <w:szCs w:val="28"/>
          <w:lang w:eastAsia="uk-UA"/>
          <w14:ligatures w14:val="none"/>
        </w:rPr>
        <w:t xml:space="preserve"> України: навчальний </w:t>
      </w:r>
      <w:proofErr w:type="spellStart"/>
      <w:r w:rsidRPr="009333BC">
        <w:rPr>
          <w:rFonts w:ascii="Times New Roman" w:eastAsia="Times New Roman" w:hAnsi="Times New Roman" w:cs="Times New Roman"/>
          <w:kern w:val="0"/>
          <w:sz w:val="28"/>
          <w:szCs w:val="28"/>
          <w:lang w:eastAsia="uk-UA"/>
          <w14:ligatures w14:val="none"/>
        </w:rPr>
        <w:t>посiбник</w:t>
      </w:r>
      <w:proofErr w:type="spellEnd"/>
      <w:r w:rsidRPr="009333BC">
        <w:rPr>
          <w:rFonts w:ascii="Times New Roman" w:eastAsia="Times New Roman" w:hAnsi="Times New Roman" w:cs="Times New Roman"/>
          <w:kern w:val="0"/>
          <w:sz w:val="28"/>
          <w:szCs w:val="28"/>
          <w:lang w:eastAsia="uk-UA"/>
          <w14:ligatures w14:val="none"/>
        </w:rPr>
        <w:t>.   К.: Знання, 2017.  335 с.</w:t>
      </w:r>
    </w:p>
    <w:p w14:paraId="74BA7D6F"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9</w:t>
      </w:r>
      <w:r w:rsidRPr="009333BC">
        <w:rPr>
          <w:rFonts w:ascii="Times New Roman" w:eastAsia="Times New Roman" w:hAnsi="Times New Roman" w:cs="Times New Roman"/>
          <w:kern w:val="0"/>
          <w:sz w:val="28"/>
          <w:szCs w:val="28"/>
          <w:lang w:eastAsia="uk-UA"/>
          <w14:ligatures w14:val="none"/>
        </w:rPr>
        <w:t>. </w:t>
      </w:r>
      <w:proofErr w:type="spellStart"/>
      <w:r w:rsidRPr="009333BC">
        <w:rPr>
          <w:rFonts w:ascii="Times New Roman" w:eastAsia="Times New Roman" w:hAnsi="Times New Roman" w:cs="Times New Roman"/>
          <w:kern w:val="0"/>
          <w:sz w:val="28"/>
          <w:szCs w:val="28"/>
          <w:lang w:eastAsia="uk-UA"/>
          <w14:ligatures w14:val="none"/>
        </w:rPr>
        <w:t>Палагнюк</w:t>
      </w:r>
      <w:proofErr w:type="spellEnd"/>
      <w:r w:rsidRPr="009333BC">
        <w:rPr>
          <w:rFonts w:ascii="Times New Roman" w:eastAsia="Times New Roman" w:hAnsi="Times New Roman" w:cs="Times New Roman"/>
          <w:kern w:val="0"/>
          <w:sz w:val="28"/>
          <w:szCs w:val="28"/>
          <w:lang w:eastAsia="uk-UA"/>
          <w14:ligatures w14:val="none"/>
        </w:rPr>
        <w:t xml:space="preserve"> Ю.В. Зовнішня політика ЄС та перспективи подальшого розширення // Мультимедійний підручник «Управління в ЄС та політика європейської інтеграції».  Режим доступу: </w:t>
      </w:r>
      <w:hyperlink r:id="rId4" w:history="1">
        <w:r w:rsidRPr="009333BC">
          <w:rPr>
            <w:rFonts w:ascii="Times New Roman" w:eastAsia="Times New Roman" w:hAnsi="Times New Roman" w:cs="Times New Roman"/>
            <w:color w:val="51666C"/>
            <w:kern w:val="0"/>
            <w:sz w:val="28"/>
            <w:szCs w:val="28"/>
            <w:u w:val="single"/>
            <w:lang w:eastAsia="uk-UA"/>
            <w14:ligatures w14:val="none"/>
          </w:rPr>
          <w:t>https://eugov.chmnu.edu.ua</w:t>
        </w:r>
      </w:hyperlink>
    </w:p>
    <w:p w14:paraId="316B0802"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lastRenderedPageBreak/>
        <w:t>1</w:t>
      </w:r>
      <w:r>
        <w:rPr>
          <w:rFonts w:ascii="Times New Roman" w:eastAsia="Times New Roman" w:hAnsi="Times New Roman" w:cs="Times New Roman"/>
          <w:kern w:val="0"/>
          <w:sz w:val="28"/>
          <w:szCs w:val="28"/>
          <w:lang w:eastAsia="uk-UA"/>
          <w14:ligatures w14:val="none"/>
        </w:rPr>
        <w:t>0</w:t>
      </w:r>
      <w:r w:rsidRPr="009333BC">
        <w:rPr>
          <w:rFonts w:ascii="Times New Roman" w:eastAsia="Times New Roman" w:hAnsi="Times New Roman" w:cs="Times New Roman"/>
          <w:kern w:val="0"/>
          <w:sz w:val="28"/>
          <w:szCs w:val="28"/>
          <w:lang w:eastAsia="uk-UA"/>
          <w14:ligatures w14:val="none"/>
        </w:rPr>
        <w:t>.Румянцев А.П. М</w:t>
      </w:r>
      <w:proofErr w:type="spellStart"/>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жнародна</w:t>
      </w:r>
      <w:proofErr w:type="spellEnd"/>
      <w:r w:rsidRPr="009333BC">
        <w:rPr>
          <w:rFonts w:ascii="Times New Roman" w:eastAsia="Times New Roman" w:hAnsi="Times New Roman" w:cs="Times New Roman"/>
          <w:kern w:val="0"/>
          <w:sz w:val="28"/>
          <w:szCs w:val="28"/>
          <w:lang w:eastAsia="uk-UA"/>
          <w14:ligatures w14:val="none"/>
        </w:rPr>
        <w:t xml:space="preserve"> торг</w:t>
      </w:r>
      <w:proofErr w:type="spellStart"/>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вля</w:t>
      </w:r>
      <w:proofErr w:type="spellEnd"/>
      <w:r w:rsidRPr="009333BC">
        <w:rPr>
          <w:rFonts w:ascii="Times New Roman" w:eastAsia="Times New Roman" w:hAnsi="Times New Roman" w:cs="Times New Roman"/>
          <w:kern w:val="0"/>
          <w:sz w:val="28"/>
          <w:szCs w:val="28"/>
          <w:lang w:eastAsia="uk-UA"/>
          <w14:ligatures w14:val="none"/>
        </w:rPr>
        <w:t xml:space="preserve"> послугами: </w:t>
      </w:r>
      <w:proofErr w:type="spellStart"/>
      <w:r w:rsidRPr="009333BC">
        <w:rPr>
          <w:rFonts w:ascii="Times New Roman" w:eastAsia="Times New Roman" w:hAnsi="Times New Roman" w:cs="Times New Roman"/>
          <w:kern w:val="0"/>
          <w:sz w:val="28"/>
          <w:szCs w:val="28"/>
          <w:lang w:eastAsia="uk-UA"/>
          <w14:ligatures w14:val="none"/>
        </w:rPr>
        <w:t>Навч</w:t>
      </w:r>
      <w:proofErr w:type="spellEnd"/>
      <w:r w:rsidRPr="009333BC">
        <w:rPr>
          <w:rFonts w:ascii="Times New Roman" w:eastAsia="Times New Roman" w:hAnsi="Times New Roman" w:cs="Times New Roman"/>
          <w:kern w:val="0"/>
          <w:sz w:val="28"/>
          <w:szCs w:val="28"/>
          <w:lang w:eastAsia="uk-UA"/>
          <w14:ligatures w14:val="none"/>
        </w:rPr>
        <w:t xml:space="preserve">. </w:t>
      </w:r>
      <w:proofErr w:type="spellStart"/>
      <w:r w:rsidRPr="009333BC">
        <w:rPr>
          <w:rFonts w:ascii="Times New Roman" w:eastAsia="Times New Roman" w:hAnsi="Times New Roman" w:cs="Times New Roman"/>
          <w:kern w:val="0"/>
          <w:sz w:val="28"/>
          <w:szCs w:val="28"/>
          <w:lang w:eastAsia="uk-UA"/>
          <w14:ligatures w14:val="none"/>
        </w:rPr>
        <w:t>пос</w:t>
      </w:r>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бник</w:t>
      </w:r>
      <w:proofErr w:type="spellEnd"/>
      <w:r w:rsidRPr="009333BC">
        <w:rPr>
          <w:rFonts w:ascii="Times New Roman" w:eastAsia="Times New Roman" w:hAnsi="Times New Roman" w:cs="Times New Roman"/>
          <w:kern w:val="0"/>
          <w:sz w:val="28"/>
          <w:szCs w:val="28"/>
          <w:lang w:eastAsia="uk-UA"/>
          <w14:ligatures w14:val="none"/>
        </w:rPr>
        <w:t xml:space="preserve"> для вуз</w:t>
      </w:r>
      <w:proofErr w:type="spellStart"/>
      <w:r w:rsidRPr="009333BC">
        <w:rPr>
          <w:rFonts w:ascii="Times New Roman" w:eastAsia="Times New Roman" w:hAnsi="Times New Roman" w:cs="Times New Roman"/>
          <w:kern w:val="0"/>
          <w:sz w:val="28"/>
          <w:szCs w:val="28"/>
          <w:lang w:val="en-US" w:eastAsia="uk-UA"/>
          <w14:ligatures w14:val="none"/>
        </w:rPr>
        <w:t>i</w:t>
      </w:r>
      <w:proofErr w:type="spellEnd"/>
      <w:r w:rsidRPr="009333BC">
        <w:rPr>
          <w:rFonts w:ascii="Times New Roman" w:eastAsia="Times New Roman" w:hAnsi="Times New Roman" w:cs="Times New Roman"/>
          <w:kern w:val="0"/>
          <w:sz w:val="28"/>
          <w:szCs w:val="28"/>
          <w:lang w:eastAsia="uk-UA"/>
          <w14:ligatures w14:val="none"/>
        </w:rPr>
        <w:t>в. - К.: Центр навчальної л</w:t>
      </w:r>
      <w:proofErr w:type="spellStart"/>
      <w:r w:rsidRPr="009333BC">
        <w:rPr>
          <w:rFonts w:ascii="Times New Roman" w:eastAsia="Times New Roman" w:hAnsi="Times New Roman" w:cs="Times New Roman"/>
          <w:kern w:val="0"/>
          <w:sz w:val="28"/>
          <w:szCs w:val="28"/>
          <w:lang w:val="en-US" w:eastAsia="uk-UA"/>
          <w14:ligatures w14:val="none"/>
        </w:rPr>
        <w:t>i</w:t>
      </w:r>
      <w:r w:rsidRPr="009333BC">
        <w:rPr>
          <w:rFonts w:ascii="Times New Roman" w:eastAsia="Times New Roman" w:hAnsi="Times New Roman" w:cs="Times New Roman"/>
          <w:kern w:val="0"/>
          <w:sz w:val="28"/>
          <w:szCs w:val="28"/>
          <w:lang w:eastAsia="uk-UA"/>
          <w14:ligatures w14:val="none"/>
        </w:rPr>
        <w:t>тератури</w:t>
      </w:r>
      <w:proofErr w:type="spellEnd"/>
      <w:r w:rsidRPr="009333BC">
        <w:rPr>
          <w:rFonts w:ascii="Times New Roman" w:eastAsia="Times New Roman" w:hAnsi="Times New Roman" w:cs="Times New Roman"/>
          <w:kern w:val="0"/>
          <w:sz w:val="28"/>
          <w:szCs w:val="28"/>
          <w:lang w:eastAsia="uk-UA"/>
          <w14:ligatures w14:val="none"/>
        </w:rPr>
        <w:t>, 2020.  112 с.</w:t>
      </w:r>
    </w:p>
    <w:p w14:paraId="721EF1CA" w14:textId="77777777" w:rsidR="00D80562" w:rsidRPr="009333BC" w:rsidRDefault="00D80562" w:rsidP="00D80562">
      <w:pPr>
        <w:spacing w:after="0" w:line="240" w:lineRule="auto"/>
        <w:ind w:firstLine="540"/>
        <w:jc w:val="both"/>
        <w:rPr>
          <w:rFonts w:ascii="Times New Roman" w:eastAsia="Times New Roman" w:hAnsi="Times New Roman" w:cs="Times New Roman"/>
          <w:kern w:val="0"/>
          <w:sz w:val="28"/>
          <w:szCs w:val="28"/>
          <w:lang w:eastAsia="uk-UA"/>
          <w14:ligatures w14:val="none"/>
        </w:rPr>
      </w:pPr>
      <w:r w:rsidRPr="009333BC">
        <w:rPr>
          <w:rFonts w:ascii="Times New Roman" w:eastAsia="Times New Roman" w:hAnsi="Times New Roman" w:cs="Times New Roman"/>
          <w:kern w:val="0"/>
          <w:sz w:val="28"/>
          <w:szCs w:val="28"/>
          <w:lang w:eastAsia="uk-UA"/>
          <w14:ligatures w14:val="none"/>
        </w:rPr>
        <w:t>1</w:t>
      </w:r>
      <w:r>
        <w:rPr>
          <w:rFonts w:ascii="Times New Roman" w:eastAsia="Times New Roman" w:hAnsi="Times New Roman" w:cs="Times New Roman"/>
          <w:kern w:val="0"/>
          <w:sz w:val="28"/>
          <w:szCs w:val="28"/>
          <w:lang w:eastAsia="uk-UA"/>
          <w14:ligatures w14:val="none"/>
        </w:rPr>
        <w:t>1</w:t>
      </w:r>
      <w:r w:rsidRPr="009333BC">
        <w:rPr>
          <w:rFonts w:ascii="Times New Roman" w:eastAsia="Times New Roman" w:hAnsi="Times New Roman" w:cs="Times New Roman"/>
          <w:kern w:val="0"/>
          <w:sz w:val="28"/>
          <w:szCs w:val="28"/>
          <w:lang w:eastAsia="uk-UA"/>
          <w14:ligatures w14:val="none"/>
        </w:rPr>
        <w:t xml:space="preserve">.Стратегія соціально-економічного розвитку Харківської області на період до 2011 року: Монографія / Під </w:t>
      </w:r>
      <w:proofErr w:type="spellStart"/>
      <w:r w:rsidRPr="009333BC">
        <w:rPr>
          <w:rFonts w:ascii="Times New Roman" w:eastAsia="Times New Roman" w:hAnsi="Times New Roman" w:cs="Times New Roman"/>
          <w:kern w:val="0"/>
          <w:sz w:val="28"/>
          <w:szCs w:val="28"/>
          <w:lang w:eastAsia="uk-UA"/>
          <w14:ligatures w14:val="none"/>
        </w:rPr>
        <w:t>заг</w:t>
      </w:r>
      <w:proofErr w:type="spellEnd"/>
      <w:r w:rsidRPr="009333BC">
        <w:rPr>
          <w:rFonts w:ascii="Times New Roman" w:eastAsia="Times New Roman" w:hAnsi="Times New Roman" w:cs="Times New Roman"/>
          <w:kern w:val="0"/>
          <w:sz w:val="28"/>
          <w:szCs w:val="28"/>
          <w:lang w:eastAsia="uk-UA"/>
          <w14:ligatures w14:val="none"/>
        </w:rPr>
        <w:t>. ред. Є.П. Кушнарьова.  Х: Видавничий дім «ІНЖЕК», 2019.  448 с.</w:t>
      </w:r>
    </w:p>
    <w:p w14:paraId="282ED403" w14:textId="77777777" w:rsidR="00D80562" w:rsidRPr="009333BC" w:rsidRDefault="00D80562" w:rsidP="00D80562">
      <w:pPr>
        <w:spacing w:after="0" w:line="240" w:lineRule="auto"/>
        <w:ind w:firstLine="540"/>
        <w:jc w:val="both"/>
        <w:rPr>
          <w:sz w:val="28"/>
          <w:szCs w:val="28"/>
        </w:rPr>
      </w:pPr>
    </w:p>
    <w:p w14:paraId="3063F697" w14:textId="77777777" w:rsidR="00D80562" w:rsidRDefault="00D80562"/>
    <w:sectPr w:rsidR="00D805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oto Serif">
    <w:charset w:val="00"/>
    <w:family w:val="roman"/>
    <w:pitch w:val="variable"/>
    <w:sig w:usb0="E00002FF" w:usb1="500078FF" w:usb2="00000029" w:usb3="00000000" w:csb0="0000019F" w:csb1="00000000"/>
  </w:font>
  <w:font w:name="Ubuntu Condensed">
    <w:charset w:val="00"/>
    <w:family w:val="swiss"/>
    <w:pitch w:val="variable"/>
    <w:sig w:usb0="E00002FF" w:usb1="5000205B" w:usb2="00000000" w:usb3="00000000" w:csb0="0000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9A"/>
    <w:rsid w:val="001B3B71"/>
    <w:rsid w:val="004E1685"/>
    <w:rsid w:val="008A149A"/>
    <w:rsid w:val="00A71F43"/>
    <w:rsid w:val="00D80562"/>
    <w:rsid w:val="00E73A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F3AE"/>
  <w15:chartTrackingRefBased/>
  <w15:docId w15:val="{A2A7E3CA-DC25-455B-A669-BCA646B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562"/>
  </w:style>
  <w:style w:type="paragraph" w:styleId="2">
    <w:name w:val="heading 2"/>
    <w:basedOn w:val="a"/>
    <w:next w:val="a"/>
    <w:link w:val="20"/>
    <w:uiPriority w:val="9"/>
    <w:semiHidden/>
    <w:unhideWhenUsed/>
    <w:qFormat/>
    <w:rsid w:val="00A71F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0562"/>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customStyle="1" w:styleId="20">
    <w:name w:val="Заголовок 2 Знак"/>
    <w:basedOn w:val="a0"/>
    <w:link w:val="2"/>
    <w:uiPriority w:val="9"/>
    <w:semiHidden/>
    <w:rsid w:val="00A71F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25147">
      <w:bodyDiv w:val="1"/>
      <w:marLeft w:val="0"/>
      <w:marRight w:val="0"/>
      <w:marTop w:val="0"/>
      <w:marBottom w:val="0"/>
      <w:divBdr>
        <w:top w:val="none" w:sz="0" w:space="0" w:color="auto"/>
        <w:left w:val="none" w:sz="0" w:space="0" w:color="auto"/>
        <w:bottom w:val="none" w:sz="0" w:space="0" w:color="auto"/>
        <w:right w:val="none" w:sz="0" w:space="0" w:color="auto"/>
      </w:divBdr>
    </w:div>
    <w:div w:id="151068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gov.chmnu.edu.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3252</Words>
  <Characters>1855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 Калініченко</dc:creator>
  <cp:keywords/>
  <dc:description/>
  <cp:lastModifiedBy>Зоя Калініченко</cp:lastModifiedBy>
  <cp:revision>2</cp:revision>
  <dcterms:created xsi:type="dcterms:W3CDTF">2023-10-24T01:43:00Z</dcterms:created>
  <dcterms:modified xsi:type="dcterms:W3CDTF">2023-10-24T01:43:00Z</dcterms:modified>
</cp:coreProperties>
</file>