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DF61A" w14:textId="7919C8E3" w:rsidR="00947D38" w:rsidRPr="00947D38" w:rsidRDefault="00947D38" w:rsidP="00947D38">
      <w:pPr>
        <w:spacing w:after="0"/>
        <w:ind w:firstLine="709"/>
        <w:jc w:val="both"/>
        <w:rPr>
          <w:b/>
          <w:bCs/>
          <w:lang w:val="ru-RU"/>
        </w:rPr>
      </w:pPr>
      <w:bookmarkStart w:id="0" w:name="_GoBack"/>
      <w:bookmarkEnd w:id="0"/>
      <w:r w:rsidRPr="00947D38">
        <w:rPr>
          <w:b/>
          <w:bCs/>
          <w:lang w:val="ru-RU"/>
        </w:rPr>
        <w:t>Тема. Соціальна робота як професійна діяльність.</w:t>
      </w:r>
    </w:p>
    <w:p w14:paraId="0E01FE67" w14:textId="24F05F83" w:rsidR="00947D38" w:rsidRPr="00947D38" w:rsidRDefault="00947D38" w:rsidP="00947D38">
      <w:pPr>
        <w:spacing w:after="0"/>
        <w:ind w:firstLine="709"/>
        <w:jc w:val="both"/>
        <w:rPr>
          <w:lang w:val="ru-RU"/>
        </w:rPr>
      </w:pPr>
      <w:r>
        <w:rPr>
          <w:lang w:val="ru-RU"/>
        </w:rPr>
        <w:t>План.</w:t>
      </w:r>
    </w:p>
    <w:p w14:paraId="1E0DCDE6" w14:textId="4E32464F" w:rsidR="00947D38" w:rsidRPr="00947D38" w:rsidRDefault="00947D38" w:rsidP="00947D38">
      <w:pPr>
        <w:spacing w:after="0"/>
        <w:ind w:firstLine="709"/>
        <w:jc w:val="both"/>
        <w:rPr>
          <w:lang w:val="ru-RU"/>
        </w:rPr>
      </w:pPr>
      <w:r w:rsidRPr="00947D38">
        <w:rPr>
          <w:lang w:val="ru-RU"/>
        </w:rPr>
        <w:t>1. Законодавчі гарантії реалізації та захисту</w:t>
      </w:r>
      <w:r>
        <w:rPr>
          <w:lang w:val="ru-RU"/>
        </w:rPr>
        <w:t xml:space="preserve"> </w:t>
      </w:r>
      <w:r w:rsidRPr="00947D38">
        <w:rPr>
          <w:lang w:val="ru-RU"/>
        </w:rPr>
        <w:t>соціальних прав людини і громадянина в Україні</w:t>
      </w:r>
      <w:r>
        <w:rPr>
          <w:lang w:val="ru-RU"/>
        </w:rPr>
        <w:t>.</w:t>
      </w:r>
    </w:p>
    <w:p w14:paraId="375A1D3C" w14:textId="66312382" w:rsidR="00947D38" w:rsidRPr="00947D38" w:rsidRDefault="00947D38" w:rsidP="00947D38">
      <w:pPr>
        <w:spacing w:after="0"/>
        <w:ind w:firstLine="709"/>
        <w:jc w:val="both"/>
        <w:rPr>
          <w:lang w:val="ru-RU"/>
        </w:rPr>
      </w:pPr>
      <w:r>
        <w:rPr>
          <w:lang w:val="ru-RU"/>
        </w:rPr>
        <w:t>2</w:t>
      </w:r>
      <w:r w:rsidRPr="00947D38">
        <w:rPr>
          <w:lang w:val="ru-RU"/>
        </w:rPr>
        <w:t>. Наукові погляди на соціальну роботу як</w:t>
      </w:r>
      <w:r>
        <w:rPr>
          <w:lang w:val="ru-RU"/>
        </w:rPr>
        <w:t xml:space="preserve"> </w:t>
      </w:r>
      <w:r w:rsidRPr="00947D38">
        <w:rPr>
          <w:lang w:val="ru-RU"/>
        </w:rPr>
        <w:t>на суспільний феномен</w:t>
      </w:r>
      <w:r>
        <w:rPr>
          <w:lang w:val="ru-RU"/>
        </w:rPr>
        <w:t>.</w:t>
      </w:r>
    </w:p>
    <w:p w14:paraId="4F536875" w14:textId="338FF15A" w:rsidR="00947D38" w:rsidRPr="00947D38" w:rsidRDefault="00947D38" w:rsidP="00947D38">
      <w:pPr>
        <w:spacing w:after="0"/>
        <w:ind w:firstLine="709"/>
        <w:jc w:val="both"/>
        <w:rPr>
          <w:lang w:val="ru-RU"/>
        </w:rPr>
      </w:pPr>
      <w:r>
        <w:rPr>
          <w:lang w:val="ru-RU"/>
        </w:rPr>
        <w:t>3</w:t>
      </w:r>
      <w:r w:rsidRPr="00947D38">
        <w:rPr>
          <w:lang w:val="ru-RU"/>
        </w:rPr>
        <w:t>.Ґенеза соціальної роботи як професійної</w:t>
      </w:r>
      <w:r>
        <w:rPr>
          <w:lang w:val="ru-RU"/>
        </w:rPr>
        <w:t xml:space="preserve"> д</w:t>
      </w:r>
      <w:r w:rsidRPr="00947D38">
        <w:rPr>
          <w:lang w:val="ru-RU"/>
        </w:rPr>
        <w:t>іяльності</w:t>
      </w:r>
      <w:r>
        <w:rPr>
          <w:lang w:val="ru-RU"/>
        </w:rPr>
        <w:t>.</w:t>
      </w:r>
    </w:p>
    <w:p w14:paraId="4C068777" w14:textId="42342443" w:rsidR="00947D38" w:rsidRDefault="00947D38" w:rsidP="00947D38">
      <w:pPr>
        <w:spacing w:after="0"/>
        <w:ind w:firstLine="709"/>
        <w:jc w:val="both"/>
        <w:rPr>
          <w:lang w:val="ru-RU"/>
        </w:rPr>
      </w:pPr>
      <w:r>
        <w:rPr>
          <w:lang w:val="ru-RU"/>
        </w:rPr>
        <w:t xml:space="preserve">4. </w:t>
      </w:r>
      <w:r w:rsidRPr="00947D38">
        <w:rPr>
          <w:lang w:val="ru-RU"/>
        </w:rPr>
        <w:t>Етичні засади професійної діяльності</w:t>
      </w:r>
      <w:r>
        <w:rPr>
          <w:lang w:val="ru-RU"/>
        </w:rPr>
        <w:t xml:space="preserve"> </w:t>
      </w:r>
      <w:r w:rsidRPr="00947D38">
        <w:rPr>
          <w:lang w:val="ru-RU"/>
        </w:rPr>
        <w:t>соціального працівника</w:t>
      </w:r>
      <w:r>
        <w:rPr>
          <w:lang w:val="ru-RU"/>
        </w:rPr>
        <w:t>.</w:t>
      </w:r>
    </w:p>
    <w:p w14:paraId="2E47E84E" w14:textId="77777777" w:rsidR="00947D38" w:rsidRDefault="00947D38" w:rsidP="00947D38">
      <w:pPr>
        <w:spacing w:after="0"/>
        <w:ind w:firstLine="709"/>
        <w:jc w:val="both"/>
        <w:rPr>
          <w:lang w:val="ru-RU"/>
        </w:rPr>
      </w:pPr>
    </w:p>
    <w:p w14:paraId="1BDDBE08" w14:textId="37CEC868" w:rsidR="00947D38" w:rsidRDefault="00947D38" w:rsidP="00947D38">
      <w:pPr>
        <w:spacing w:after="0"/>
        <w:ind w:firstLine="709"/>
        <w:jc w:val="both"/>
        <w:rPr>
          <w:lang w:val="ru-RU"/>
        </w:rPr>
      </w:pPr>
      <w:r>
        <w:rPr>
          <w:lang w:val="ru-RU"/>
        </w:rPr>
        <w:t>Література.</w:t>
      </w:r>
    </w:p>
    <w:p w14:paraId="5D0AA20F" w14:textId="6C1273EE" w:rsidR="00947D38" w:rsidRPr="00947D38" w:rsidRDefault="00947D38" w:rsidP="00947D38">
      <w:pPr>
        <w:pStyle w:val="a9"/>
        <w:numPr>
          <w:ilvl w:val="0"/>
          <w:numId w:val="1"/>
        </w:numPr>
        <w:spacing w:after="0"/>
        <w:ind w:left="0" w:firstLine="0"/>
        <w:jc w:val="both"/>
        <w:rPr>
          <w:lang w:val="ru-RU"/>
        </w:rPr>
      </w:pPr>
      <w:r w:rsidRPr="00947D38">
        <w:rPr>
          <w:lang w:val="ru-RU"/>
        </w:rPr>
        <w:t>Актуальні питання соціальної роботи : навч. посіб. / О.М. Денисюк та ін. ;</w:t>
      </w:r>
      <w:r w:rsidRPr="00947D38">
        <w:rPr>
          <w:lang w:val="ru-RU"/>
        </w:rPr>
        <w:t xml:space="preserve"> </w:t>
      </w:r>
      <w:r w:rsidRPr="00947D38">
        <w:rPr>
          <w:lang w:val="ru-RU"/>
        </w:rPr>
        <w:t>ред. кол.: О.В. Епель, Т.Л. Лях, І.В. Силантьєва. Ужгород : РІК-У, 2023. 420 с.</w:t>
      </w:r>
    </w:p>
    <w:p w14:paraId="6EC07E15" w14:textId="3C786C6D" w:rsidR="00947D38" w:rsidRDefault="00947D38" w:rsidP="00947D38">
      <w:pPr>
        <w:pStyle w:val="a9"/>
        <w:numPr>
          <w:ilvl w:val="0"/>
          <w:numId w:val="1"/>
        </w:numPr>
        <w:spacing w:after="0"/>
        <w:ind w:left="0" w:firstLine="0"/>
        <w:jc w:val="both"/>
      </w:pPr>
      <w:r w:rsidRPr="00947D38">
        <w:rPr>
          <w:lang w:val="uk-UA"/>
        </w:rPr>
        <w:t>Про затвердження Етичного кодексу спеціалістів із соціальної роботи України</w:t>
      </w:r>
      <w:r w:rsidRPr="00947D38">
        <w:rPr>
          <w:lang w:val="uk-UA"/>
        </w:rPr>
        <w:t xml:space="preserve">. </w:t>
      </w:r>
      <w:r w:rsidRPr="00947D38">
        <w:t xml:space="preserve">URL: </w:t>
      </w:r>
      <w:hyperlink r:id="rId5" w:history="1">
        <w:r w:rsidRPr="004F0527">
          <w:rPr>
            <w:rStyle w:val="ae"/>
          </w:rPr>
          <w:t>https://zakon.rada.gov.ua/rada/show/v1965643-05#Text</w:t>
        </w:r>
      </w:hyperlink>
    </w:p>
    <w:p w14:paraId="24819C48" w14:textId="7B0E6EDC" w:rsidR="00947D38" w:rsidRPr="00947D38" w:rsidRDefault="00947D38" w:rsidP="00947D38">
      <w:pPr>
        <w:pStyle w:val="a9"/>
        <w:numPr>
          <w:ilvl w:val="0"/>
          <w:numId w:val="1"/>
        </w:numPr>
        <w:spacing w:after="0"/>
        <w:ind w:left="0" w:firstLine="0"/>
        <w:jc w:val="both"/>
        <w:rPr>
          <w:lang w:val="uk-UA"/>
        </w:rPr>
      </w:pPr>
      <w:r w:rsidRPr="00947D38">
        <w:rPr>
          <w:lang w:val="uk-UA"/>
        </w:rPr>
        <w:t>Власенко К.О.</w:t>
      </w:r>
      <w:r w:rsidRPr="00947D38">
        <w:rPr>
          <w:lang w:val="uk-UA"/>
        </w:rPr>
        <w:t xml:space="preserve"> </w:t>
      </w:r>
      <w:r w:rsidRPr="00947D38">
        <w:rPr>
          <w:lang w:val="uk-UA"/>
        </w:rPr>
        <w:t>Історія соціальної роботи та соціального виховання: [навчальний посібник]. К.: «ЦП</w:t>
      </w:r>
      <w:r w:rsidRPr="00947D38">
        <w:rPr>
          <w:lang w:val="uk-UA"/>
        </w:rPr>
        <w:t xml:space="preserve"> </w:t>
      </w:r>
      <w:r w:rsidRPr="00947D38">
        <w:rPr>
          <w:lang w:val="uk-UA"/>
        </w:rPr>
        <w:t>«Компринт», 2024. 649 с.</w:t>
      </w:r>
    </w:p>
    <w:p w14:paraId="767711EC" w14:textId="77777777" w:rsidR="00947D38" w:rsidRPr="00947D38" w:rsidRDefault="00947D38" w:rsidP="00947D38">
      <w:pPr>
        <w:spacing w:after="0"/>
        <w:ind w:firstLine="709"/>
        <w:jc w:val="both"/>
        <w:rPr>
          <w:lang w:val="uk-UA"/>
        </w:rPr>
      </w:pPr>
    </w:p>
    <w:sectPr w:rsidR="00947D38" w:rsidRPr="00947D3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84E36"/>
    <w:multiLevelType w:val="hybridMultilevel"/>
    <w:tmpl w:val="438EF0E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44056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94"/>
    <w:rsid w:val="00326085"/>
    <w:rsid w:val="00697B3E"/>
    <w:rsid w:val="006B7A4A"/>
    <w:rsid w:val="006C0B77"/>
    <w:rsid w:val="008242FF"/>
    <w:rsid w:val="00870751"/>
    <w:rsid w:val="00915A94"/>
    <w:rsid w:val="00922C48"/>
    <w:rsid w:val="00947D38"/>
    <w:rsid w:val="00A9301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95AC"/>
  <w15:chartTrackingRefBased/>
  <w15:docId w15:val="{9C5797EF-5ADE-4FAF-9596-FB4030CA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noProof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15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A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A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A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A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A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A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A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5A94"/>
    <w:rPr>
      <w:rFonts w:asciiTheme="majorHAnsi" w:eastAsiaTheme="majorEastAsia" w:hAnsiTheme="majorHAnsi" w:cstheme="majorBidi"/>
      <w:noProof/>
      <w:color w:val="2E74B5" w:themeColor="accent1" w:themeShade="BF"/>
      <w:sz w:val="40"/>
      <w:szCs w:val="4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915A94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915A94"/>
    <w:rPr>
      <w:rFonts w:eastAsiaTheme="majorEastAsia" w:cstheme="majorBidi"/>
      <w:noProof/>
      <w:color w:val="2E74B5" w:themeColor="accent1" w:themeShade="BF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915A94"/>
    <w:rPr>
      <w:rFonts w:eastAsiaTheme="majorEastAsia" w:cstheme="majorBidi"/>
      <w:i/>
      <w:iCs/>
      <w:noProof/>
      <w:color w:val="2E74B5" w:themeColor="accent1" w:themeShade="BF"/>
      <w:sz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915A94"/>
    <w:rPr>
      <w:rFonts w:eastAsiaTheme="majorEastAsia" w:cstheme="majorBidi"/>
      <w:noProof/>
      <w:color w:val="2E74B5" w:themeColor="accent1" w:themeShade="BF"/>
      <w:sz w:val="28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915A94"/>
    <w:rPr>
      <w:rFonts w:eastAsiaTheme="majorEastAsia" w:cstheme="majorBidi"/>
      <w:i/>
      <w:iCs/>
      <w:noProof/>
      <w:color w:val="595959" w:themeColor="text1" w:themeTint="A6"/>
      <w:sz w:val="28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915A94"/>
    <w:rPr>
      <w:rFonts w:eastAsiaTheme="majorEastAsia" w:cstheme="majorBidi"/>
      <w:noProof/>
      <w:color w:val="595959" w:themeColor="text1" w:themeTint="A6"/>
      <w:sz w:val="28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915A94"/>
    <w:rPr>
      <w:rFonts w:eastAsiaTheme="majorEastAsia" w:cstheme="majorBidi"/>
      <w:i/>
      <w:iCs/>
      <w:noProof/>
      <w:color w:val="272727" w:themeColor="text1" w:themeTint="D8"/>
      <w:sz w:val="28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915A94"/>
    <w:rPr>
      <w:rFonts w:eastAsiaTheme="majorEastAsia" w:cstheme="majorBidi"/>
      <w:noProof/>
      <w:color w:val="272727" w:themeColor="text1" w:themeTint="D8"/>
      <w:sz w:val="28"/>
      <w:lang w:val="en-US"/>
    </w:rPr>
  </w:style>
  <w:style w:type="paragraph" w:styleId="a3">
    <w:name w:val="Title"/>
    <w:basedOn w:val="a"/>
    <w:next w:val="a"/>
    <w:link w:val="a4"/>
    <w:uiPriority w:val="10"/>
    <w:qFormat/>
    <w:rsid w:val="00915A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15A94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US"/>
    </w:rPr>
  </w:style>
  <w:style w:type="paragraph" w:styleId="a5">
    <w:name w:val="Subtitle"/>
    <w:basedOn w:val="a"/>
    <w:next w:val="a"/>
    <w:link w:val="a6"/>
    <w:uiPriority w:val="11"/>
    <w:qFormat/>
    <w:rsid w:val="00915A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15A94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US"/>
    </w:rPr>
  </w:style>
  <w:style w:type="paragraph" w:styleId="a7">
    <w:name w:val="Quote"/>
    <w:basedOn w:val="a"/>
    <w:next w:val="a"/>
    <w:link w:val="a8"/>
    <w:uiPriority w:val="29"/>
    <w:qFormat/>
    <w:rsid w:val="00915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15A94"/>
    <w:rPr>
      <w:rFonts w:ascii="Times New Roman" w:hAnsi="Times New Roman"/>
      <w:i/>
      <w:iCs/>
      <w:noProof/>
      <w:color w:val="404040" w:themeColor="text1" w:themeTint="BF"/>
      <w:sz w:val="28"/>
      <w:lang w:val="en-US"/>
    </w:rPr>
  </w:style>
  <w:style w:type="paragraph" w:styleId="a9">
    <w:name w:val="List Paragraph"/>
    <w:basedOn w:val="a"/>
    <w:uiPriority w:val="34"/>
    <w:qFormat/>
    <w:rsid w:val="00915A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5A9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A9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15A94"/>
    <w:rPr>
      <w:rFonts w:ascii="Times New Roman" w:hAnsi="Times New Roman"/>
      <w:i/>
      <w:iCs/>
      <w:noProof/>
      <w:color w:val="2E74B5" w:themeColor="accent1" w:themeShade="BF"/>
      <w:sz w:val="28"/>
      <w:lang w:val="en-US"/>
    </w:rPr>
  </w:style>
  <w:style w:type="character" w:styleId="ad">
    <w:name w:val="Intense Reference"/>
    <w:basedOn w:val="a0"/>
    <w:uiPriority w:val="32"/>
    <w:qFormat/>
    <w:rsid w:val="00915A94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47D3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47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rada/show/v1965643-05#Tex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525</Words>
  <Characters>300</Characters>
  <Application>Microsoft Office Word</Application>
  <DocSecurity>0</DocSecurity>
  <Lines>2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2025-09-29T06:11:00Z</dcterms:created>
  <dcterms:modified xsi:type="dcterms:W3CDTF">2025-09-29T06:21:00Z</dcterms:modified>
</cp:coreProperties>
</file>