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776"/>
      </w:tblGrid>
      <w:tr w:rsidR="00C317BA" w:rsidRPr="00495023" w:rsidTr="00C317BA">
        <w:tc>
          <w:tcPr>
            <w:tcW w:w="7776" w:type="dxa"/>
          </w:tcPr>
          <w:p w:rsidR="00C317BA" w:rsidRPr="00C317BA" w:rsidRDefault="00C317BA" w:rsidP="00C317BA">
            <w:pPr>
              <w:widowControl/>
              <w:jc w:val="center"/>
              <w:rPr>
                <w:rFonts w:ascii="Times New Roman" w:eastAsia="MS Mincho" w:hAnsi="Times New Roman" w:cs="Times New Roman"/>
                <w:kern w:val="0"/>
                <w:szCs w:val="28"/>
                <w:lang w:bidi="ar-SA"/>
              </w:rPr>
            </w:pPr>
            <w:r w:rsidRPr="00C317BA">
              <w:rPr>
                <w:rFonts w:ascii="Times New Roman" w:eastAsia="MS Mincho" w:hAnsi="Times New Roman" w:cs="Times New Roman"/>
                <w:kern w:val="0"/>
                <w:szCs w:val="28"/>
                <w:lang w:bidi="ar-SA"/>
              </w:rPr>
              <w:t>ЗАПОРІЗЬКИЙ НАЦІОНАЛЬНИЙ УНІВЕРСИТЕТ</w:t>
            </w:r>
          </w:p>
          <w:p w:rsidR="00C317BA" w:rsidRPr="00C317BA" w:rsidRDefault="00C317BA" w:rsidP="00C317BA">
            <w:pPr>
              <w:widowControl/>
              <w:jc w:val="center"/>
              <w:rPr>
                <w:rFonts w:ascii="Times New Roman" w:eastAsia="MS Mincho" w:hAnsi="Times New Roman" w:cs="Times New Roman"/>
                <w:caps/>
                <w:kern w:val="0"/>
                <w:lang w:bidi="ar-SA"/>
              </w:rPr>
            </w:pPr>
            <w:r w:rsidRPr="00C317BA">
              <w:rPr>
                <w:rFonts w:ascii="Times New Roman" w:eastAsia="MS Mincho" w:hAnsi="Times New Roman" w:cs="Times New Roman"/>
                <w:caps/>
                <w:kern w:val="0"/>
                <w:szCs w:val="28"/>
                <w:lang w:bidi="ar-SA"/>
              </w:rPr>
              <w:t>математичний Факультет</w:t>
            </w:r>
          </w:p>
          <w:p w:rsidR="00C317BA" w:rsidRPr="00C317BA" w:rsidRDefault="00C317BA" w:rsidP="00C317BA">
            <w:pPr>
              <w:widowControl/>
              <w:jc w:val="center"/>
              <w:rPr>
                <w:rFonts w:ascii="Times New Roman" w:eastAsia="MS Mincho" w:hAnsi="Times New Roman" w:cs="Times New Roman"/>
                <w:b/>
                <w:kern w:val="0"/>
                <w:lang w:bidi="ar-SA"/>
              </w:rPr>
            </w:pPr>
          </w:p>
          <w:p w:rsidR="00C317BA" w:rsidRPr="00C317BA" w:rsidRDefault="00C317BA" w:rsidP="00C317BA">
            <w:pPr>
              <w:widowControl/>
              <w:jc w:val="center"/>
              <w:rPr>
                <w:rFonts w:ascii="Times New Roman" w:eastAsia="MS Mincho" w:hAnsi="Times New Roman" w:cs="Times New Roman"/>
                <w:b/>
                <w:kern w:val="0"/>
                <w:sz w:val="22"/>
                <w:szCs w:val="22"/>
                <w:lang w:bidi="ar-SA"/>
              </w:rPr>
            </w:pPr>
          </w:p>
          <w:p w:rsidR="00C317BA" w:rsidRPr="00C317BA" w:rsidRDefault="00C317BA" w:rsidP="00C317BA">
            <w:pPr>
              <w:widowControl/>
              <w:jc w:val="center"/>
              <w:rPr>
                <w:rFonts w:ascii="Times New Roman" w:eastAsia="MS Mincho" w:hAnsi="Times New Roman" w:cs="Times New Roman"/>
                <w:kern w:val="0"/>
                <w:lang w:bidi="ar-SA"/>
              </w:rPr>
            </w:pPr>
            <w:r w:rsidRPr="00C317BA">
              <w:rPr>
                <w:rFonts w:ascii="Times New Roman" w:eastAsia="MS Mincho" w:hAnsi="Times New Roman" w:cs="Times New Roman"/>
                <w:b/>
                <w:kern w:val="0"/>
                <w:lang w:bidi="ar-SA"/>
              </w:rPr>
              <w:t xml:space="preserve">                                                               ЗАТВЕРДЖУЮ</w:t>
            </w:r>
          </w:p>
          <w:p w:rsidR="00C317BA" w:rsidRPr="00C317BA" w:rsidRDefault="00C317BA" w:rsidP="00C317BA">
            <w:pPr>
              <w:widowControl/>
              <w:ind w:left="5400"/>
              <w:rPr>
                <w:rFonts w:ascii="Times New Roman" w:eastAsia="MS Mincho" w:hAnsi="Times New Roman" w:cs="Times New Roman"/>
                <w:kern w:val="0"/>
                <w:lang w:bidi="ar-SA"/>
              </w:rPr>
            </w:pPr>
          </w:p>
          <w:p w:rsidR="00C317BA" w:rsidRPr="00C317BA" w:rsidRDefault="00C317BA" w:rsidP="00C317BA">
            <w:pPr>
              <w:widowControl/>
              <w:ind w:left="5400"/>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 xml:space="preserve">Декан математичниго факультету </w:t>
            </w:r>
          </w:p>
          <w:p w:rsidR="00C317BA" w:rsidRPr="00C317BA" w:rsidRDefault="00C317BA" w:rsidP="00C317BA">
            <w:pPr>
              <w:widowControl/>
              <w:ind w:left="5400"/>
              <w:rPr>
                <w:rFonts w:ascii="Times New Roman" w:eastAsia="MS Mincho" w:hAnsi="Times New Roman" w:cs="Times New Roman"/>
                <w:kern w:val="0"/>
                <w:sz w:val="16"/>
                <w:lang w:bidi="ar-SA"/>
              </w:rPr>
            </w:pPr>
            <w:r w:rsidRPr="00C317BA">
              <w:rPr>
                <w:rFonts w:ascii="Times New Roman" w:eastAsia="MS Mincho" w:hAnsi="Times New Roman" w:cs="Times New Roman"/>
                <w:kern w:val="0"/>
                <w:szCs w:val="28"/>
                <w:lang w:bidi="ar-SA"/>
              </w:rPr>
              <w:t xml:space="preserve">       ______        __________________</w:t>
            </w:r>
            <w:r w:rsidRPr="00C317BA">
              <w:rPr>
                <w:rFonts w:ascii="Times New Roman" w:eastAsia="MS Mincho" w:hAnsi="Times New Roman" w:cs="Times New Roman"/>
                <w:kern w:val="0"/>
                <w:sz w:val="16"/>
                <w:lang w:bidi="ar-SA"/>
              </w:rPr>
              <w:t xml:space="preserve">  </w:t>
            </w:r>
          </w:p>
          <w:p w:rsidR="00C317BA" w:rsidRPr="00C317BA" w:rsidRDefault="00C317BA" w:rsidP="00C317BA">
            <w:pPr>
              <w:widowControl/>
              <w:ind w:left="5400"/>
              <w:rPr>
                <w:rFonts w:ascii="Times New Roman" w:eastAsia="MS Mincho" w:hAnsi="Times New Roman" w:cs="Times New Roman"/>
                <w:kern w:val="0"/>
                <w:sz w:val="16"/>
                <w:lang w:bidi="ar-SA"/>
              </w:rPr>
            </w:pPr>
            <w:r w:rsidRPr="00C317BA">
              <w:rPr>
                <w:rFonts w:ascii="Times New Roman" w:eastAsia="MS Mincho" w:hAnsi="Times New Roman" w:cs="Times New Roman"/>
                <w:kern w:val="0"/>
                <w:sz w:val="16"/>
                <w:lang w:bidi="ar-SA"/>
              </w:rPr>
              <w:t xml:space="preserve">            (підпис)                        (ініціали та прізвище) </w:t>
            </w:r>
          </w:p>
          <w:p w:rsidR="00C317BA" w:rsidRPr="00C317BA" w:rsidRDefault="00C317BA" w:rsidP="00C317BA">
            <w:pPr>
              <w:widowControl/>
              <w:jc w:val="right"/>
              <w:rPr>
                <w:rFonts w:ascii="Times New Roman" w:eastAsia="MS Mincho" w:hAnsi="Times New Roman" w:cs="Times New Roman"/>
                <w:kern w:val="0"/>
                <w:sz w:val="22"/>
                <w:lang w:bidi="ar-SA"/>
              </w:rPr>
            </w:pPr>
            <w:r w:rsidRPr="00C317BA">
              <w:rPr>
                <w:rFonts w:ascii="Times New Roman" w:eastAsia="MS Mincho" w:hAnsi="Times New Roman" w:cs="Times New Roman"/>
                <w:kern w:val="0"/>
                <w:lang w:bidi="ar-SA"/>
              </w:rPr>
              <w:t xml:space="preserve">                                                                                                «______»_______________2024</w:t>
            </w:r>
          </w:p>
          <w:p w:rsidR="00C317BA" w:rsidRPr="00C317BA" w:rsidRDefault="00C317BA" w:rsidP="00C317BA">
            <w:pPr>
              <w:widowControl/>
              <w:jc w:val="center"/>
              <w:rPr>
                <w:rFonts w:ascii="Times New Roman" w:eastAsia="MS Mincho" w:hAnsi="Times New Roman" w:cs="Times New Roman"/>
                <w:kern w:val="0"/>
                <w:sz w:val="20"/>
                <w:szCs w:val="20"/>
                <w:lang w:bidi="ar-SA"/>
              </w:rPr>
            </w:pPr>
          </w:p>
          <w:p w:rsidR="00C317BA" w:rsidRPr="00C317BA" w:rsidRDefault="00C317BA" w:rsidP="00C317BA">
            <w:pPr>
              <w:widowControl/>
              <w:jc w:val="center"/>
              <w:rPr>
                <w:rFonts w:ascii="Times New Roman" w:eastAsia="MS Mincho" w:hAnsi="Times New Roman" w:cs="Times New Roman"/>
                <w:iCs/>
                <w:kern w:val="0"/>
                <w:sz w:val="28"/>
                <w:szCs w:val="28"/>
                <w:lang w:bidi="ar-SA"/>
              </w:rPr>
            </w:pPr>
          </w:p>
          <w:p w:rsidR="00C317BA" w:rsidRPr="00C317BA" w:rsidRDefault="00C317BA" w:rsidP="00C317BA">
            <w:pPr>
              <w:widowControl/>
              <w:jc w:val="center"/>
              <w:rPr>
                <w:rFonts w:ascii="Times New Roman" w:eastAsia="MS Mincho" w:hAnsi="Times New Roman" w:cs="Times New Roman"/>
                <w:iCs/>
                <w:kern w:val="0"/>
                <w:sz w:val="28"/>
                <w:szCs w:val="28"/>
                <w:lang w:bidi="ar-SA"/>
              </w:rPr>
            </w:pPr>
            <w:r w:rsidRPr="00C317BA">
              <w:rPr>
                <w:rFonts w:ascii="Times New Roman" w:eastAsia="MS Mincho" w:hAnsi="Times New Roman" w:cs="Times New Roman"/>
                <w:iCs/>
                <w:kern w:val="0"/>
                <w:sz w:val="28"/>
                <w:szCs w:val="28"/>
                <w:lang w:bidi="ar-SA"/>
              </w:rPr>
              <w:t>СИЛАБУС НАВЧАЛЬНОЇ ДИСЦИПЛІНИ</w:t>
            </w:r>
          </w:p>
          <w:p w:rsidR="00C317BA" w:rsidRPr="00C317BA" w:rsidRDefault="00C317BA" w:rsidP="00C317BA">
            <w:pPr>
              <w:widowControl/>
              <w:jc w:val="center"/>
              <w:rPr>
                <w:rFonts w:ascii="Times New Roman" w:eastAsia="MS Mincho" w:hAnsi="Times New Roman" w:cs="Times New Roman"/>
                <w:b/>
                <w:bCs/>
                <w:kern w:val="0"/>
                <w:sz w:val="28"/>
                <w:szCs w:val="28"/>
                <w:u w:val="single"/>
                <w:lang w:bidi="ar-SA"/>
              </w:rPr>
            </w:pPr>
          </w:p>
          <w:p w:rsidR="00C317BA" w:rsidRPr="00C317BA" w:rsidRDefault="00C317BA" w:rsidP="00C317BA">
            <w:pPr>
              <w:widowControl/>
              <w:jc w:val="center"/>
              <w:rPr>
                <w:rFonts w:ascii="Times New Roman" w:eastAsia="MS Mincho" w:hAnsi="Times New Roman" w:cs="Times New Roman"/>
                <w:b/>
                <w:bCs/>
                <w:kern w:val="0"/>
                <w:sz w:val="28"/>
                <w:szCs w:val="28"/>
                <w:lang w:bidi="ar-SA"/>
              </w:rPr>
            </w:pPr>
            <w:r w:rsidRPr="00C317BA">
              <w:rPr>
                <w:rFonts w:ascii="Times New Roman" w:eastAsia="MS Mincho" w:hAnsi="Times New Roman" w:cs="Times New Roman"/>
                <w:b/>
                <w:bCs/>
                <w:kern w:val="0"/>
                <w:sz w:val="28"/>
                <w:szCs w:val="28"/>
                <w:lang w:bidi="ar-SA"/>
              </w:rPr>
              <w:t xml:space="preserve">ОСОБЛИВОСТІ АКСІОМАТИЧНОЇ </w:t>
            </w:r>
            <w:r w:rsidR="00620847">
              <w:rPr>
                <w:rFonts w:ascii="Times New Roman" w:eastAsia="MS Mincho" w:hAnsi="Times New Roman" w:cs="Times New Roman"/>
                <w:b/>
                <w:bCs/>
                <w:kern w:val="0"/>
                <w:sz w:val="28"/>
                <w:szCs w:val="28"/>
                <w:lang w:bidi="ar-SA"/>
              </w:rPr>
              <w:t>ПО</w:t>
            </w:r>
            <w:r w:rsidRPr="00C317BA">
              <w:rPr>
                <w:rFonts w:ascii="Times New Roman" w:eastAsia="MS Mincho" w:hAnsi="Times New Roman" w:cs="Times New Roman"/>
                <w:b/>
                <w:bCs/>
                <w:kern w:val="0"/>
                <w:sz w:val="28"/>
                <w:szCs w:val="28"/>
                <w:lang w:bidi="ar-SA"/>
              </w:rPr>
              <w:t>БУДОВИ ШКІЛЬНОГО КУРСУ ГЕОМЕТРІЇ</w:t>
            </w:r>
          </w:p>
          <w:p w:rsidR="00C317BA" w:rsidRPr="00C317BA" w:rsidRDefault="00C317BA" w:rsidP="00C317BA">
            <w:pPr>
              <w:widowControl/>
              <w:jc w:val="center"/>
              <w:rPr>
                <w:rFonts w:ascii="Times New Roman" w:eastAsia="MS Mincho" w:hAnsi="Times New Roman" w:cs="Times New Roman"/>
                <w:bCs/>
                <w:kern w:val="0"/>
                <w:sz w:val="28"/>
                <w:szCs w:val="28"/>
                <w:lang w:bidi="ar-SA"/>
              </w:rPr>
            </w:pPr>
          </w:p>
          <w:p w:rsidR="00C317BA" w:rsidRPr="00C317BA" w:rsidRDefault="00C317BA" w:rsidP="00C317BA">
            <w:pPr>
              <w:widowControl/>
              <w:jc w:val="center"/>
              <w:rPr>
                <w:rFonts w:ascii="Times New Roman" w:eastAsia="MS Mincho" w:hAnsi="Times New Roman" w:cs="Times New Roman"/>
                <w:bCs/>
                <w:kern w:val="0"/>
                <w:sz w:val="28"/>
                <w:szCs w:val="28"/>
                <w:lang w:bidi="ar-SA"/>
              </w:rPr>
            </w:pPr>
            <w:r w:rsidRPr="00C317BA">
              <w:rPr>
                <w:rFonts w:ascii="Times New Roman" w:eastAsia="MS Mincho" w:hAnsi="Times New Roman" w:cs="Times New Roman"/>
                <w:bCs/>
                <w:kern w:val="0"/>
                <w:sz w:val="28"/>
                <w:szCs w:val="28"/>
                <w:lang w:bidi="ar-SA"/>
              </w:rPr>
              <w:t>підготовки магістрів</w:t>
            </w:r>
          </w:p>
          <w:p w:rsidR="00C317BA" w:rsidRPr="00C317BA" w:rsidRDefault="00C317BA" w:rsidP="00C317BA">
            <w:pPr>
              <w:widowControl/>
              <w:jc w:val="center"/>
              <w:rPr>
                <w:rFonts w:ascii="Times New Roman" w:eastAsia="MS Mincho" w:hAnsi="Times New Roman" w:cs="Times New Roman"/>
                <w:iCs/>
                <w:kern w:val="0"/>
                <w:sz w:val="28"/>
                <w:szCs w:val="28"/>
                <w:lang w:bidi="ar-SA"/>
              </w:rPr>
            </w:pPr>
            <w:r w:rsidRPr="00C317BA">
              <w:rPr>
                <w:rFonts w:ascii="Times New Roman" w:eastAsia="MS Mincho" w:hAnsi="Times New Roman" w:cs="Times New Roman"/>
                <w:iCs/>
                <w:color w:val="000000"/>
                <w:kern w:val="0"/>
                <w:sz w:val="28"/>
                <w:szCs w:val="28"/>
                <w:lang w:bidi="ar-SA"/>
              </w:rPr>
              <w:t>денної</w:t>
            </w:r>
            <w:r w:rsidRPr="00C317BA">
              <w:rPr>
                <w:rFonts w:ascii="Times New Roman" w:eastAsia="MS Mincho" w:hAnsi="Times New Roman" w:cs="Times New Roman"/>
                <w:iCs/>
                <w:kern w:val="0"/>
                <w:sz w:val="28"/>
                <w:szCs w:val="28"/>
                <w:lang w:bidi="ar-SA"/>
              </w:rPr>
              <w:t xml:space="preserve"> та заочної форм здобуття освіти</w:t>
            </w:r>
          </w:p>
          <w:p w:rsidR="00C317BA" w:rsidRPr="00C317BA" w:rsidRDefault="00C317BA" w:rsidP="00C317BA">
            <w:pPr>
              <w:widowControl/>
              <w:jc w:val="center"/>
              <w:rPr>
                <w:rFonts w:ascii="Times New Roman" w:eastAsia="MS Mincho" w:hAnsi="Times New Roman" w:cs="Times New Roman"/>
                <w:kern w:val="0"/>
                <w:sz w:val="28"/>
                <w:szCs w:val="28"/>
                <w:lang w:bidi="ar-SA"/>
              </w:rPr>
            </w:pPr>
          </w:p>
          <w:p w:rsidR="00C317BA" w:rsidRPr="00C317BA" w:rsidRDefault="00C317BA" w:rsidP="00C317BA">
            <w:pPr>
              <w:widowControl/>
              <w:jc w:val="center"/>
              <w:rPr>
                <w:rFonts w:ascii="Times New Roman" w:eastAsia="MS Mincho" w:hAnsi="Times New Roman" w:cs="Times New Roman"/>
                <w:kern w:val="0"/>
                <w:sz w:val="28"/>
                <w:szCs w:val="28"/>
                <w:lang w:bidi="ar-SA"/>
              </w:rPr>
            </w:pPr>
            <w:r w:rsidRPr="00C317BA">
              <w:rPr>
                <w:rFonts w:ascii="Times New Roman" w:eastAsia="MS Mincho" w:hAnsi="Times New Roman" w:cs="Times New Roman"/>
                <w:kern w:val="0"/>
                <w:sz w:val="28"/>
                <w:szCs w:val="28"/>
                <w:lang w:bidi="ar-SA"/>
              </w:rPr>
              <w:t>освітньо-професійна програма 014.04 Середня освіта (Математика)</w:t>
            </w:r>
          </w:p>
          <w:p w:rsidR="00C317BA" w:rsidRPr="00C317BA" w:rsidRDefault="00C317BA" w:rsidP="00C317BA">
            <w:pPr>
              <w:widowControl/>
              <w:jc w:val="center"/>
              <w:rPr>
                <w:rFonts w:ascii="Times New Roman" w:eastAsia="MS Mincho" w:hAnsi="Times New Roman" w:cs="Times New Roman"/>
                <w:kern w:val="0"/>
                <w:sz w:val="28"/>
                <w:szCs w:val="28"/>
                <w:lang w:bidi="ar-SA"/>
              </w:rPr>
            </w:pPr>
            <w:r w:rsidRPr="00C317BA">
              <w:rPr>
                <w:rFonts w:ascii="Times New Roman" w:eastAsia="MS Mincho" w:hAnsi="Times New Roman" w:cs="Times New Roman"/>
                <w:kern w:val="0"/>
                <w:sz w:val="28"/>
                <w:szCs w:val="28"/>
                <w:lang w:bidi="ar-SA"/>
              </w:rPr>
              <w:t>спеціальності   014 Середня освіта</w:t>
            </w:r>
          </w:p>
          <w:p w:rsidR="00C317BA" w:rsidRPr="00C317BA" w:rsidRDefault="00C317BA" w:rsidP="00C317BA">
            <w:pPr>
              <w:widowControl/>
              <w:jc w:val="center"/>
              <w:rPr>
                <w:rFonts w:ascii="Times New Roman" w:eastAsia="MS Mincho" w:hAnsi="Times New Roman" w:cs="Times New Roman"/>
                <w:kern w:val="0"/>
                <w:sz w:val="28"/>
                <w:szCs w:val="28"/>
                <w:lang w:bidi="ar-SA"/>
              </w:rPr>
            </w:pPr>
            <w:r w:rsidRPr="00C317BA">
              <w:rPr>
                <w:rFonts w:ascii="Times New Roman" w:eastAsia="MS Mincho" w:hAnsi="Times New Roman" w:cs="Times New Roman"/>
                <w:kern w:val="0"/>
                <w:sz w:val="28"/>
                <w:szCs w:val="28"/>
                <w:lang w:bidi="ar-SA"/>
              </w:rPr>
              <w:t>галузі знань 01 Освіта</w:t>
            </w:r>
          </w:p>
          <w:p w:rsidR="00C317BA" w:rsidRPr="00C317BA" w:rsidRDefault="00C317BA" w:rsidP="00C317BA">
            <w:pPr>
              <w:widowControl/>
              <w:rPr>
                <w:rFonts w:ascii="Times New Roman" w:eastAsia="MS Mincho" w:hAnsi="Times New Roman" w:cs="Times New Roman"/>
                <w:kern w:val="0"/>
                <w:sz w:val="16"/>
                <w:szCs w:val="16"/>
                <w:lang w:bidi="ar-SA"/>
              </w:rPr>
            </w:pPr>
          </w:p>
          <w:p w:rsidR="00C317BA" w:rsidRPr="00C317BA" w:rsidRDefault="00C317BA" w:rsidP="00C317BA">
            <w:pPr>
              <w:widowControl/>
              <w:rPr>
                <w:rFonts w:ascii="Times New Roman" w:eastAsia="MS Mincho" w:hAnsi="Times New Roman" w:cs="Times New Roman"/>
                <w:kern w:val="0"/>
                <w:sz w:val="16"/>
                <w:szCs w:val="16"/>
                <w:lang w:bidi="ar-SA"/>
              </w:rPr>
            </w:pPr>
          </w:p>
          <w:p w:rsidR="00C317BA" w:rsidRPr="00C317BA" w:rsidRDefault="00C317BA" w:rsidP="00C317BA">
            <w:pPr>
              <w:widowControl/>
              <w:rPr>
                <w:rFonts w:ascii="Times New Roman" w:eastAsia="MS Mincho" w:hAnsi="Times New Roman" w:cs="Times New Roman"/>
                <w:kern w:val="0"/>
                <w:sz w:val="16"/>
                <w:szCs w:val="16"/>
                <w:lang w:bidi="ar-SA"/>
              </w:rPr>
            </w:pPr>
          </w:p>
          <w:p w:rsidR="00C317BA" w:rsidRPr="00C317BA" w:rsidRDefault="00C317BA" w:rsidP="00C317BA">
            <w:pPr>
              <w:widowControl/>
              <w:rPr>
                <w:rFonts w:ascii="Times New Roman" w:eastAsia="MS Mincho" w:hAnsi="Times New Roman" w:cs="Times New Roman"/>
                <w:b/>
                <w:bCs/>
                <w:kern w:val="0"/>
                <w:lang w:bidi="ar-SA"/>
              </w:rPr>
            </w:pPr>
            <w:r w:rsidRPr="00C317BA">
              <w:rPr>
                <w:rFonts w:ascii="Times New Roman Полужирный" w:eastAsia="MS Mincho" w:hAnsi="Times New Roman Полужирный" w:cs="Times New Roman"/>
                <w:b/>
                <w:bCs/>
                <w:caps/>
                <w:color w:val="000000"/>
                <w:kern w:val="0"/>
                <w:lang w:bidi="ar-SA"/>
              </w:rPr>
              <w:t>викладач</w:t>
            </w:r>
            <w:r w:rsidRPr="00C317BA">
              <w:rPr>
                <w:rFonts w:ascii="Times New Roman" w:eastAsia="MS Mincho" w:hAnsi="Times New Roman" w:cs="Times New Roman"/>
                <w:b/>
                <w:bCs/>
                <w:color w:val="000000"/>
                <w:kern w:val="0"/>
                <w:lang w:bidi="ar-SA"/>
              </w:rPr>
              <w:t>:</w:t>
            </w:r>
            <w:r w:rsidRPr="00C317BA">
              <w:rPr>
                <w:rFonts w:ascii="Times New Roman" w:eastAsia="MS Mincho" w:hAnsi="Times New Roman" w:cs="Times New Roman"/>
                <w:b/>
                <w:bCs/>
                <w:kern w:val="0"/>
                <w:lang w:bidi="ar-SA"/>
              </w:rPr>
              <w:t xml:space="preserve"> Стєганцев</w:t>
            </w:r>
            <w:r>
              <w:rPr>
                <w:rFonts w:ascii="Times New Roman" w:eastAsia="MS Mincho" w:hAnsi="Times New Roman" w:cs="Times New Roman"/>
                <w:b/>
                <w:bCs/>
                <w:kern w:val="0"/>
                <w:lang w:bidi="ar-SA"/>
              </w:rPr>
              <w:t>а</w:t>
            </w:r>
            <w:r w:rsidRPr="00C317BA">
              <w:rPr>
                <w:rFonts w:ascii="Times New Roman" w:eastAsia="MS Mincho" w:hAnsi="Times New Roman" w:cs="Times New Roman"/>
                <w:b/>
                <w:bCs/>
                <w:kern w:val="0"/>
                <w:lang w:bidi="ar-SA"/>
              </w:rPr>
              <w:t xml:space="preserve"> </w:t>
            </w:r>
            <w:r>
              <w:rPr>
                <w:rFonts w:ascii="Times New Roman" w:eastAsia="MS Mincho" w:hAnsi="Times New Roman" w:cs="Times New Roman"/>
                <w:b/>
                <w:bCs/>
                <w:kern w:val="0"/>
                <w:lang w:bidi="ar-SA"/>
              </w:rPr>
              <w:t>Поліна Георгіївна</w:t>
            </w:r>
            <w:r w:rsidRPr="00C317BA">
              <w:rPr>
                <w:rFonts w:ascii="Times New Roman" w:eastAsia="MS Mincho" w:hAnsi="Times New Roman" w:cs="Times New Roman"/>
                <w:b/>
                <w:bCs/>
                <w:kern w:val="0"/>
                <w:lang w:bidi="ar-SA"/>
              </w:rPr>
              <w:t xml:space="preserve">, к.ф.-м.н, </w:t>
            </w:r>
            <w:r>
              <w:rPr>
                <w:rFonts w:ascii="Times New Roman" w:eastAsia="MS Mincho" w:hAnsi="Times New Roman" w:cs="Times New Roman"/>
                <w:b/>
                <w:bCs/>
                <w:kern w:val="0"/>
                <w:lang w:bidi="ar-SA"/>
              </w:rPr>
              <w:t>професор</w:t>
            </w:r>
            <w:r w:rsidRPr="00C317BA">
              <w:rPr>
                <w:rFonts w:ascii="Times New Roman" w:eastAsia="MS Mincho" w:hAnsi="Times New Roman" w:cs="Times New Roman"/>
                <w:b/>
                <w:bCs/>
                <w:kern w:val="0"/>
                <w:lang w:bidi="ar-SA"/>
              </w:rPr>
              <w:t xml:space="preserve">, </w:t>
            </w:r>
            <w:r>
              <w:rPr>
                <w:rFonts w:ascii="Times New Roman" w:eastAsia="MS Mincho" w:hAnsi="Times New Roman" w:cs="Times New Roman"/>
                <w:b/>
                <w:bCs/>
                <w:kern w:val="0"/>
                <w:lang w:bidi="ar-SA"/>
              </w:rPr>
              <w:t>професор</w:t>
            </w:r>
            <w:r w:rsidRPr="00C317BA">
              <w:rPr>
                <w:rFonts w:ascii="Times New Roman" w:eastAsia="MS Mincho" w:hAnsi="Times New Roman" w:cs="Times New Roman"/>
                <w:b/>
                <w:bCs/>
                <w:kern w:val="0"/>
                <w:lang w:bidi="ar-SA"/>
              </w:rPr>
              <w:t xml:space="preserve"> кафедри загальної математики</w:t>
            </w:r>
          </w:p>
          <w:p w:rsidR="00C317BA" w:rsidRPr="00C317BA" w:rsidRDefault="00C317BA" w:rsidP="00C317BA">
            <w:pPr>
              <w:widowControl/>
              <w:rPr>
                <w:rFonts w:ascii="Times New Roman" w:eastAsia="MS Mincho" w:hAnsi="Times New Roman" w:cs="Times New Roman"/>
                <w:b/>
                <w:bCs/>
                <w:kern w:val="0"/>
                <w:sz w:val="16"/>
                <w:szCs w:val="16"/>
                <w:vertAlign w:val="superscript"/>
                <w:lang w:bidi="ar-SA"/>
              </w:rPr>
            </w:pPr>
            <w:r w:rsidRPr="00C317BA">
              <w:rPr>
                <w:rFonts w:ascii="Times New Roman" w:eastAsia="MS Mincho" w:hAnsi="Times New Roman" w:cs="Times New Roman"/>
                <w:b/>
                <w:bCs/>
                <w:kern w:val="0"/>
                <w:sz w:val="16"/>
                <w:szCs w:val="16"/>
                <w:vertAlign w:val="superscript"/>
                <w:lang w:bidi="ar-SA"/>
              </w:rPr>
              <w:t xml:space="preserve">                                                                                           </w:t>
            </w:r>
          </w:p>
          <w:p w:rsidR="00C317BA" w:rsidRPr="00C317BA" w:rsidRDefault="00C317BA" w:rsidP="00C317BA">
            <w:pPr>
              <w:widowControl/>
              <w:rPr>
                <w:rFonts w:ascii="Times New Roman" w:eastAsia="MS Mincho" w:hAnsi="Times New Roman" w:cs="Times New Roman"/>
                <w:b/>
                <w:bCs/>
                <w:kern w:val="0"/>
                <w:sz w:val="16"/>
                <w:szCs w:val="16"/>
                <w:vertAlign w:val="superscript"/>
                <w:lang w:bidi="ar-SA"/>
              </w:rPr>
            </w:pPr>
          </w:p>
          <w:p w:rsidR="00C317BA" w:rsidRPr="00C317BA" w:rsidRDefault="00C317BA" w:rsidP="00C317BA">
            <w:pPr>
              <w:widowControl/>
              <w:rPr>
                <w:rFonts w:ascii="Times New Roman" w:eastAsia="MS Mincho" w:hAnsi="Times New Roman" w:cs="Times New Roman"/>
                <w:b/>
                <w:bCs/>
                <w:kern w:val="0"/>
                <w:sz w:val="16"/>
                <w:szCs w:val="16"/>
                <w:vertAlign w:val="superscript"/>
                <w:lang w:bidi="ar-SA"/>
              </w:rPr>
            </w:pPr>
          </w:p>
          <w:p w:rsidR="00C317BA" w:rsidRPr="00C317BA" w:rsidRDefault="00C317BA" w:rsidP="00C317BA">
            <w:pPr>
              <w:widowControl/>
              <w:jc w:val="center"/>
              <w:rPr>
                <w:rFonts w:ascii="Times New Roman" w:eastAsia="MS Mincho" w:hAnsi="Times New Roman" w:cs="Times New Roman"/>
                <w:kern w:val="0"/>
                <w:sz w:val="22"/>
                <w:szCs w:val="22"/>
                <w:vertAlign w:val="superscript"/>
                <w:lang w:bidi="ar-SA"/>
              </w:rPr>
            </w:pPr>
          </w:p>
          <w:tbl>
            <w:tblPr>
              <w:tblW w:w="0" w:type="auto"/>
              <w:tblLook w:val="01E0" w:firstRow="1" w:lastRow="1" w:firstColumn="1" w:lastColumn="1" w:noHBand="0" w:noVBand="0"/>
            </w:tblPr>
            <w:tblGrid>
              <w:gridCol w:w="3966"/>
              <w:gridCol w:w="3594"/>
            </w:tblGrid>
            <w:tr w:rsidR="00C317BA" w:rsidRPr="00C317BA" w:rsidTr="00C317BA">
              <w:tc>
                <w:tcPr>
                  <w:tcW w:w="4826" w:type="dxa"/>
                </w:tcPr>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Обговорено та ухвалено</w:t>
                  </w:r>
                </w:p>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 xml:space="preserve">на засіданні кафедри </w:t>
                  </w:r>
                  <w:r w:rsidRPr="00C317BA">
                    <w:rPr>
                      <w:rFonts w:ascii="Times New Roman" w:eastAsia="MS Mincho" w:hAnsi="Times New Roman" w:cs="Times New Roman"/>
                      <w:kern w:val="0"/>
                      <w:u w:val="single"/>
                      <w:lang w:bidi="ar-SA"/>
                    </w:rPr>
                    <w:t>загальної математики</w:t>
                  </w:r>
                </w:p>
                <w:p w:rsidR="00C317BA" w:rsidRPr="00C317BA" w:rsidRDefault="00C317BA" w:rsidP="00C317BA">
                  <w:pPr>
                    <w:widowControl/>
                    <w:spacing w:line="276" w:lineRule="auto"/>
                    <w:rPr>
                      <w:rFonts w:ascii="Times New Roman" w:eastAsia="MS Mincho" w:hAnsi="Times New Roman" w:cs="Times New Roman"/>
                      <w:kern w:val="0"/>
                      <w:lang w:bidi="ar-SA"/>
                    </w:rPr>
                  </w:pPr>
                </w:p>
                <w:p w:rsidR="00C317BA" w:rsidRPr="00C317BA" w:rsidRDefault="00C317BA" w:rsidP="00C317BA">
                  <w:pPr>
                    <w:widowControl/>
                    <w:spacing w:line="276" w:lineRule="auto"/>
                    <w:rPr>
                      <w:rFonts w:ascii="Times New Roman" w:eastAsia="MS Mincho" w:hAnsi="Times New Roman" w:cs="Times New Roman"/>
                      <w:kern w:val="0"/>
                      <w:lang w:bidi="ar-SA"/>
                    </w:rPr>
                  </w:pPr>
                </w:p>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Протокол №_</w:t>
                  </w:r>
                  <w:r w:rsidRPr="00C317BA">
                    <w:rPr>
                      <w:rFonts w:ascii="Times New Roman" w:eastAsia="MS Mincho" w:hAnsi="Times New Roman" w:cs="Times New Roman"/>
                      <w:kern w:val="0"/>
                      <w:u w:val="single"/>
                      <w:lang w:bidi="ar-SA"/>
                    </w:rPr>
                    <w:t>1</w:t>
                  </w:r>
                  <w:r w:rsidRPr="00C317BA">
                    <w:rPr>
                      <w:rFonts w:ascii="Times New Roman" w:eastAsia="MS Mincho" w:hAnsi="Times New Roman" w:cs="Times New Roman"/>
                      <w:kern w:val="0"/>
                      <w:lang w:bidi="ar-SA"/>
                    </w:rPr>
                    <w:t>_ від  “</w:t>
                  </w:r>
                  <w:r w:rsidRPr="00C317BA">
                    <w:rPr>
                      <w:rFonts w:ascii="Times New Roman" w:eastAsia="MS Mincho" w:hAnsi="Times New Roman" w:cs="Times New Roman"/>
                      <w:kern w:val="0"/>
                      <w:u w:val="single"/>
                      <w:lang w:bidi="ar-SA"/>
                    </w:rPr>
                    <w:t>30</w:t>
                  </w:r>
                  <w:r w:rsidRPr="00C317BA">
                    <w:rPr>
                      <w:rFonts w:ascii="Times New Roman" w:eastAsia="MS Mincho" w:hAnsi="Times New Roman" w:cs="Times New Roman"/>
                      <w:kern w:val="0"/>
                      <w:lang w:bidi="ar-SA"/>
                    </w:rPr>
                    <w:t>”_</w:t>
                  </w:r>
                  <w:r w:rsidRPr="00C317BA">
                    <w:rPr>
                      <w:rFonts w:ascii="Times New Roman" w:eastAsia="MS Mincho" w:hAnsi="Times New Roman" w:cs="Times New Roman"/>
                      <w:kern w:val="0"/>
                      <w:u w:val="single"/>
                      <w:lang w:bidi="ar-SA"/>
                    </w:rPr>
                    <w:t>серпня</w:t>
                  </w:r>
                  <w:r w:rsidRPr="00C317BA">
                    <w:rPr>
                      <w:rFonts w:ascii="Times New Roman" w:eastAsia="MS Mincho" w:hAnsi="Times New Roman" w:cs="Times New Roman"/>
                      <w:kern w:val="0"/>
                      <w:lang w:bidi="ar-SA"/>
                    </w:rPr>
                    <w:t>_2024 р.</w:t>
                  </w:r>
                </w:p>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 xml:space="preserve">Завідувач кафедри </w:t>
                  </w:r>
                </w:p>
                <w:p w:rsidR="00C317BA" w:rsidRPr="00C317BA" w:rsidRDefault="00C317BA" w:rsidP="00746E53">
                  <w:pPr>
                    <w:widowControl/>
                    <w:spacing w:line="276" w:lineRule="auto"/>
                    <w:rPr>
                      <w:rFonts w:ascii="Times New Roman" w:eastAsia="MS Mincho" w:hAnsi="Times New Roman" w:cs="Times New Roman"/>
                      <w:kern w:val="0"/>
                      <w:lang w:bidi="ar-SA"/>
                    </w:rPr>
                  </w:pPr>
                  <w:bookmarkStart w:id="0" w:name="_GoBack"/>
                  <w:bookmarkEnd w:id="0"/>
                  <w:r w:rsidRPr="00C317BA">
                    <w:rPr>
                      <w:rFonts w:ascii="Times New Roman" w:eastAsia="MS Mincho" w:hAnsi="Times New Roman" w:cs="Times New Roman"/>
                      <w:kern w:val="0"/>
                      <w:lang w:bidi="ar-SA"/>
                    </w:rPr>
                    <w:t>__________________</w:t>
                  </w:r>
                  <w:r w:rsidRPr="00C317BA">
                    <w:rPr>
                      <w:rFonts w:ascii="Times New Roman" w:eastAsia="MS Mincho" w:hAnsi="Times New Roman" w:cs="Times New Roman"/>
                      <w:kern w:val="0"/>
                      <w:u w:val="single"/>
                      <w:lang w:bidi="ar-SA"/>
                    </w:rPr>
                    <w:t xml:space="preserve"> </w:t>
                  </w:r>
                  <w:r w:rsidRPr="00C317BA">
                    <w:rPr>
                      <w:rFonts w:ascii="Times New Roman" w:eastAsia="MS Mincho" w:hAnsi="Times New Roman" w:cs="Times New Roman"/>
                      <w:kern w:val="0"/>
                      <w:lang w:bidi="ar-SA"/>
                    </w:rPr>
                    <w:t xml:space="preserve">І.В. Зіновєєв </w:t>
                  </w:r>
                </w:p>
                <w:p w:rsidR="00C317BA" w:rsidRPr="00C317BA" w:rsidRDefault="00C317BA" w:rsidP="00C317BA">
                  <w:pPr>
                    <w:autoSpaceDE w:val="0"/>
                    <w:autoSpaceDN w:val="0"/>
                    <w:spacing w:line="276" w:lineRule="auto"/>
                    <w:jc w:val="center"/>
                    <w:rPr>
                      <w:rFonts w:ascii="Times New Roman" w:eastAsia="MS Mincho" w:hAnsi="Times New Roman" w:cs="Times New Roman"/>
                      <w:kern w:val="0"/>
                      <w:vertAlign w:val="superscript"/>
                      <w:lang w:eastAsia="en-US" w:bidi="ar-SA"/>
                    </w:rPr>
                  </w:pPr>
                </w:p>
              </w:tc>
              <w:tc>
                <w:tcPr>
                  <w:tcW w:w="4745" w:type="dxa"/>
                </w:tcPr>
                <w:p w:rsidR="00C317BA" w:rsidRPr="00C317BA" w:rsidRDefault="00C317BA" w:rsidP="00C317BA">
                  <w:pPr>
                    <w:widowControl/>
                    <w:spacing w:line="276" w:lineRule="auto"/>
                    <w:rPr>
                      <w:rFonts w:ascii="Times New Roman" w:eastAsia="MS Mincho" w:hAnsi="Times New Roman" w:cs="Times New Roman"/>
                      <w:kern w:val="0"/>
                      <w:lang w:bidi="ar-SA"/>
                    </w:rPr>
                  </w:pPr>
                </w:p>
                <w:p w:rsidR="00C317BA" w:rsidRPr="00C317BA" w:rsidRDefault="00C317BA" w:rsidP="00C317BA">
                  <w:pPr>
                    <w:widowControl/>
                    <w:spacing w:line="276" w:lineRule="auto"/>
                    <w:rPr>
                      <w:rFonts w:ascii="Times New Roman" w:eastAsia="MS Mincho" w:hAnsi="Times New Roman" w:cs="Times New Roman"/>
                      <w:kern w:val="0"/>
                      <w:lang w:bidi="ar-SA"/>
                    </w:rPr>
                  </w:pPr>
                </w:p>
                <w:p w:rsidR="00C317BA" w:rsidRPr="00C317BA" w:rsidRDefault="00C317BA" w:rsidP="00C317BA">
                  <w:pPr>
                    <w:widowControl/>
                    <w:spacing w:line="276" w:lineRule="auto"/>
                    <w:rPr>
                      <w:rFonts w:ascii="Times New Roman" w:eastAsia="MS Mincho" w:hAnsi="Times New Roman" w:cs="Times New Roman"/>
                      <w:kern w:val="0"/>
                      <w:lang w:bidi="ar-SA"/>
                    </w:rPr>
                  </w:pPr>
                </w:p>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 xml:space="preserve">       Погоджено </w:t>
                  </w:r>
                </w:p>
                <w:p w:rsidR="00C317BA" w:rsidRPr="00C317BA" w:rsidRDefault="00C317BA" w:rsidP="00C317BA">
                  <w:pPr>
                    <w:widowControl/>
                    <w:spacing w:line="276" w:lineRule="auto"/>
                    <w:rPr>
                      <w:rFonts w:ascii="Times New Roman" w:eastAsia="MS Mincho" w:hAnsi="Times New Roman" w:cs="Times New Roman"/>
                      <w:kern w:val="0"/>
                      <w:lang w:bidi="ar-SA"/>
                    </w:rPr>
                  </w:pPr>
                  <w:r w:rsidRPr="00C317BA">
                    <w:rPr>
                      <w:rFonts w:ascii="Times New Roman" w:eastAsia="MS Mincho" w:hAnsi="Times New Roman" w:cs="Times New Roman"/>
                      <w:kern w:val="0"/>
                      <w:lang w:bidi="ar-SA"/>
                    </w:rPr>
                    <w:t xml:space="preserve">       Гарант освітньо-професійної програми</w:t>
                  </w:r>
                </w:p>
                <w:p w:rsidR="00C317BA" w:rsidRPr="00C317BA" w:rsidRDefault="00C317BA" w:rsidP="00C317BA">
                  <w:pPr>
                    <w:widowControl/>
                    <w:spacing w:line="276" w:lineRule="auto"/>
                    <w:ind w:firstLine="419"/>
                    <w:rPr>
                      <w:rFonts w:ascii="Times New Roman" w:eastAsia="MS Mincho" w:hAnsi="Times New Roman" w:cs="Times New Roman"/>
                      <w:kern w:val="0"/>
                      <w:sz w:val="28"/>
                      <w:szCs w:val="28"/>
                      <w:lang w:bidi="ar-SA"/>
                    </w:rPr>
                  </w:pPr>
                </w:p>
                <w:p w:rsidR="00C317BA" w:rsidRPr="00C317BA" w:rsidRDefault="00746E53" w:rsidP="00C317BA">
                  <w:pPr>
                    <w:widowControl/>
                    <w:spacing w:line="276" w:lineRule="auto"/>
                    <w:ind w:firstLine="419"/>
                    <w:rPr>
                      <w:rFonts w:ascii="Times New Roman" w:eastAsia="MS Mincho" w:hAnsi="Times New Roman" w:cs="Times New Roman"/>
                      <w:kern w:val="0"/>
                      <w:u w:val="single"/>
                      <w:lang w:bidi="ar-SA"/>
                    </w:rPr>
                  </w:pPr>
                  <w:r>
                    <w:rPr>
                      <w:rFonts w:ascii="Times New Roman" w:eastAsia="MS Mincho" w:hAnsi="Times New Roman" w:cs="Times New Roman"/>
                      <w:kern w:val="0"/>
                      <w:sz w:val="28"/>
                      <w:szCs w:val="28"/>
                      <w:lang w:bidi="ar-SA"/>
                    </w:rPr>
                    <w:t>_______</w:t>
                  </w:r>
                  <w:r w:rsidR="00C317BA" w:rsidRPr="00C317BA">
                    <w:rPr>
                      <w:rFonts w:ascii="Times New Roman" w:eastAsia="MS Mincho" w:hAnsi="Times New Roman" w:cs="Times New Roman"/>
                      <w:kern w:val="0"/>
                      <w:sz w:val="28"/>
                      <w:szCs w:val="28"/>
                      <w:lang w:bidi="ar-SA"/>
                    </w:rPr>
                    <w:t xml:space="preserve">_   </w:t>
                  </w:r>
                  <w:r w:rsidR="00C317BA" w:rsidRPr="00C317BA">
                    <w:rPr>
                      <w:rFonts w:ascii="Times New Roman" w:eastAsia="MS Mincho" w:hAnsi="Times New Roman" w:cs="Times New Roman"/>
                      <w:kern w:val="0"/>
                      <w:lang w:bidi="ar-SA"/>
                    </w:rPr>
                    <w:t>Н.І.-В. Манько</w:t>
                  </w:r>
                </w:p>
                <w:p w:rsidR="00C317BA" w:rsidRPr="00C317BA" w:rsidRDefault="00C317BA" w:rsidP="00C317BA">
                  <w:pPr>
                    <w:widowControl/>
                    <w:spacing w:line="276" w:lineRule="auto"/>
                    <w:ind w:firstLine="419"/>
                    <w:rPr>
                      <w:rFonts w:ascii="Times New Roman" w:eastAsia="MS Mincho" w:hAnsi="Times New Roman" w:cs="Times New Roman"/>
                      <w:kern w:val="0"/>
                      <w:lang w:eastAsia="en-US" w:bidi="ar-SA"/>
                    </w:rPr>
                  </w:pPr>
                </w:p>
              </w:tc>
            </w:tr>
          </w:tbl>
          <w:p w:rsidR="00C317BA" w:rsidRPr="00C317BA" w:rsidRDefault="00C317BA" w:rsidP="00C317BA">
            <w:pPr>
              <w:widowControl/>
              <w:jc w:val="center"/>
              <w:rPr>
                <w:rFonts w:ascii="Times New Roman" w:eastAsia="MS Mincho" w:hAnsi="Times New Roman" w:cs="Times New Roman"/>
                <w:kern w:val="0"/>
                <w:sz w:val="28"/>
                <w:szCs w:val="28"/>
                <w:lang w:bidi="ar-SA"/>
              </w:rPr>
            </w:pPr>
            <w:r>
              <w:rPr>
                <w:rFonts w:ascii="Times New Roman" w:eastAsia="MS Mincho" w:hAnsi="Times New Roman" w:cs="Times New Roman"/>
                <w:kern w:val="0"/>
                <w:sz w:val="28"/>
                <w:szCs w:val="28"/>
                <w:lang w:bidi="ar-SA"/>
              </w:rPr>
              <w:t>2</w:t>
            </w:r>
            <w:r w:rsidRPr="00C317BA">
              <w:rPr>
                <w:rFonts w:ascii="Times New Roman" w:eastAsia="MS Mincho" w:hAnsi="Times New Roman" w:cs="Times New Roman"/>
                <w:kern w:val="0"/>
                <w:sz w:val="28"/>
                <w:szCs w:val="28"/>
                <w:lang w:bidi="ar-SA"/>
              </w:rPr>
              <w:t>024 рік</w:t>
            </w:r>
          </w:p>
        </w:tc>
      </w:tr>
    </w:tbl>
    <w:p w:rsidR="002942ED" w:rsidRPr="00495023" w:rsidRDefault="002942ED">
      <w:pPr>
        <w:jc w:val="center"/>
        <w:rPr>
          <w:rFonts w:ascii="Times New Roman" w:hAnsi="Times New Roman" w:cs="Times New Roman"/>
          <w:sz w:val="28"/>
          <w:szCs w:val="28"/>
        </w:rPr>
        <w:sectPr w:rsidR="002942ED" w:rsidRPr="00495023" w:rsidSect="00C37889">
          <w:headerReference w:type="default" r:id="rId9"/>
          <w:pgSz w:w="11906" w:h="16838"/>
          <w:pgMar w:top="1134" w:right="567" w:bottom="1134" w:left="1701" w:header="340" w:footer="567" w:gutter="0"/>
          <w:cols w:space="708"/>
          <w:titlePg/>
          <w:docGrid w:linePitch="360"/>
        </w:sectPr>
      </w:pPr>
    </w:p>
    <w:p w:rsidR="002942ED" w:rsidRPr="00495023" w:rsidRDefault="00DE0B7E">
      <w:pPr>
        <w:rPr>
          <w:rFonts w:ascii="Times New Roman" w:hAnsi="Times New Roman" w:cs="Times New Roman"/>
          <w:b/>
          <w:bCs/>
        </w:rPr>
      </w:pPr>
      <w:r w:rsidRPr="00495023">
        <w:rPr>
          <w:rFonts w:ascii="Times New Roman" w:hAnsi="Times New Roman" w:cs="Times New Roman"/>
          <w:b/>
          <w:bCs/>
        </w:rPr>
        <w:lastRenderedPageBreak/>
        <w:t xml:space="preserve">Зв`язок з викладачем: </w:t>
      </w:r>
    </w:p>
    <w:p w:rsidR="002942ED" w:rsidRPr="00495023" w:rsidRDefault="00DE0B7E">
      <w:pPr>
        <w:rPr>
          <w:rFonts w:ascii="Times New Roman" w:hAnsi="Times New Roman" w:cs="Times New Roman"/>
          <w:b/>
        </w:rPr>
      </w:pPr>
      <w:r w:rsidRPr="00495023">
        <w:rPr>
          <w:rFonts w:ascii="Times New Roman" w:hAnsi="Times New Roman" w:cs="Times New Roman"/>
          <w:b/>
        </w:rPr>
        <w:t xml:space="preserve">E-mail: </w:t>
      </w:r>
      <w:r w:rsidR="004E7615" w:rsidRPr="00495023">
        <w:rPr>
          <w:rFonts w:ascii="Times New Roman" w:hAnsi="Times New Roman" w:cs="Times New Roman"/>
          <w:i/>
        </w:rPr>
        <w:t>stegpol</w:t>
      </w:r>
      <w:r w:rsidRPr="00495023">
        <w:rPr>
          <w:rFonts w:ascii="Times New Roman" w:hAnsi="Times New Roman" w:cs="Times New Roman"/>
          <w:i/>
        </w:rPr>
        <w:t>@gmail.com</w:t>
      </w:r>
    </w:p>
    <w:p w:rsidR="002942ED" w:rsidRPr="00495023" w:rsidRDefault="00DE0B7E">
      <w:pPr>
        <w:rPr>
          <w:rFonts w:ascii="Times New Roman" w:hAnsi="Times New Roman" w:cs="Times New Roman"/>
        </w:rPr>
      </w:pPr>
      <w:r w:rsidRPr="00495023">
        <w:rPr>
          <w:rFonts w:ascii="Times New Roman" w:hAnsi="Times New Roman" w:cs="Times New Roman"/>
          <w:b/>
        </w:rPr>
        <w:t xml:space="preserve">Сезн ЗНУ повідомлення </w:t>
      </w:r>
    </w:p>
    <w:p w:rsidR="002942ED" w:rsidRPr="00495023" w:rsidRDefault="00DE0B7E">
      <w:pPr>
        <w:rPr>
          <w:rFonts w:ascii="Times New Roman" w:hAnsi="Times New Roman" w:cs="Times New Roman"/>
        </w:rPr>
      </w:pPr>
      <w:r w:rsidRPr="00495023">
        <w:rPr>
          <w:rFonts w:ascii="Times New Roman" w:hAnsi="Times New Roman" w:cs="Times New Roman"/>
          <w:b/>
        </w:rPr>
        <w:t xml:space="preserve">Телефон: </w:t>
      </w:r>
      <w:r w:rsidR="004E7615" w:rsidRPr="00495023">
        <w:rPr>
          <w:rFonts w:ascii="Times New Roman" w:hAnsi="Times New Roman" w:cs="Times New Roman"/>
          <w:i/>
        </w:rPr>
        <w:t>06</w:t>
      </w:r>
      <w:r w:rsidRPr="00495023">
        <w:rPr>
          <w:rFonts w:ascii="Times New Roman" w:hAnsi="Times New Roman" w:cs="Times New Roman"/>
          <w:i/>
        </w:rPr>
        <w:t>7</w:t>
      </w:r>
      <w:r w:rsidR="004E7615" w:rsidRPr="00495023">
        <w:rPr>
          <w:rFonts w:ascii="Times New Roman" w:hAnsi="Times New Roman" w:cs="Times New Roman"/>
          <w:i/>
        </w:rPr>
        <w:t>6849973</w:t>
      </w:r>
    </w:p>
    <w:p w:rsidR="002942ED" w:rsidRPr="00495023" w:rsidRDefault="00DE0B7E">
      <w:pPr>
        <w:rPr>
          <w:rFonts w:ascii="Times New Roman" w:hAnsi="Times New Roman" w:cs="Times New Roman"/>
          <w:bCs/>
          <w:i/>
          <w:iCs/>
          <w:sz w:val="22"/>
          <w:szCs w:val="22"/>
        </w:rPr>
      </w:pPr>
      <w:r w:rsidRPr="00495023">
        <w:rPr>
          <w:rFonts w:ascii="Times New Roman" w:hAnsi="Times New Roman" w:cs="Times New Roman"/>
          <w:b/>
        </w:rPr>
        <w:t xml:space="preserve">Інші засоби зв’язку: </w:t>
      </w:r>
      <w:r w:rsidR="004E7615" w:rsidRPr="00495023">
        <w:rPr>
          <w:rFonts w:ascii="Times New Roman" w:hAnsi="Times New Roman" w:cs="Times New Roman"/>
          <w:bCs/>
          <w:i/>
          <w:iCs/>
          <w:sz w:val="22"/>
          <w:szCs w:val="22"/>
        </w:rPr>
        <w:t>Viber</w:t>
      </w:r>
    </w:p>
    <w:p w:rsidR="002942ED" w:rsidRPr="00495023" w:rsidRDefault="00DE0B7E">
      <w:pPr>
        <w:rPr>
          <w:rFonts w:ascii="Times New Roman" w:hAnsi="Times New Roman" w:cs="Times New Roman"/>
          <w:sz w:val="22"/>
          <w:szCs w:val="22"/>
        </w:rPr>
      </w:pPr>
      <w:r w:rsidRPr="00495023">
        <w:rPr>
          <w:rFonts w:ascii="Times New Roman" w:hAnsi="Times New Roman" w:cs="Times New Roman"/>
          <w:b/>
        </w:rPr>
        <w:t xml:space="preserve">Кафедра: </w:t>
      </w:r>
      <w:r w:rsidRPr="00495023">
        <w:rPr>
          <w:rFonts w:ascii="Times New Roman" w:hAnsi="Times New Roman" w:cs="Times New Roman"/>
          <w:i/>
        </w:rPr>
        <w:t>кафедра</w:t>
      </w:r>
      <w:r w:rsidRPr="00495023">
        <w:rPr>
          <w:rFonts w:ascii="Times New Roman" w:hAnsi="Times New Roman" w:cs="Times New Roman"/>
          <w:b/>
        </w:rPr>
        <w:t xml:space="preserve"> </w:t>
      </w:r>
      <w:r w:rsidRPr="00495023">
        <w:rPr>
          <w:rFonts w:ascii="Times New Roman" w:hAnsi="Times New Roman" w:cs="Times New Roman"/>
          <w:i/>
        </w:rPr>
        <w:t>загальної математики, 1 корпус, ауд.21-А</w:t>
      </w:r>
    </w:p>
    <w:p w:rsidR="002942ED" w:rsidRDefault="002942ED">
      <w:pPr>
        <w:rPr>
          <w:rFonts w:ascii="Times New Roman" w:hAnsi="Times New Roman" w:cs="Times New Roman"/>
          <w:i/>
          <w:iCs/>
        </w:rPr>
      </w:pPr>
    </w:p>
    <w:p w:rsidR="00E71C2B" w:rsidRDefault="00E71C2B">
      <w:pPr>
        <w:rPr>
          <w:rFonts w:ascii="Times New Roman" w:hAnsi="Times New Roman" w:cs="Times New Roman"/>
          <w:i/>
          <w:iCs/>
        </w:rPr>
      </w:pPr>
    </w:p>
    <w:p w:rsidR="00E71C2B" w:rsidRPr="00495023" w:rsidRDefault="00E71C2B">
      <w:pPr>
        <w:rPr>
          <w:rFonts w:ascii="Times New Roman" w:hAnsi="Times New Roman" w:cs="Times New Roman"/>
          <w:i/>
          <w:iCs/>
        </w:rPr>
      </w:pPr>
    </w:p>
    <w:p w:rsidR="002942ED" w:rsidRPr="00495023" w:rsidRDefault="00DE0B7E">
      <w:pPr>
        <w:pStyle w:val="ad"/>
        <w:jc w:val="center"/>
        <w:rPr>
          <w:bCs/>
          <w:i/>
          <w:sz w:val="22"/>
          <w:szCs w:val="22"/>
          <w:lang w:val="uk-UA"/>
        </w:rPr>
      </w:pPr>
      <w:r w:rsidRPr="00495023">
        <w:rPr>
          <w:b/>
          <w:bCs/>
          <w:sz w:val="28"/>
          <w:szCs w:val="28"/>
          <w:lang w:val="uk-UA"/>
        </w:rPr>
        <w:t>1. Опис навчальної дисципліни</w:t>
      </w:r>
      <w:r w:rsidRPr="00495023">
        <w:rPr>
          <w:bCs/>
          <w:i/>
          <w:sz w:val="22"/>
          <w:szCs w:val="22"/>
          <w:lang w:val="uk-UA"/>
        </w:rPr>
        <w:t xml:space="preserve"> </w:t>
      </w:r>
    </w:p>
    <w:p w:rsidR="003E677A" w:rsidRPr="001A051F" w:rsidRDefault="003E677A">
      <w:pPr>
        <w:pStyle w:val="ab"/>
        <w:ind w:firstLine="539"/>
        <w:rPr>
          <w:b/>
          <w:sz w:val="24"/>
          <w:szCs w:val="24"/>
          <w:lang w:val="uk-UA"/>
        </w:rPr>
      </w:pPr>
    </w:p>
    <w:p w:rsidR="007E703E" w:rsidRPr="007E703E" w:rsidRDefault="007E703E" w:rsidP="007E703E">
      <w:pPr>
        <w:widowControl/>
        <w:tabs>
          <w:tab w:val="left" w:pos="284"/>
          <w:tab w:val="left" w:pos="567"/>
        </w:tabs>
        <w:suppressAutoHyphens w:val="0"/>
        <w:ind w:firstLine="567"/>
        <w:jc w:val="both"/>
        <w:rPr>
          <w:rFonts w:ascii="Times New Roman" w:eastAsia="Times New Roman" w:hAnsi="Times New Roman" w:cs="Times New Roman"/>
          <w:kern w:val="0"/>
          <w:sz w:val="28"/>
          <w:szCs w:val="28"/>
          <w:lang w:eastAsia="ru-RU" w:bidi="ar-SA"/>
        </w:rPr>
      </w:pPr>
      <w:r w:rsidRPr="007E703E">
        <w:rPr>
          <w:rFonts w:ascii="Times New Roman" w:eastAsia="Times New Roman" w:hAnsi="Times New Roman" w:cs="Times New Roman"/>
          <w:b/>
          <w:kern w:val="0"/>
          <w:sz w:val="28"/>
          <w:szCs w:val="28"/>
          <w:lang w:eastAsia="ru-RU" w:bidi="ar-SA"/>
        </w:rPr>
        <w:t xml:space="preserve">Метою </w:t>
      </w:r>
      <w:r w:rsidRPr="007E703E">
        <w:rPr>
          <w:rFonts w:ascii="Times New Roman" w:eastAsia="Times New Roman" w:hAnsi="Times New Roman" w:cs="Times New Roman"/>
          <w:kern w:val="0"/>
          <w:sz w:val="28"/>
          <w:szCs w:val="28"/>
          <w:lang w:eastAsia="ru-RU" w:bidi="ar-SA"/>
        </w:rPr>
        <w:t>викладання навчальної дисципліни «Ос</w:t>
      </w:r>
      <w:r>
        <w:rPr>
          <w:rFonts w:ascii="Times New Roman" w:eastAsia="Times New Roman" w:hAnsi="Times New Roman" w:cs="Times New Roman"/>
          <w:kern w:val="0"/>
          <w:sz w:val="28"/>
          <w:szCs w:val="28"/>
          <w:lang w:eastAsia="ru-RU" w:bidi="ar-SA"/>
        </w:rPr>
        <w:t>обливості аксіоматичної побудови шкільного курсу геометрії</w:t>
      </w:r>
      <w:r w:rsidRPr="007E703E">
        <w:rPr>
          <w:rFonts w:ascii="Times New Roman" w:eastAsia="Times New Roman" w:hAnsi="Times New Roman" w:cs="Times New Roman"/>
          <w:kern w:val="0"/>
          <w:sz w:val="28"/>
          <w:szCs w:val="28"/>
          <w:lang w:eastAsia="ru-RU" w:bidi="ar-SA"/>
        </w:rPr>
        <w:t>» є ознайомлення студентів з різними аспектами побудови математичної теорії на приклад</w:t>
      </w:r>
      <w:r>
        <w:rPr>
          <w:rFonts w:ascii="Times New Roman" w:eastAsia="Times New Roman" w:hAnsi="Times New Roman" w:cs="Times New Roman"/>
          <w:kern w:val="0"/>
          <w:sz w:val="28"/>
          <w:szCs w:val="28"/>
          <w:lang w:eastAsia="ru-RU" w:bidi="ar-SA"/>
        </w:rPr>
        <w:t>і</w:t>
      </w:r>
      <w:r w:rsidRPr="007E703E">
        <w:rPr>
          <w:rFonts w:ascii="Times New Roman" w:eastAsia="Times New Roman" w:hAnsi="Times New Roman" w:cs="Times New Roman"/>
          <w:kern w:val="0"/>
          <w:sz w:val="28"/>
          <w:szCs w:val="28"/>
          <w:lang w:eastAsia="ru-RU" w:bidi="ar-SA"/>
        </w:rPr>
        <w:t xml:space="preserve"> геометрії.</w:t>
      </w:r>
    </w:p>
    <w:p w:rsidR="007E703E" w:rsidRPr="007E703E" w:rsidRDefault="007E703E" w:rsidP="007E703E">
      <w:pPr>
        <w:widowControl/>
        <w:suppressAutoHyphens w:val="0"/>
        <w:ind w:firstLine="540"/>
        <w:jc w:val="both"/>
        <w:rPr>
          <w:rFonts w:ascii="Times New Roman" w:eastAsia="Times New Roman" w:hAnsi="Times New Roman" w:cs="Times New Roman"/>
          <w:kern w:val="0"/>
          <w:sz w:val="28"/>
          <w:szCs w:val="28"/>
          <w:lang w:eastAsia="ru-RU" w:bidi="ar-SA"/>
        </w:rPr>
      </w:pPr>
      <w:r w:rsidRPr="007E703E">
        <w:rPr>
          <w:rFonts w:ascii="Times New Roman" w:eastAsia="Times New Roman" w:hAnsi="Times New Roman" w:cs="Times New Roman"/>
          <w:kern w:val="0"/>
          <w:sz w:val="28"/>
          <w:szCs w:val="28"/>
          <w:lang w:eastAsia="ru-RU" w:bidi="ar-SA"/>
        </w:rPr>
        <w:t xml:space="preserve">Основними </w:t>
      </w:r>
      <w:r w:rsidRPr="007E703E">
        <w:rPr>
          <w:rFonts w:ascii="Times New Roman" w:eastAsia="Times New Roman" w:hAnsi="Times New Roman" w:cs="Times New Roman"/>
          <w:b/>
          <w:kern w:val="0"/>
          <w:sz w:val="28"/>
          <w:szCs w:val="28"/>
          <w:lang w:eastAsia="ru-RU" w:bidi="ar-SA"/>
        </w:rPr>
        <w:t>завданнями</w:t>
      </w:r>
      <w:r w:rsidRPr="007E703E">
        <w:rPr>
          <w:rFonts w:ascii="Times New Roman" w:eastAsia="Times New Roman" w:hAnsi="Times New Roman" w:cs="Times New Roman"/>
          <w:kern w:val="0"/>
          <w:sz w:val="28"/>
          <w:szCs w:val="28"/>
          <w:lang w:eastAsia="ru-RU" w:bidi="ar-SA"/>
        </w:rPr>
        <w:t xml:space="preserve"> вивчення дисципліни «Ос</w:t>
      </w:r>
      <w:r>
        <w:rPr>
          <w:rFonts w:ascii="Times New Roman" w:eastAsia="Times New Roman" w:hAnsi="Times New Roman" w:cs="Times New Roman"/>
          <w:kern w:val="0"/>
          <w:sz w:val="28"/>
          <w:szCs w:val="28"/>
          <w:lang w:eastAsia="ru-RU" w:bidi="ar-SA"/>
        </w:rPr>
        <w:t>обливості аксіоматичної побудови шкільного курсу геометрії</w:t>
      </w:r>
      <w:r w:rsidRPr="007E703E">
        <w:rPr>
          <w:rFonts w:ascii="Times New Roman" w:eastAsia="Times New Roman" w:hAnsi="Times New Roman" w:cs="Times New Roman"/>
          <w:kern w:val="0"/>
          <w:sz w:val="28"/>
          <w:szCs w:val="28"/>
          <w:lang w:eastAsia="ru-RU" w:bidi="ar-SA"/>
        </w:rPr>
        <w:t xml:space="preserve">» є: </w:t>
      </w:r>
    </w:p>
    <w:p w:rsidR="007E703E" w:rsidRPr="007E703E" w:rsidRDefault="007E703E" w:rsidP="007E703E">
      <w:pPr>
        <w:widowControl/>
        <w:numPr>
          <w:ilvl w:val="0"/>
          <w:numId w:val="26"/>
        </w:numPr>
        <w:tabs>
          <w:tab w:val="num" w:pos="0"/>
        </w:tabs>
        <w:suppressAutoHyphens w:val="0"/>
        <w:ind w:hanging="11"/>
        <w:jc w:val="both"/>
        <w:rPr>
          <w:rFonts w:ascii="Times New Roman" w:eastAsia="Times New Roman" w:hAnsi="Times New Roman" w:cs="Times New Roman"/>
          <w:kern w:val="0"/>
          <w:sz w:val="28"/>
          <w:szCs w:val="28"/>
          <w:lang w:eastAsia="ru-RU" w:bidi="ar-SA"/>
        </w:rPr>
      </w:pPr>
      <w:proofErr w:type="spellStart"/>
      <w:r w:rsidRPr="007E703E">
        <w:rPr>
          <w:rFonts w:ascii="Times New Roman" w:eastAsia="Times New Roman" w:hAnsi="Times New Roman" w:cs="Times New Roman"/>
          <w:kern w:val="0"/>
          <w:sz w:val="28"/>
          <w:szCs w:val="28"/>
          <w:lang w:val="ru-RU" w:eastAsia="ru-RU" w:bidi="ar-SA"/>
        </w:rPr>
        <w:t>вивчення</w:t>
      </w:r>
      <w:proofErr w:type="spellEnd"/>
      <w:r w:rsidRPr="007E703E">
        <w:rPr>
          <w:rFonts w:ascii="Times New Roman" w:eastAsia="Times New Roman" w:hAnsi="Times New Roman" w:cs="Times New Roman"/>
          <w:kern w:val="0"/>
          <w:sz w:val="28"/>
          <w:szCs w:val="28"/>
          <w:lang w:val="ru-RU" w:eastAsia="ru-RU" w:bidi="ar-SA"/>
        </w:rPr>
        <w:t xml:space="preserve"> </w:t>
      </w:r>
      <w:proofErr w:type="spellStart"/>
      <w:r w:rsidRPr="007E703E">
        <w:rPr>
          <w:rFonts w:ascii="Times New Roman" w:eastAsia="Times New Roman" w:hAnsi="Times New Roman" w:cs="Times New Roman"/>
          <w:kern w:val="0"/>
          <w:sz w:val="28"/>
          <w:szCs w:val="28"/>
          <w:lang w:val="ru-RU" w:eastAsia="ru-RU" w:bidi="ar-SA"/>
        </w:rPr>
        <w:t>загальних</w:t>
      </w:r>
      <w:proofErr w:type="spellEnd"/>
      <w:r w:rsidRPr="007E703E">
        <w:rPr>
          <w:rFonts w:ascii="Times New Roman" w:eastAsia="Times New Roman" w:hAnsi="Times New Roman" w:cs="Times New Roman"/>
          <w:kern w:val="0"/>
          <w:sz w:val="28"/>
          <w:szCs w:val="28"/>
          <w:lang w:val="ru-RU" w:eastAsia="ru-RU" w:bidi="ar-SA"/>
        </w:rPr>
        <w:t xml:space="preserve"> </w:t>
      </w:r>
      <w:proofErr w:type="spellStart"/>
      <w:r w:rsidRPr="007E703E">
        <w:rPr>
          <w:rFonts w:ascii="Times New Roman" w:eastAsia="Times New Roman" w:hAnsi="Times New Roman" w:cs="Times New Roman"/>
          <w:kern w:val="0"/>
          <w:sz w:val="28"/>
          <w:szCs w:val="28"/>
          <w:lang w:val="ru-RU" w:eastAsia="ru-RU" w:bidi="ar-SA"/>
        </w:rPr>
        <w:t>питань</w:t>
      </w:r>
      <w:proofErr w:type="spellEnd"/>
      <w:r w:rsidRPr="007E703E">
        <w:rPr>
          <w:rFonts w:ascii="Times New Roman" w:eastAsia="Times New Roman" w:hAnsi="Times New Roman" w:cs="Times New Roman"/>
          <w:kern w:val="0"/>
          <w:sz w:val="28"/>
          <w:szCs w:val="28"/>
          <w:lang w:val="ru-RU" w:eastAsia="ru-RU" w:bidi="ar-SA"/>
        </w:rPr>
        <w:t xml:space="preserve"> </w:t>
      </w:r>
      <w:proofErr w:type="spellStart"/>
      <w:r w:rsidRPr="007E703E">
        <w:rPr>
          <w:rFonts w:ascii="Times New Roman" w:eastAsia="Times New Roman" w:hAnsi="Times New Roman" w:cs="Times New Roman"/>
          <w:kern w:val="0"/>
          <w:sz w:val="28"/>
          <w:szCs w:val="28"/>
          <w:lang w:val="ru-RU" w:eastAsia="ru-RU" w:bidi="ar-SA"/>
        </w:rPr>
        <w:t>аксіоматики</w:t>
      </w:r>
      <w:proofErr w:type="spellEnd"/>
      <w:r w:rsidRPr="007E703E">
        <w:rPr>
          <w:rFonts w:ascii="Times New Roman" w:eastAsia="Times New Roman" w:hAnsi="Times New Roman" w:cs="Times New Roman"/>
          <w:kern w:val="0"/>
          <w:sz w:val="28"/>
          <w:szCs w:val="28"/>
          <w:lang w:eastAsia="ru-RU" w:bidi="ar-SA"/>
        </w:rPr>
        <w:t>;</w:t>
      </w:r>
    </w:p>
    <w:p w:rsidR="007E703E" w:rsidRDefault="007E703E" w:rsidP="007E703E">
      <w:pPr>
        <w:widowControl/>
        <w:numPr>
          <w:ilvl w:val="0"/>
          <w:numId w:val="26"/>
        </w:numPr>
        <w:suppressAutoHyphens w:val="0"/>
        <w:ind w:hanging="11"/>
        <w:jc w:val="both"/>
        <w:rPr>
          <w:rFonts w:ascii="Times New Roman" w:eastAsia="Times New Roman" w:hAnsi="Times New Roman" w:cs="Times New Roman"/>
          <w:kern w:val="0"/>
          <w:sz w:val="28"/>
          <w:szCs w:val="28"/>
          <w:lang w:eastAsia="ru-RU" w:bidi="ar-SA"/>
        </w:rPr>
      </w:pPr>
      <w:r w:rsidRPr="007E703E">
        <w:rPr>
          <w:rFonts w:ascii="Times New Roman" w:eastAsia="Times New Roman" w:hAnsi="Times New Roman" w:cs="Times New Roman"/>
          <w:kern w:val="0"/>
          <w:sz w:val="28"/>
          <w:szCs w:val="28"/>
          <w:lang w:eastAsia="ru-RU" w:bidi="ar-SA"/>
        </w:rPr>
        <w:t>ознайомлення з основними проблемами аксіоматичної побудови математичної теорії</w:t>
      </w:r>
      <w:r>
        <w:rPr>
          <w:rFonts w:ascii="Times New Roman" w:eastAsia="Times New Roman" w:hAnsi="Times New Roman" w:cs="Times New Roman"/>
          <w:kern w:val="0"/>
          <w:sz w:val="28"/>
          <w:szCs w:val="28"/>
          <w:lang w:eastAsia="ru-RU" w:bidi="ar-SA"/>
        </w:rPr>
        <w:t xml:space="preserve"> шкільного курсу</w:t>
      </w:r>
      <w:r w:rsidRPr="007E703E">
        <w:rPr>
          <w:rFonts w:ascii="Times New Roman" w:eastAsia="Times New Roman" w:hAnsi="Times New Roman" w:cs="Times New Roman"/>
          <w:kern w:val="0"/>
          <w:sz w:val="28"/>
          <w:szCs w:val="28"/>
          <w:lang w:eastAsia="ru-RU" w:bidi="ar-SA"/>
        </w:rPr>
        <w:t>;</w:t>
      </w:r>
    </w:p>
    <w:p w:rsidR="007E703E" w:rsidRPr="007E703E" w:rsidRDefault="007E703E" w:rsidP="007E703E">
      <w:pPr>
        <w:widowControl/>
        <w:numPr>
          <w:ilvl w:val="0"/>
          <w:numId w:val="26"/>
        </w:numPr>
        <w:suppressAutoHyphens w:val="0"/>
        <w:ind w:hanging="11"/>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ознайомлення з особливостями реалізації аксіоматичного методу в курсі геометрії середньої школи;</w:t>
      </w:r>
    </w:p>
    <w:p w:rsidR="007E703E" w:rsidRPr="007E703E" w:rsidRDefault="007E703E" w:rsidP="007E703E">
      <w:pPr>
        <w:widowControl/>
        <w:numPr>
          <w:ilvl w:val="0"/>
          <w:numId w:val="26"/>
        </w:numPr>
        <w:suppressAutoHyphens w:val="0"/>
        <w:ind w:hanging="11"/>
        <w:jc w:val="both"/>
        <w:rPr>
          <w:rFonts w:ascii="Times New Roman" w:eastAsia="Times New Roman" w:hAnsi="Times New Roman" w:cs="Times New Roman"/>
          <w:kern w:val="0"/>
          <w:sz w:val="28"/>
          <w:szCs w:val="28"/>
          <w:lang w:eastAsia="ru-RU" w:bidi="ar-SA"/>
        </w:rPr>
      </w:pPr>
      <w:r w:rsidRPr="007E703E">
        <w:rPr>
          <w:rFonts w:ascii="Times New Roman" w:eastAsia="Times New Roman" w:hAnsi="Times New Roman" w:cs="Times New Roman"/>
          <w:kern w:val="0"/>
          <w:sz w:val="28"/>
          <w:szCs w:val="28"/>
          <w:lang w:eastAsia="ru-RU" w:bidi="ar-SA"/>
        </w:rPr>
        <w:t>вивчення основних фактів геометрії Лобачевського, як першої неевклідової геометрії;</w:t>
      </w:r>
    </w:p>
    <w:p w:rsidR="007E703E" w:rsidRPr="007E703E" w:rsidRDefault="007E703E" w:rsidP="007E703E">
      <w:pPr>
        <w:widowControl/>
        <w:numPr>
          <w:ilvl w:val="0"/>
          <w:numId w:val="26"/>
        </w:numPr>
        <w:suppressAutoHyphens w:val="0"/>
        <w:ind w:hanging="11"/>
        <w:jc w:val="both"/>
        <w:rPr>
          <w:rFonts w:ascii="Times New Roman" w:eastAsia="Times New Roman" w:hAnsi="Times New Roman" w:cs="Times New Roman"/>
          <w:kern w:val="0"/>
          <w:sz w:val="28"/>
          <w:szCs w:val="28"/>
          <w:lang w:eastAsia="ru-RU" w:bidi="ar-SA"/>
        </w:rPr>
      </w:pPr>
      <w:r w:rsidRPr="007E703E">
        <w:rPr>
          <w:rFonts w:ascii="Times New Roman" w:eastAsia="Times New Roman" w:hAnsi="Times New Roman" w:cs="Times New Roman"/>
          <w:kern w:val="0"/>
          <w:sz w:val="28"/>
          <w:szCs w:val="28"/>
          <w:lang w:eastAsia="ru-RU" w:bidi="ar-SA"/>
        </w:rPr>
        <w:t>систематизація набутих при вивченні базових математичних дисциплін знань, вмінь та навичок.</w:t>
      </w:r>
    </w:p>
    <w:p w:rsidR="007E703E" w:rsidRPr="009A4019" w:rsidRDefault="007E703E" w:rsidP="007E703E">
      <w:pPr>
        <w:suppressAutoHyphens w:val="0"/>
        <w:ind w:firstLine="567"/>
        <w:jc w:val="both"/>
        <w:rPr>
          <w:sz w:val="28"/>
          <w:szCs w:val="28"/>
          <w:lang w:eastAsia="ru-RU"/>
        </w:rPr>
      </w:pPr>
      <w:r w:rsidRPr="009A4019">
        <w:rPr>
          <w:sz w:val="28"/>
          <w:szCs w:val="28"/>
          <w:lang w:eastAsia="ru-RU"/>
        </w:rPr>
        <w:t>Для вивчення курсу студенти повинні мати знання з базових математичних дисциплін, зокрема з теорії дійсних чисел</w:t>
      </w:r>
      <w:r w:rsidR="00620847">
        <w:rPr>
          <w:sz w:val="28"/>
          <w:szCs w:val="28"/>
          <w:lang w:eastAsia="ru-RU"/>
        </w:rPr>
        <w:t xml:space="preserve">, </w:t>
      </w:r>
      <w:r>
        <w:rPr>
          <w:sz w:val="28"/>
          <w:szCs w:val="28"/>
          <w:lang w:eastAsia="ru-RU"/>
        </w:rPr>
        <w:t>з аналітичної геометрії</w:t>
      </w:r>
      <w:r w:rsidRPr="009A4019">
        <w:rPr>
          <w:sz w:val="28"/>
          <w:szCs w:val="28"/>
          <w:lang w:eastAsia="ru-RU"/>
        </w:rPr>
        <w:t>. Аксіоматичний метод, що лежить в основі курсу геометрії</w:t>
      </w:r>
      <w:r w:rsidR="00620847">
        <w:rPr>
          <w:sz w:val="28"/>
          <w:szCs w:val="28"/>
          <w:lang w:eastAsia="ru-RU"/>
        </w:rPr>
        <w:t>,</w:t>
      </w:r>
      <w:r w:rsidRPr="009A4019">
        <w:rPr>
          <w:sz w:val="28"/>
          <w:szCs w:val="28"/>
          <w:lang w:eastAsia="ru-RU"/>
        </w:rPr>
        <w:t xml:space="preserve"> відображає взаємозв’язок основних дисциплін – алгебри, геометрії, математичного аналізу. Абстрактні геометричні теорії, побудовані цим методом, успішно використовуються в математиці, механіці, фізиці.</w:t>
      </w:r>
      <w:r w:rsidR="00620847">
        <w:rPr>
          <w:sz w:val="28"/>
          <w:szCs w:val="28"/>
          <w:lang w:eastAsia="ru-RU"/>
        </w:rPr>
        <w:t xml:space="preserve"> Аксіоматична побудова шкільного курсу геометрії має ряд особливостей, які слід враховувати під час навчання.</w:t>
      </w:r>
    </w:p>
    <w:p w:rsidR="00620847" w:rsidRDefault="00620847">
      <w:pPr>
        <w:pStyle w:val="ad"/>
        <w:jc w:val="center"/>
        <w:rPr>
          <w:b/>
          <w:bCs/>
          <w:sz w:val="28"/>
          <w:szCs w:val="28"/>
          <w:lang w:val="uk-UA"/>
        </w:rPr>
      </w:pPr>
    </w:p>
    <w:p w:rsidR="002942ED" w:rsidRPr="00495023" w:rsidRDefault="00DE0B7E">
      <w:pPr>
        <w:pStyle w:val="ad"/>
        <w:jc w:val="center"/>
        <w:rPr>
          <w:b/>
          <w:bCs/>
          <w:sz w:val="28"/>
          <w:szCs w:val="28"/>
          <w:lang w:val="uk-UA"/>
        </w:rPr>
      </w:pPr>
      <w:r w:rsidRPr="0049502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942ED" w:rsidRPr="00495023">
        <w:trPr>
          <w:trHeight w:val="883"/>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line="276" w:lineRule="auto"/>
              <w:jc w:val="center"/>
              <w:rPr>
                <w:rFonts w:ascii="Times New Roman" w:hAnsi="Times New Roman" w:cs="Times New Roman"/>
                <w:b/>
                <w:sz w:val="20"/>
                <w:szCs w:val="20"/>
                <w:lang w:eastAsia="en-US"/>
              </w:rPr>
            </w:pPr>
            <w:r w:rsidRPr="0049502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tcPr>
          <w:p w:rsidR="002942ED" w:rsidRPr="00495023" w:rsidRDefault="00DE0B7E">
            <w:pPr>
              <w:autoSpaceDE w:val="0"/>
              <w:autoSpaceDN w:val="0"/>
              <w:spacing w:line="276" w:lineRule="auto"/>
              <w:jc w:val="center"/>
              <w:rPr>
                <w:rFonts w:ascii="Times New Roman" w:hAnsi="Times New Roman" w:cs="Times New Roman"/>
                <w:b/>
                <w:lang w:eastAsia="en-US"/>
              </w:rPr>
            </w:pPr>
            <w:r w:rsidRPr="0049502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2942ED" w:rsidRPr="00495023" w:rsidRDefault="00DE0B7E">
            <w:pPr>
              <w:spacing w:line="276" w:lineRule="auto"/>
              <w:jc w:val="center"/>
              <w:rPr>
                <w:rFonts w:ascii="Times New Roman" w:hAnsi="Times New Roman" w:cs="Times New Roman"/>
                <w:b/>
                <w:highlight w:val="yellow"/>
                <w:lang w:eastAsia="en-US"/>
              </w:rPr>
            </w:pPr>
            <w:r w:rsidRPr="00495023">
              <w:rPr>
                <w:rFonts w:ascii="Times New Roman" w:hAnsi="Times New Roman" w:cs="Times New Roman"/>
                <w:b/>
                <w:sz w:val="22"/>
                <w:szCs w:val="22"/>
              </w:rPr>
              <w:t>заочна форма здобуття освіти</w:t>
            </w:r>
          </w:p>
        </w:tc>
      </w:tr>
      <w:tr w:rsidR="002942ED" w:rsidRPr="00495023">
        <w:trPr>
          <w:trHeight w:val="44"/>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jc w:val="center"/>
              <w:rPr>
                <w:rFonts w:ascii="Times New Roman" w:hAnsi="Times New Roman" w:cs="Times New Roman"/>
                <w:b/>
                <w:i/>
                <w:sz w:val="16"/>
                <w:szCs w:val="16"/>
              </w:rPr>
            </w:pPr>
            <w:r w:rsidRPr="0049502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tcPr>
          <w:p w:rsidR="002942ED" w:rsidRPr="00495023" w:rsidRDefault="00DE0B7E">
            <w:pPr>
              <w:autoSpaceDE w:val="0"/>
              <w:autoSpaceDN w:val="0"/>
              <w:jc w:val="center"/>
              <w:rPr>
                <w:rFonts w:ascii="Times New Roman" w:hAnsi="Times New Roman" w:cs="Times New Roman"/>
                <w:b/>
                <w:i/>
                <w:sz w:val="16"/>
                <w:szCs w:val="16"/>
              </w:rPr>
            </w:pPr>
            <w:r w:rsidRPr="0049502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2942ED" w:rsidRPr="00495023" w:rsidRDefault="00DE0B7E">
            <w:pPr>
              <w:jc w:val="center"/>
              <w:rPr>
                <w:rFonts w:ascii="Times New Roman" w:hAnsi="Times New Roman" w:cs="Times New Roman"/>
                <w:b/>
                <w:i/>
                <w:sz w:val="16"/>
                <w:szCs w:val="16"/>
                <w:highlight w:val="yellow"/>
              </w:rPr>
            </w:pPr>
            <w:r w:rsidRPr="003D2624">
              <w:rPr>
                <w:rFonts w:ascii="Times New Roman" w:hAnsi="Times New Roman" w:cs="Times New Roman"/>
                <w:b/>
                <w:i/>
                <w:sz w:val="16"/>
                <w:szCs w:val="16"/>
              </w:rPr>
              <w:t>3</w:t>
            </w:r>
          </w:p>
        </w:tc>
      </w:tr>
      <w:tr w:rsidR="002942ED" w:rsidRPr="00495023">
        <w:trPr>
          <w:trHeight w:val="365"/>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before="60" w:after="60" w:line="276" w:lineRule="auto"/>
              <w:rPr>
                <w:rFonts w:ascii="Times New Roman" w:hAnsi="Times New Roman" w:cs="Times New Roman"/>
                <w:lang w:eastAsia="en-US"/>
              </w:rPr>
            </w:pPr>
            <w:r w:rsidRPr="0049502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495023" w:rsidRDefault="00A14599" w:rsidP="00A14599">
            <w:pPr>
              <w:autoSpaceDE w:val="0"/>
              <w:autoSpaceDN w:val="0"/>
              <w:spacing w:line="276" w:lineRule="auto"/>
              <w:jc w:val="center"/>
              <w:rPr>
                <w:rFonts w:ascii="Times New Roman" w:hAnsi="Times New Roman" w:cs="Times New Roman"/>
                <w:b/>
                <w:sz w:val="28"/>
                <w:szCs w:val="28"/>
                <w:highlight w:val="yellow"/>
                <w:lang w:eastAsia="en-US"/>
              </w:rPr>
            </w:pPr>
            <w:r>
              <w:rPr>
                <w:rFonts w:ascii="Times New Roman" w:hAnsi="Times New Roman" w:cs="Times New Roman"/>
                <w:b/>
                <w:sz w:val="28"/>
                <w:szCs w:val="28"/>
              </w:rPr>
              <w:t>Вибіркова</w:t>
            </w:r>
            <w:r w:rsidR="00ED6161">
              <w:rPr>
                <w:rFonts w:ascii="Times New Roman" w:hAnsi="Times New Roman" w:cs="Times New Roman"/>
                <w:b/>
                <w:sz w:val="28"/>
                <w:szCs w:val="28"/>
              </w:rPr>
              <w:t xml:space="preserve"> (</w:t>
            </w:r>
            <w:r>
              <w:rPr>
                <w:rFonts w:ascii="Times New Roman" w:hAnsi="Times New Roman" w:cs="Times New Roman"/>
                <w:b/>
                <w:sz w:val="28"/>
                <w:szCs w:val="28"/>
              </w:rPr>
              <w:t>в межах спеціальності</w:t>
            </w:r>
            <w:r w:rsidR="00ED6161">
              <w:rPr>
                <w:rFonts w:ascii="Times New Roman" w:hAnsi="Times New Roman" w:cs="Times New Roman"/>
                <w:b/>
                <w:sz w:val="28"/>
                <w:szCs w:val="28"/>
              </w:rPr>
              <w:t>)</w:t>
            </w:r>
            <w:r w:rsidR="00DE0B7E" w:rsidRPr="00A0713D">
              <w:rPr>
                <w:rFonts w:ascii="Times New Roman" w:hAnsi="Times New Roman" w:cs="Times New Roman"/>
                <w:sz w:val="28"/>
                <w:szCs w:val="28"/>
              </w:rPr>
              <w:t xml:space="preserve"> </w:t>
            </w:r>
            <w:r w:rsidR="00DE0B7E" w:rsidRPr="00495023">
              <w:rPr>
                <w:rFonts w:ascii="Times New Roman" w:hAnsi="Times New Roman" w:cs="Times New Roman"/>
                <w:sz w:val="28"/>
                <w:szCs w:val="28"/>
                <w:highlight w:val="yellow"/>
              </w:rPr>
              <w:t xml:space="preserve"> </w:t>
            </w:r>
          </w:p>
        </w:tc>
      </w:tr>
      <w:tr w:rsidR="002942ED" w:rsidRPr="00495023" w:rsidTr="00A0713D">
        <w:trPr>
          <w:trHeight w:val="243"/>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before="60" w:after="60" w:line="276" w:lineRule="auto"/>
              <w:rPr>
                <w:rFonts w:ascii="Times New Roman" w:hAnsi="Times New Roman" w:cs="Times New Roman"/>
              </w:rPr>
            </w:pPr>
            <w:r w:rsidRPr="0049502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tcPr>
          <w:p w:rsidR="002942ED" w:rsidRPr="00495023" w:rsidRDefault="00E5278F">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val="en-US"/>
              </w:rPr>
              <w:t>3</w:t>
            </w:r>
            <w:r w:rsidR="00DE0B7E" w:rsidRPr="0049502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942ED" w:rsidRPr="00495023" w:rsidRDefault="00E5278F">
            <w:pPr>
              <w:autoSpaceDE w:val="0"/>
              <w:autoSpaceDN w:val="0"/>
              <w:spacing w:line="276" w:lineRule="auto"/>
              <w:jc w:val="center"/>
              <w:rPr>
                <w:rFonts w:ascii="Times New Roman" w:hAnsi="Times New Roman" w:cs="Times New Roman"/>
                <w:highlight w:val="yellow"/>
                <w:lang w:eastAsia="en-US"/>
              </w:rPr>
            </w:pPr>
            <w:r>
              <w:rPr>
                <w:rFonts w:ascii="Times New Roman" w:hAnsi="Times New Roman" w:cs="Times New Roman"/>
                <w:lang w:val="en-US"/>
              </w:rPr>
              <w:t>3</w:t>
            </w:r>
            <w:r w:rsidR="00DE0B7E" w:rsidRPr="00A0713D">
              <w:rPr>
                <w:rFonts w:ascii="Times New Roman" w:hAnsi="Times New Roman" w:cs="Times New Roman"/>
              </w:rPr>
              <w:t>-й</w:t>
            </w:r>
          </w:p>
        </w:tc>
      </w:tr>
      <w:tr w:rsidR="002942ED" w:rsidRPr="00495023">
        <w:trPr>
          <w:trHeight w:val="511"/>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before="60" w:after="60" w:line="276" w:lineRule="auto"/>
              <w:rPr>
                <w:rFonts w:ascii="Times New Roman" w:hAnsi="Times New Roman" w:cs="Times New Roman"/>
              </w:rPr>
            </w:pPr>
            <w:r w:rsidRPr="00495023">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E5278F" w:rsidRDefault="00495023">
            <w:pPr>
              <w:autoSpaceDE w:val="0"/>
              <w:autoSpaceDN w:val="0"/>
              <w:spacing w:line="276" w:lineRule="auto"/>
              <w:jc w:val="center"/>
              <w:rPr>
                <w:rFonts w:ascii="Times New Roman" w:hAnsi="Times New Roman" w:cs="Times New Roman"/>
                <w:b/>
                <w:lang w:val="en-US"/>
              </w:rPr>
            </w:pPr>
            <w:r w:rsidRPr="00E5278F">
              <w:rPr>
                <w:rFonts w:ascii="Times New Roman" w:hAnsi="Times New Roman" w:cs="Times New Roman"/>
                <w:b/>
                <w:lang w:val="en-US"/>
              </w:rPr>
              <w:t>5</w:t>
            </w:r>
          </w:p>
        </w:tc>
      </w:tr>
      <w:tr w:rsidR="002942ED" w:rsidRPr="00495023">
        <w:trPr>
          <w:trHeight w:val="364"/>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before="60" w:after="60" w:line="276" w:lineRule="auto"/>
              <w:rPr>
                <w:rFonts w:ascii="Times New Roman" w:hAnsi="Times New Roman" w:cs="Times New Roman"/>
                <w:lang w:eastAsia="en-US"/>
              </w:rPr>
            </w:pPr>
            <w:r w:rsidRPr="00495023">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E5278F" w:rsidRDefault="00495023">
            <w:pPr>
              <w:autoSpaceDE w:val="0"/>
              <w:autoSpaceDN w:val="0"/>
              <w:spacing w:line="276" w:lineRule="auto"/>
              <w:jc w:val="center"/>
              <w:rPr>
                <w:rFonts w:ascii="Times New Roman" w:hAnsi="Times New Roman" w:cs="Times New Roman"/>
                <w:lang w:val="en-US" w:eastAsia="en-US"/>
              </w:rPr>
            </w:pPr>
            <w:r w:rsidRPr="00E5278F">
              <w:rPr>
                <w:rFonts w:ascii="Times New Roman" w:hAnsi="Times New Roman" w:cs="Times New Roman"/>
                <w:lang w:val="en-US" w:eastAsia="en-US"/>
              </w:rPr>
              <w:t>150</w:t>
            </w:r>
          </w:p>
        </w:tc>
      </w:tr>
      <w:tr w:rsidR="002942ED" w:rsidRPr="0049502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spacing w:line="276" w:lineRule="auto"/>
              <w:rPr>
                <w:rFonts w:ascii="Times New Roman" w:hAnsi="Times New Roman" w:cs="Times New Roman"/>
                <w:lang w:eastAsia="en-US"/>
              </w:rPr>
            </w:pPr>
            <w:r w:rsidRPr="0049502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tcPr>
          <w:p w:rsidR="002942ED" w:rsidRPr="00640D9C" w:rsidRDefault="00640D9C">
            <w:pPr>
              <w:autoSpaceDE w:val="0"/>
              <w:autoSpaceDN w:val="0"/>
              <w:spacing w:line="276" w:lineRule="auto"/>
              <w:jc w:val="center"/>
              <w:rPr>
                <w:rFonts w:ascii="Times New Roman" w:hAnsi="Times New Roman" w:cs="Times New Roman"/>
                <w:lang w:eastAsia="en-US"/>
              </w:rPr>
            </w:pPr>
            <w:r w:rsidRPr="00640D9C">
              <w:rPr>
                <w:rFonts w:ascii="Times New Roman" w:hAnsi="Times New Roman" w:cs="Times New Roman"/>
                <w:lang w:eastAsia="en-US"/>
              </w:rPr>
              <w:t>24</w:t>
            </w:r>
            <w:r>
              <w:rPr>
                <w:rFonts w:ascii="Times New Roman" w:hAnsi="Times New Roman" w:cs="Times New Roman"/>
                <w:lang w:eastAsia="en-US"/>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tcPr>
          <w:p w:rsidR="002942ED" w:rsidRPr="00305BF5" w:rsidRDefault="00305BF5">
            <w:pPr>
              <w:autoSpaceDE w:val="0"/>
              <w:autoSpaceDN w:val="0"/>
              <w:spacing w:line="276" w:lineRule="auto"/>
              <w:jc w:val="center"/>
              <w:rPr>
                <w:rFonts w:ascii="Times New Roman" w:hAnsi="Times New Roman" w:cs="Times New Roman"/>
                <w:lang w:eastAsia="en-US"/>
              </w:rPr>
            </w:pPr>
            <w:r w:rsidRPr="00305BF5">
              <w:rPr>
                <w:rFonts w:ascii="Times New Roman" w:hAnsi="Times New Roman" w:cs="Times New Roman"/>
                <w:lang w:val="en-US"/>
              </w:rPr>
              <w:t>6</w:t>
            </w:r>
            <w:r w:rsidR="00495023" w:rsidRPr="00305BF5">
              <w:rPr>
                <w:rFonts w:ascii="Times New Roman" w:hAnsi="Times New Roman" w:cs="Times New Roman"/>
                <w:lang w:val="en-US"/>
              </w:rPr>
              <w:t xml:space="preserve"> </w:t>
            </w:r>
            <w:r w:rsidR="00DE0B7E" w:rsidRPr="00305BF5">
              <w:rPr>
                <w:rFonts w:ascii="Times New Roman" w:hAnsi="Times New Roman" w:cs="Times New Roman"/>
              </w:rPr>
              <w:t>год.</w:t>
            </w:r>
          </w:p>
        </w:tc>
      </w:tr>
      <w:tr w:rsidR="002942ED" w:rsidRPr="00495023">
        <w:trPr>
          <w:trHeight w:val="679"/>
        </w:trPr>
        <w:tc>
          <w:tcPr>
            <w:tcW w:w="2977" w:type="dxa"/>
            <w:tcBorders>
              <w:top w:val="single" w:sz="4" w:space="0" w:color="auto"/>
              <w:left w:val="single" w:sz="4" w:space="0" w:color="auto"/>
              <w:right w:val="single" w:sz="4" w:space="0" w:color="auto"/>
            </w:tcBorders>
            <w:vAlign w:val="center"/>
          </w:tcPr>
          <w:p w:rsidR="002942ED" w:rsidRPr="00495023" w:rsidRDefault="00DE0B7E">
            <w:pPr>
              <w:autoSpaceDE w:val="0"/>
              <w:autoSpaceDN w:val="0"/>
              <w:spacing w:line="276" w:lineRule="auto"/>
              <w:rPr>
                <w:rFonts w:ascii="Times New Roman" w:hAnsi="Times New Roman" w:cs="Times New Roman"/>
              </w:rPr>
            </w:pPr>
            <w:r w:rsidRPr="00495023">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tcPr>
          <w:p w:rsidR="002942ED" w:rsidRPr="00E5278F" w:rsidRDefault="00640D9C">
            <w:pPr>
              <w:autoSpaceDE w:val="0"/>
              <w:autoSpaceDN w:val="0"/>
              <w:spacing w:line="276" w:lineRule="auto"/>
              <w:jc w:val="center"/>
              <w:rPr>
                <w:rFonts w:ascii="Times New Roman" w:hAnsi="Times New Roman" w:cs="Times New Roman"/>
                <w:i/>
                <w:lang w:eastAsia="en-US"/>
              </w:rPr>
            </w:pPr>
            <w:r w:rsidRPr="00640D9C">
              <w:rPr>
                <w:rFonts w:ascii="Times New Roman" w:hAnsi="Times New Roman" w:cs="Times New Roman"/>
                <w:lang w:eastAsia="en-US"/>
              </w:rPr>
              <w:t>24</w:t>
            </w:r>
            <w:r>
              <w:rPr>
                <w:rFonts w:ascii="Times New Roman" w:hAnsi="Times New Roman" w:cs="Times New Roman"/>
                <w:lang w:eastAsia="en-US"/>
              </w:rPr>
              <w:t xml:space="preserve"> год</w:t>
            </w:r>
          </w:p>
        </w:tc>
        <w:tc>
          <w:tcPr>
            <w:tcW w:w="3260" w:type="dxa"/>
            <w:tcBorders>
              <w:top w:val="single" w:sz="4" w:space="0" w:color="auto"/>
              <w:left w:val="single" w:sz="4" w:space="0" w:color="auto"/>
              <w:right w:val="single" w:sz="4" w:space="0" w:color="auto"/>
            </w:tcBorders>
            <w:vAlign w:val="center"/>
          </w:tcPr>
          <w:p w:rsidR="002942ED" w:rsidRPr="00305BF5" w:rsidRDefault="00305BF5">
            <w:pPr>
              <w:autoSpaceDE w:val="0"/>
              <w:autoSpaceDN w:val="0"/>
              <w:spacing w:line="276" w:lineRule="auto"/>
              <w:jc w:val="center"/>
              <w:rPr>
                <w:rFonts w:ascii="Times New Roman" w:hAnsi="Times New Roman" w:cs="Times New Roman"/>
                <w:lang w:eastAsia="en-US"/>
              </w:rPr>
            </w:pPr>
            <w:r w:rsidRPr="00305BF5">
              <w:rPr>
                <w:rFonts w:ascii="Times New Roman" w:hAnsi="Times New Roman" w:cs="Times New Roman"/>
                <w:lang w:val="en-US"/>
              </w:rPr>
              <w:t>6</w:t>
            </w:r>
            <w:r w:rsidR="00495023" w:rsidRPr="00305BF5">
              <w:rPr>
                <w:rFonts w:ascii="Times New Roman" w:hAnsi="Times New Roman" w:cs="Times New Roman"/>
                <w:lang w:val="en-US"/>
              </w:rPr>
              <w:t xml:space="preserve"> </w:t>
            </w:r>
            <w:r w:rsidR="00DE0B7E" w:rsidRPr="00305BF5">
              <w:rPr>
                <w:rFonts w:ascii="Times New Roman" w:hAnsi="Times New Roman" w:cs="Times New Roman"/>
              </w:rPr>
              <w:t>год.</w:t>
            </w:r>
          </w:p>
        </w:tc>
      </w:tr>
      <w:tr w:rsidR="002942ED" w:rsidRPr="00495023">
        <w:trPr>
          <w:trHeight w:val="317"/>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autoSpaceDE w:val="0"/>
              <w:autoSpaceDN w:val="0"/>
              <w:spacing w:line="276" w:lineRule="auto"/>
              <w:rPr>
                <w:rFonts w:ascii="Times New Roman" w:hAnsi="Times New Roman" w:cs="Times New Roman"/>
                <w:lang w:eastAsia="en-US"/>
              </w:rPr>
            </w:pPr>
            <w:r w:rsidRPr="0049502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tcPr>
          <w:p w:rsidR="002942ED" w:rsidRPr="00640D9C" w:rsidRDefault="00640D9C" w:rsidP="00E5278F">
            <w:pPr>
              <w:autoSpaceDE w:val="0"/>
              <w:autoSpaceDN w:val="0"/>
              <w:spacing w:line="276" w:lineRule="auto"/>
              <w:jc w:val="center"/>
              <w:rPr>
                <w:rFonts w:ascii="Times New Roman" w:hAnsi="Times New Roman" w:cs="Times New Roman"/>
                <w:lang w:eastAsia="en-US"/>
              </w:rPr>
            </w:pPr>
            <w:r w:rsidRPr="00640D9C">
              <w:rPr>
                <w:rFonts w:ascii="Times New Roman" w:hAnsi="Times New Roman" w:cs="Times New Roman"/>
                <w:lang w:eastAsia="en-US"/>
              </w:rPr>
              <w:t>102 год</w:t>
            </w:r>
          </w:p>
        </w:tc>
        <w:tc>
          <w:tcPr>
            <w:tcW w:w="3260" w:type="dxa"/>
            <w:tcBorders>
              <w:left w:val="single" w:sz="4" w:space="0" w:color="auto"/>
              <w:bottom w:val="single" w:sz="4" w:space="0" w:color="auto"/>
              <w:right w:val="single" w:sz="4" w:space="0" w:color="auto"/>
            </w:tcBorders>
            <w:vAlign w:val="center"/>
          </w:tcPr>
          <w:p w:rsidR="002942ED" w:rsidRPr="00305BF5" w:rsidRDefault="00A0713D">
            <w:pPr>
              <w:autoSpaceDE w:val="0"/>
              <w:autoSpaceDN w:val="0"/>
              <w:spacing w:line="276" w:lineRule="auto"/>
              <w:jc w:val="center"/>
              <w:rPr>
                <w:rFonts w:ascii="Times New Roman" w:hAnsi="Times New Roman" w:cs="Times New Roman"/>
                <w:lang w:eastAsia="en-US"/>
              </w:rPr>
            </w:pPr>
            <w:r w:rsidRPr="00305BF5">
              <w:rPr>
                <w:rFonts w:ascii="Times New Roman" w:hAnsi="Times New Roman" w:cs="Times New Roman"/>
              </w:rPr>
              <w:t>1</w:t>
            </w:r>
            <w:r w:rsidR="00305BF5" w:rsidRPr="00305BF5">
              <w:rPr>
                <w:rFonts w:ascii="Times New Roman" w:hAnsi="Times New Roman" w:cs="Times New Roman"/>
                <w:lang w:val="en-US"/>
              </w:rPr>
              <w:t>38</w:t>
            </w:r>
            <w:r w:rsidR="003D2624" w:rsidRPr="00305BF5">
              <w:rPr>
                <w:rFonts w:ascii="Times New Roman" w:hAnsi="Times New Roman" w:cs="Times New Roman"/>
              </w:rPr>
              <w:t xml:space="preserve"> </w:t>
            </w:r>
            <w:r w:rsidR="00DE0B7E" w:rsidRPr="00305BF5">
              <w:rPr>
                <w:rFonts w:ascii="Times New Roman" w:hAnsi="Times New Roman" w:cs="Times New Roman"/>
              </w:rPr>
              <w:t>год.</w:t>
            </w:r>
          </w:p>
        </w:tc>
      </w:tr>
      <w:tr w:rsidR="002942ED" w:rsidRPr="00495023">
        <w:trPr>
          <w:trHeight w:val="606"/>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spacing w:line="276" w:lineRule="auto"/>
              <w:rPr>
                <w:rFonts w:ascii="Times New Roman" w:hAnsi="Times New Roman" w:cs="Times New Roman"/>
                <w:lang w:eastAsia="en-US"/>
              </w:rPr>
            </w:pPr>
            <w:r w:rsidRPr="0049502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495023" w:rsidRDefault="00DE0B7E">
            <w:pPr>
              <w:rPr>
                <w:rFonts w:ascii="Times New Roman" w:hAnsi="Times New Roman" w:cs="Times New Roman"/>
                <w:sz w:val="20"/>
                <w:szCs w:val="20"/>
                <w:highlight w:val="yellow"/>
                <w:lang w:eastAsia="en-US"/>
              </w:rPr>
            </w:pPr>
            <w:r w:rsidRPr="00495023">
              <w:rPr>
                <w:rFonts w:ascii="Times New Roman" w:hAnsi="Times New Roman" w:cs="Times New Roman"/>
                <w:bCs/>
                <w:i/>
                <w:sz w:val="20"/>
                <w:szCs w:val="20"/>
              </w:rPr>
              <w:t xml:space="preserve">1 корпус, ауд.21-А (очно), Zoom (дистанційно) за розкладом  </w:t>
            </w:r>
          </w:p>
        </w:tc>
      </w:tr>
      <w:tr w:rsidR="002942ED" w:rsidRPr="00495023">
        <w:trPr>
          <w:trHeight w:val="485"/>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spacing w:line="276" w:lineRule="auto"/>
              <w:rPr>
                <w:rFonts w:ascii="Times New Roman" w:hAnsi="Times New Roman" w:cs="Times New Roman"/>
              </w:rPr>
            </w:pPr>
            <w:r w:rsidRPr="0049502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495023" w:rsidRDefault="00A14599" w:rsidP="00A14599">
            <w:pPr>
              <w:spacing w:line="276" w:lineRule="auto"/>
              <w:jc w:val="center"/>
              <w:rPr>
                <w:rFonts w:ascii="Times New Roman" w:hAnsi="Times New Roman" w:cs="Times New Roman"/>
                <w:sz w:val="28"/>
                <w:szCs w:val="28"/>
                <w:highlight w:val="yellow"/>
              </w:rPr>
            </w:pPr>
            <w:r>
              <w:rPr>
                <w:rFonts w:ascii="Times New Roman" w:hAnsi="Times New Roman" w:cs="Times New Roman"/>
                <w:b/>
                <w:sz w:val="28"/>
                <w:szCs w:val="28"/>
              </w:rPr>
              <w:t>залік</w:t>
            </w:r>
          </w:p>
        </w:tc>
      </w:tr>
      <w:tr w:rsidR="002942ED" w:rsidRPr="00495023">
        <w:trPr>
          <w:trHeight w:val="888"/>
        </w:trPr>
        <w:tc>
          <w:tcPr>
            <w:tcW w:w="2977"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spacing w:line="276" w:lineRule="auto"/>
              <w:rPr>
                <w:rFonts w:ascii="Times New Roman" w:hAnsi="Times New Roman" w:cs="Times New Roman"/>
              </w:rPr>
            </w:pPr>
            <w:r w:rsidRPr="00495023">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942ED" w:rsidRPr="00495023" w:rsidRDefault="00894F01" w:rsidP="00640D9C">
            <w:pPr>
              <w:spacing w:line="276" w:lineRule="auto"/>
              <w:jc w:val="center"/>
              <w:rPr>
                <w:rFonts w:ascii="Times New Roman" w:hAnsi="Times New Roman" w:cs="Times New Roman"/>
                <w:highlight w:val="yellow"/>
              </w:rPr>
            </w:pPr>
            <w:r w:rsidRPr="00894F01">
              <w:t>https://moodle.zn</w:t>
            </w:r>
            <w:r w:rsidR="00640D9C">
              <w:t>u.edu.ua/course/view.php?id=17112</w:t>
            </w:r>
          </w:p>
        </w:tc>
      </w:tr>
    </w:tbl>
    <w:p w:rsidR="002942ED" w:rsidRPr="00495023" w:rsidRDefault="002942ED">
      <w:pPr>
        <w:jc w:val="center"/>
        <w:rPr>
          <w:rFonts w:ascii="Times New Roman" w:hAnsi="Times New Roman" w:cs="Times New Roman"/>
          <w:b/>
          <w:bCs/>
          <w:sz w:val="28"/>
        </w:rPr>
      </w:pPr>
    </w:p>
    <w:p w:rsidR="002942ED" w:rsidRPr="00495023" w:rsidRDefault="002942ED">
      <w:pPr>
        <w:jc w:val="center"/>
        <w:rPr>
          <w:rFonts w:ascii="Times New Roman" w:hAnsi="Times New Roman" w:cs="Times New Roman"/>
          <w:b/>
          <w:bCs/>
          <w:sz w:val="28"/>
        </w:rPr>
      </w:pPr>
    </w:p>
    <w:p w:rsidR="002942ED" w:rsidRPr="00495023" w:rsidRDefault="002942ED">
      <w:pPr>
        <w:jc w:val="center"/>
        <w:rPr>
          <w:rFonts w:ascii="Times New Roman" w:hAnsi="Times New Roman" w:cs="Times New Roman"/>
          <w:b/>
          <w:bCs/>
          <w:sz w:val="28"/>
        </w:rPr>
      </w:pPr>
    </w:p>
    <w:p w:rsidR="002942ED" w:rsidRPr="00EB389E" w:rsidRDefault="00DE0B7E">
      <w:pPr>
        <w:jc w:val="center"/>
        <w:rPr>
          <w:rFonts w:ascii="Times New Roman" w:hAnsi="Times New Roman" w:cs="Times New Roman"/>
          <w:b/>
          <w:bCs/>
          <w:sz w:val="28"/>
        </w:rPr>
      </w:pPr>
      <w:r w:rsidRPr="00EB389E">
        <w:rPr>
          <w:rFonts w:ascii="Times New Roman" w:hAnsi="Times New Roman" w:cs="Times New Roman"/>
          <w:b/>
          <w:bCs/>
          <w:sz w:val="28"/>
        </w:rPr>
        <w:t>2. Методи досягнення з</w:t>
      </w:r>
      <w:r w:rsidRPr="00EB389E">
        <w:rPr>
          <w:rFonts w:ascii="Times New Roman" w:hAnsi="Times New Roman" w:cs="Times New Roman"/>
          <w:b/>
          <w:sz w:val="28"/>
          <w:szCs w:val="28"/>
        </w:rPr>
        <w:t>апланованих освітньою програмою</w:t>
      </w:r>
      <w:r w:rsidRPr="00EB389E">
        <w:rPr>
          <w:rFonts w:ascii="Times New Roman" w:hAnsi="Times New Roman" w:cs="Times New Roman"/>
          <w:b/>
          <w:bCs/>
          <w:sz w:val="28"/>
          <w:szCs w:val="28"/>
        </w:rPr>
        <w:t xml:space="preserve"> </w:t>
      </w:r>
      <w:r w:rsidRPr="00EB389E">
        <w:rPr>
          <w:rFonts w:ascii="Times New Roman" w:hAnsi="Times New Roman" w:cs="Times New Roman"/>
          <w:b/>
          <w:bCs/>
          <w:sz w:val="28"/>
        </w:rPr>
        <w:t xml:space="preserve">компетентностей і результатів навчання </w:t>
      </w:r>
    </w:p>
    <w:p w:rsidR="002942ED" w:rsidRPr="00495023" w:rsidRDefault="002942ED">
      <w:pPr>
        <w:jc w:val="center"/>
        <w:rPr>
          <w:rFonts w:ascii="Times New Roman" w:hAnsi="Times New Roman" w:cs="Times New Roman"/>
          <w:b/>
          <w:bCs/>
          <w:sz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63"/>
        <w:gridCol w:w="3635"/>
      </w:tblGrid>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DE0B7E">
            <w:pPr>
              <w:spacing w:line="276" w:lineRule="auto"/>
              <w:ind w:firstLine="295"/>
              <w:jc w:val="center"/>
              <w:rPr>
                <w:rFonts w:ascii="Times New Roman" w:hAnsi="Times New Roman" w:cs="Times New Roman"/>
                <w:b/>
              </w:rPr>
            </w:pPr>
            <w:r w:rsidRPr="00056455">
              <w:rPr>
                <w:rFonts w:ascii="Times New Roman" w:hAnsi="Times New Roman" w:cs="Times New Roman"/>
                <w:b/>
              </w:rPr>
              <w:t>Компетентності/</w:t>
            </w:r>
          </w:p>
          <w:p w:rsidR="002942ED" w:rsidRPr="00056455" w:rsidRDefault="00DE0B7E">
            <w:pPr>
              <w:spacing w:line="276" w:lineRule="auto"/>
              <w:ind w:firstLine="295"/>
              <w:jc w:val="center"/>
              <w:rPr>
                <w:rFonts w:ascii="Times New Roman" w:hAnsi="Times New Roman" w:cs="Times New Roman"/>
                <w:b/>
              </w:rPr>
            </w:pPr>
            <w:r w:rsidRPr="00056455">
              <w:rPr>
                <w:rFonts w:ascii="Times New Roman" w:hAnsi="Times New Roman" w:cs="Times New Roman"/>
                <w:b/>
              </w:rPr>
              <w:t>результати навчання</w:t>
            </w:r>
          </w:p>
          <w:p w:rsidR="002942ED" w:rsidRPr="00056455" w:rsidRDefault="002942ED">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tcPr>
          <w:p w:rsidR="002942ED" w:rsidRPr="00FD7E27" w:rsidRDefault="00DE0B7E" w:rsidP="009D0E92">
            <w:pPr>
              <w:autoSpaceDE w:val="0"/>
              <w:autoSpaceDN w:val="0"/>
              <w:spacing w:line="276" w:lineRule="auto"/>
              <w:ind w:firstLine="295"/>
              <w:jc w:val="both"/>
              <w:rPr>
                <w:rFonts w:ascii="Times New Roman" w:hAnsi="Times New Roman" w:cs="Times New Roman"/>
                <w:b/>
                <w:lang w:eastAsia="en-US"/>
              </w:rPr>
            </w:pPr>
            <w:r w:rsidRPr="00FD7E27">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2942ED" w:rsidRPr="00056455" w:rsidRDefault="00DE0B7E">
            <w:pPr>
              <w:autoSpaceDE w:val="0"/>
              <w:autoSpaceDN w:val="0"/>
              <w:spacing w:line="276" w:lineRule="auto"/>
              <w:ind w:firstLine="295"/>
              <w:jc w:val="center"/>
              <w:rPr>
                <w:rFonts w:ascii="Times New Roman" w:hAnsi="Times New Roman" w:cs="Times New Roman"/>
                <w:b/>
                <w:lang w:eastAsia="en-US"/>
              </w:rPr>
            </w:pPr>
            <w:r w:rsidRPr="00056455">
              <w:rPr>
                <w:rFonts w:ascii="Times New Roman" w:hAnsi="Times New Roman" w:cs="Times New Roman"/>
                <w:b/>
              </w:rPr>
              <w:t>Форми і методи оцінювання</w:t>
            </w:r>
          </w:p>
        </w:tc>
      </w:tr>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DE0B7E">
            <w:pPr>
              <w:autoSpaceDE w:val="0"/>
              <w:autoSpaceDN w:val="0"/>
              <w:spacing w:line="276" w:lineRule="auto"/>
              <w:ind w:firstLine="295"/>
              <w:jc w:val="center"/>
              <w:rPr>
                <w:rFonts w:ascii="Times New Roman" w:hAnsi="Times New Roman" w:cs="Times New Roman"/>
                <w:b/>
                <w:i/>
                <w:sz w:val="16"/>
                <w:szCs w:val="16"/>
                <w:lang w:eastAsia="en-US"/>
              </w:rPr>
            </w:pPr>
            <w:r w:rsidRPr="00056455">
              <w:rPr>
                <w:rFonts w:ascii="Times New Roman" w:hAnsi="Times New Roman" w:cs="Times New Roman"/>
                <w:b/>
                <w:i/>
                <w:sz w:val="16"/>
                <w:szCs w:val="16"/>
                <w:lang w:eastAsia="en-US"/>
              </w:rPr>
              <w:t>1</w:t>
            </w:r>
          </w:p>
        </w:tc>
        <w:tc>
          <w:tcPr>
            <w:tcW w:w="2963" w:type="dxa"/>
            <w:tcBorders>
              <w:top w:val="single" w:sz="4" w:space="0" w:color="auto"/>
              <w:left w:val="single" w:sz="4" w:space="0" w:color="auto"/>
              <w:bottom w:val="single" w:sz="4" w:space="0" w:color="auto"/>
              <w:right w:val="single" w:sz="4" w:space="0" w:color="auto"/>
            </w:tcBorders>
          </w:tcPr>
          <w:p w:rsidR="002942ED" w:rsidRPr="00FD7E27" w:rsidRDefault="00DE0B7E" w:rsidP="009D0E92">
            <w:pPr>
              <w:autoSpaceDE w:val="0"/>
              <w:autoSpaceDN w:val="0"/>
              <w:spacing w:line="276" w:lineRule="auto"/>
              <w:ind w:firstLine="295"/>
              <w:jc w:val="both"/>
              <w:rPr>
                <w:rFonts w:ascii="Times New Roman" w:hAnsi="Times New Roman" w:cs="Times New Roman"/>
                <w:b/>
                <w:i/>
                <w:sz w:val="16"/>
                <w:szCs w:val="16"/>
                <w:lang w:eastAsia="en-US"/>
              </w:rPr>
            </w:pPr>
            <w:r w:rsidRPr="00FD7E27">
              <w:rPr>
                <w:rFonts w:ascii="Times New Roman" w:hAnsi="Times New Roman" w:cs="Times New Roman"/>
                <w:b/>
                <w:i/>
                <w:sz w:val="16"/>
                <w:szCs w:val="16"/>
                <w:lang w:eastAsia="en-US"/>
              </w:rPr>
              <w:t>2</w:t>
            </w:r>
          </w:p>
        </w:tc>
        <w:tc>
          <w:tcPr>
            <w:tcW w:w="3635" w:type="dxa"/>
            <w:tcBorders>
              <w:top w:val="single" w:sz="4" w:space="0" w:color="auto"/>
              <w:left w:val="single" w:sz="4" w:space="0" w:color="auto"/>
              <w:bottom w:val="single" w:sz="4" w:space="0" w:color="auto"/>
              <w:right w:val="single" w:sz="4" w:space="0" w:color="auto"/>
            </w:tcBorders>
          </w:tcPr>
          <w:p w:rsidR="002942ED" w:rsidRPr="00056455" w:rsidRDefault="00DE0B7E">
            <w:pPr>
              <w:autoSpaceDE w:val="0"/>
              <w:autoSpaceDN w:val="0"/>
              <w:spacing w:line="276" w:lineRule="auto"/>
              <w:ind w:firstLine="295"/>
              <w:jc w:val="center"/>
              <w:rPr>
                <w:rFonts w:ascii="Times New Roman" w:hAnsi="Times New Roman" w:cs="Times New Roman"/>
                <w:b/>
                <w:i/>
                <w:sz w:val="16"/>
                <w:szCs w:val="16"/>
                <w:lang w:eastAsia="en-US"/>
              </w:rPr>
            </w:pPr>
            <w:r w:rsidRPr="00056455">
              <w:rPr>
                <w:rFonts w:ascii="Times New Roman" w:hAnsi="Times New Roman" w:cs="Times New Roman"/>
                <w:b/>
                <w:i/>
                <w:sz w:val="16"/>
                <w:szCs w:val="16"/>
                <w:lang w:eastAsia="en-US"/>
              </w:rPr>
              <w:t>3</w:t>
            </w:r>
          </w:p>
        </w:tc>
      </w:tr>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DE0B7E">
            <w:pPr>
              <w:autoSpaceDE w:val="0"/>
              <w:autoSpaceDN w:val="0"/>
              <w:spacing w:line="276" w:lineRule="auto"/>
              <w:ind w:firstLine="295"/>
              <w:jc w:val="both"/>
              <w:rPr>
                <w:i/>
                <w:lang w:eastAsia="ru-RU"/>
              </w:rPr>
            </w:pPr>
            <w:r w:rsidRPr="00056455">
              <w:rPr>
                <w:i/>
                <w:lang w:eastAsia="ru-RU"/>
              </w:rPr>
              <w:t>Компетентності</w:t>
            </w:r>
            <w:r w:rsidR="000221B2" w:rsidRPr="00056455">
              <w:rPr>
                <w:i/>
                <w:lang w:eastAsia="ru-RU"/>
              </w:rPr>
              <w:t>:</w:t>
            </w:r>
          </w:p>
          <w:p w:rsidR="002942ED" w:rsidRPr="00056455" w:rsidRDefault="005A7EF7">
            <w:pPr>
              <w:pStyle w:val="af1"/>
              <w:numPr>
                <w:ilvl w:val="0"/>
                <w:numId w:val="2"/>
              </w:numPr>
              <w:ind w:left="142" w:right="140" w:hanging="142"/>
              <w:jc w:val="both"/>
              <w:rPr>
                <w:lang w:eastAsia="en-US"/>
              </w:rPr>
            </w:pPr>
            <w:r w:rsidRPr="00056455">
              <w:rPr>
                <w:lang w:eastAsia="ru-RU"/>
              </w:rPr>
              <w:t>ЗК1. Здатність застосовувати знання у практичних ситуаціях</w:t>
            </w:r>
            <w:r w:rsidR="00133B2F" w:rsidRPr="00056455">
              <w:t>.</w:t>
            </w:r>
          </w:p>
        </w:tc>
        <w:tc>
          <w:tcPr>
            <w:tcW w:w="2963" w:type="dxa"/>
            <w:tcBorders>
              <w:top w:val="single" w:sz="4" w:space="0" w:color="auto"/>
              <w:left w:val="single" w:sz="4" w:space="0" w:color="auto"/>
              <w:bottom w:val="single" w:sz="4" w:space="0" w:color="auto"/>
              <w:right w:val="single" w:sz="4" w:space="0" w:color="auto"/>
            </w:tcBorders>
          </w:tcPr>
          <w:p w:rsidR="002942ED" w:rsidRPr="00FD7E27" w:rsidRDefault="006C3ACC" w:rsidP="009D0E92">
            <w:pPr>
              <w:jc w:val="both"/>
            </w:pPr>
            <w:r w:rsidRPr="00FD7E27">
              <w:t xml:space="preserve">Інтерактивна лекція, </w:t>
            </w:r>
            <w:r w:rsidR="006471E3" w:rsidRPr="00FD7E27">
              <w:t xml:space="preserve">дискусія, проблемний метод, метод </w:t>
            </w:r>
            <w:r w:rsidR="009D0E92" w:rsidRPr="00FD7E27">
              <w:t xml:space="preserve"> </w:t>
            </w:r>
            <w:r w:rsidR="006471E3" w:rsidRPr="00FD7E27">
              <w:t>проектів</w:t>
            </w:r>
          </w:p>
          <w:p w:rsidR="002942ED" w:rsidRPr="00FD7E27" w:rsidRDefault="002942ED" w:rsidP="009D0E92">
            <w:pPr>
              <w:tabs>
                <w:tab w:val="left" w:pos="1096"/>
              </w:tabs>
              <w:jc w:val="both"/>
            </w:pPr>
          </w:p>
        </w:tc>
        <w:tc>
          <w:tcPr>
            <w:tcW w:w="3635" w:type="dxa"/>
            <w:tcBorders>
              <w:top w:val="single" w:sz="4" w:space="0" w:color="auto"/>
              <w:left w:val="single" w:sz="4" w:space="0" w:color="auto"/>
              <w:bottom w:val="single" w:sz="4" w:space="0" w:color="auto"/>
              <w:right w:val="single" w:sz="4" w:space="0" w:color="auto"/>
            </w:tcBorders>
          </w:tcPr>
          <w:p w:rsidR="002942ED" w:rsidRPr="00056455" w:rsidRDefault="002C10A5">
            <w:pPr>
              <w:jc w:val="both"/>
            </w:pPr>
            <w:r w:rsidRPr="00056455">
              <w:t>Захист і</w:t>
            </w:r>
            <w:r w:rsidR="00DE0B7E" w:rsidRPr="00056455">
              <w:t>ндивідуальн</w:t>
            </w:r>
            <w:r w:rsidRPr="00056455">
              <w:t>их робіт</w:t>
            </w:r>
            <w:r w:rsidR="00DE0B7E" w:rsidRPr="00056455">
              <w:t>, підсумкові заходи</w:t>
            </w:r>
          </w:p>
          <w:p w:rsidR="002942ED" w:rsidRPr="00056455" w:rsidRDefault="002942ED">
            <w:pPr>
              <w:autoSpaceDE w:val="0"/>
              <w:autoSpaceDN w:val="0"/>
              <w:spacing w:line="276" w:lineRule="auto"/>
              <w:ind w:firstLine="295"/>
              <w:jc w:val="both"/>
              <w:rPr>
                <w:rFonts w:ascii="Times New Roman" w:hAnsi="Times New Roman" w:cs="Times New Roman"/>
                <w:lang w:eastAsia="en-US"/>
              </w:rPr>
            </w:pPr>
          </w:p>
        </w:tc>
      </w:tr>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5A7EF7">
            <w:pPr>
              <w:pStyle w:val="af1"/>
              <w:numPr>
                <w:ilvl w:val="0"/>
                <w:numId w:val="2"/>
              </w:numPr>
              <w:ind w:left="142" w:right="140" w:hanging="142"/>
              <w:jc w:val="both"/>
              <w:rPr>
                <w:i/>
                <w:lang w:eastAsia="ru-RU"/>
              </w:rPr>
            </w:pPr>
            <w:r w:rsidRPr="00056455">
              <w:rPr>
                <w:kern w:val="28"/>
                <w:lang w:eastAsia="ru-RU"/>
              </w:rPr>
              <w:t>ЗК4. Здатність виявляти та вирішувати проблеми у сфері професійної діяльності, бути критичним і самокритичним</w:t>
            </w:r>
            <w:r w:rsidR="00133B2F" w:rsidRPr="00056455">
              <w:t>.</w:t>
            </w:r>
          </w:p>
        </w:tc>
        <w:tc>
          <w:tcPr>
            <w:tcW w:w="2963" w:type="dxa"/>
            <w:tcBorders>
              <w:top w:val="single" w:sz="4" w:space="0" w:color="auto"/>
              <w:left w:val="single" w:sz="4" w:space="0" w:color="auto"/>
              <w:bottom w:val="single" w:sz="4" w:space="0" w:color="auto"/>
              <w:right w:val="single" w:sz="4" w:space="0" w:color="auto"/>
            </w:tcBorders>
          </w:tcPr>
          <w:p w:rsidR="006471E3" w:rsidRPr="00FD7E27" w:rsidRDefault="006471E3" w:rsidP="009D0E92">
            <w:pPr>
              <w:jc w:val="both"/>
            </w:pPr>
            <w:r w:rsidRPr="00FD7E27">
              <w:t>Самостійна робо</w:t>
            </w:r>
            <w:r w:rsidR="009D0E92" w:rsidRPr="00FD7E27">
              <w:t>та, робота з пошуку інформації, аналіз розв’язаних задач</w:t>
            </w:r>
          </w:p>
          <w:p w:rsidR="002942ED" w:rsidRPr="00FD7E27" w:rsidRDefault="002942ED" w:rsidP="009D0E92">
            <w:pPr>
              <w:jc w:val="both"/>
            </w:pP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rPr>
                <w:rFonts w:ascii="Times New Roman" w:hAnsi="Times New Roman" w:cs="Times New Roman"/>
                <w:lang w:eastAsia="en-US"/>
              </w:rPr>
            </w:pPr>
            <w:r w:rsidRPr="00056455">
              <w:rPr>
                <w:rFonts w:ascii="Times New Roman" w:hAnsi="Times New Roman" w:cs="Times New Roman"/>
                <w:lang w:eastAsia="en-US"/>
              </w:rPr>
              <w:t>Захист індивідуальних робіт, підсумкові заходи</w:t>
            </w:r>
          </w:p>
          <w:p w:rsidR="002942ED" w:rsidRPr="00056455" w:rsidRDefault="002942ED" w:rsidP="00FD7E27">
            <w:pPr>
              <w:jc w:val="both"/>
              <w:rPr>
                <w:rFonts w:ascii="Times New Roman" w:hAnsi="Times New Roman" w:cs="Times New Roman"/>
                <w:lang w:eastAsia="en-US"/>
              </w:rPr>
            </w:pPr>
          </w:p>
        </w:tc>
      </w:tr>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5A7EF7">
            <w:pPr>
              <w:pStyle w:val="af1"/>
              <w:numPr>
                <w:ilvl w:val="0"/>
                <w:numId w:val="2"/>
              </w:numPr>
              <w:suppressAutoHyphens w:val="0"/>
              <w:ind w:left="142" w:right="140" w:hanging="142"/>
              <w:jc w:val="both"/>
              <w:rPr>
                <w:lang w:eastAsia="ru-RU"/>
              </w:rPr>
            </w:pPr>
            <w:r w:rsidRPr="00056455">
              <w:rPr>
                <w:rFonts w:eastAsia="Calibri"/>
                <w:color w:val="000000"/>
                <w:lang w:eastAsia="en-US"/>
              </w:rPr>
              <w:t>СК1. Здатність до поглиблення знань і розуміння предметної області та професійної діяльності</w:t>
            </w:r>
            <w:r w:rsidR="0086413A" w:rsidRPr="00056455">
              <w:t>.</w:t>
            </w:r>
          </w:p>
        </w:tc>
        <w:tc>
          <w:tcPr>
            <w:tcW w:w="2963" w:type="dxa"/>
            <w:tcBorders>
              <w:top w:val="single" w:sz="4" w:space="0" w:color="auto"/>
              <w:left w:val="single" w:sz="4" w:space="0" w:color="auto"/>
              <w:bottom w:val="single" w:sz="4" w:space="0" w:color="auto"/>
              <w:right w:val="single" w:sz="4" w:space="0" w:color="auto"/>
            </w:tcBorders>
          </w:tcPr>
          <w:p w:rsidR="002942ED" w:rsidRPr="00FD7E27" w:rsidRDefault="006471E3" w:rsidP="009D0E92">
            <w:pPr>
              <w:jc w:val="both"/>
            </w:pPr>
            <w:r w:rsidRPr="00FD7E27">
              <w:t>Інтерактивна лекція, самостійна робо</w:t>
            </w:r>
            <w:r w:rsidR="009D0E92" w:rsidRPr="00FD7E27">
              <w:t>та, робота з пошуку інформації</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2C10A5" w:rsidRPr="00056455" w:rsidRDefault="002C10A5" w:rsidP="002C10A5">
            <w:pPr>
              <w:jc w:val="both"/>
            </w:pPr>
          </w:p>
          <w:p w:rsidR="002942ED" w:rsidRPr="00056455" w:rsidRDefault="002942ED">
            <w:pPr>
              <w:autoSpaceDE w:val="0"/>
              <w:autoSpaceDN w:val="0"/>
              <w:spacing w:line="276" w:lineRule="auto"/>
              <w:ind w:firstLine="295"/>
              <w:jc w:val="both"/>
              <w:rPr>
                <w:rFonts w:ascii="Times New Roman" w:hAnsi="Times New Roman" w:cs="Times New Roman"/>
                <w:lang w:eastAsia="en-US"/>
              </w:rPr>
            </w:pPr>
          </w:p>
        </w:tc>
      </w:tr>
      <w:tr w:rsidR="00133B2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33B2F" w:rsidRPr="00056455" w:rsidRDefault="001E0686">
            <w:pPr>
              <w:pStyle w:val="af1"/>
              <w:numPr>
                <w:ilvl w:val="0"/>
                <w:numId w:val="2"/>
              </w:numPr>
              <w:suppressAutoHyphens w:val="0"/>
              <w:ind w:left="142" w:right="140" w:hanging="142"/>
              <w:jc w:val="both"/>
            </w:pPr>
            <w:r w:rsidRPr="00056455">
              <w:rPr>
                <w:rFonts w:eastAsia="Calibri"/>
                <w:color w:val="000000"/>
                <w:lang w:eastAsia="en-US"/>
              </w:rPr>
              <w:t>СК3. Здатність здійснювати моніторинг власної педагогічної діяльності і визначати потреби, перспективи та наявні ресурси для професійного розвитку впродовж життя</w:t>
            </w:r>
            <w:r w:rsidR="00133B2F" w:rsidRPr="00056455">
              <w:t>.</w:t>
            </w:r>
          </w:p>
        </w:tc>
        <w:tc>
          <w:tcPr>
            <w:tcW w:w="2963" w:type="dxa"/>
            <w:tcBorders>
              <w:top w:val="single" w:sz="4" w:space="0" w:color="auto"/>
              <w:left w:val="single" w:sz="4" w:space="0" w:color="auto"/>
              <w:bottom w:val="single" w:sz="4" w:space="0" w:color="auto"/>
              <w:right w:val="single" w:sz="4" w:space="0" w:color="auto"/>
            </w:tcBorders>
          </w:tcPr>
          <w:p w:rsidR="00133B2F" w:rsidRPr="00FD7E27" w:rsidRDefault="00A97700" w:rsidP="009D0E92">
            <w:pPr>
              <w:jc w:val="both"/>
            </w:pPr>
            <w:r w:rsidRPr="00FD7E27">
              <w:t>С</w:t>
            </w:r>
            <w:r w:rsidR="006471E3" w:rsidRPr="00FD7E27">
              <w:t xml:space="preserve">амостійна робота, </w:t>
            </w:r>
            <w:r w:rsidRPr="00FD7E27">
              <w:t xml:space="preserve">проведення експерименту, </w:t>
            </w:r>
            <w:r w:rsidR="006471E3" w:rsidRPr="00FD7E27">
              <w:t xml:space="preserve">робота з пошуку інформації, перегляд дискусія, </w:t>
            </w:r>
            <w:r w:rsidR="009D0E92" w:rsidRPr="00FD7E27">
              <w:t>проблемний метод, знайомство з вітчизняними освітніми ресурсами</w:t>
            </w:r>
          </w:p>
        </w:tc>
        <w:tc>
          <w:tcPr>
            <w:tcW w:w="3635" w:type="dxa"/>
            <w:tcBorders>
              <w:top w:val="single" w:sz="4" w:space="0" w:color="auto"/>
              <w:left w:val="single" w:sz="4" w:space="0" w:color="auto"/>
              <w:bottom w:val="single" w:sz="4" w:space="0" w:color="auto"/>
              <w:right w:val="single" w:sz="4" w:space="0" w:color="auto"/>
            </w:tcBorders>
          </w:tcPr>
          <w:p w:rsidR="002C10A5" w:rsidRPr="00056455" w:rsidRDefault="009F1D5C" w:rsidP="002C10A5">
            <w:pPr>
              <w:jc w:val="both"/>
            </w:pPr>
            <w:r w:rsidRPr="00056455">
              <w:t>Аналіз створених продуктів (хмар слів, ментальних карт тощо)</w:t>
            </w:r>
            <w:r w:rsidR="002C10A5" w:rsidRPr="00056455">
              <w:t>, підсумкові заходи</w:t>
            </w:r>
          </w:p>
          <w:p w:rsidR="00133B2F" w:rsidRPr="00056455" w:rsidRDefault="00133B2F">
            <w:pPr>
              <w:jc w:val="both"/>
            </w:pPr>
          </w:p>
        </w:tc>
      </w:tr>
      <w:tr w:rsidR="00133B2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33B2F" w:rsidRPr="00056455" w:rsidRDefault="001E0686">
            <w:pPr>
              <w:pStyle w:val="af1"/>
              <w:numPr>
                <w:ilvl w:val="0"/>
                <w:numId w:val="2"/>
              </w:numPr>
              <w:suppressAutoHyphens w:val="0"/>
              <w:ind w:left="142" w:right="140" w:hanging="142"/>
              <w:jc w:val="both"/>
            </w:pPr>
            <w:r w:rsidRPr="00C3266F">
              <w:rPr>
                <w:rFonts w:eastAsia="SimSun"/>
                <w:lang w:eastAsia="ru-RU"/>
              </w:rPr>
              <w:t>СК4. Здатність до моделювання змісту навчання, формування у здобувачів освіти компетентностей, передбачених освітніми програмами, адаптації змісту навчальних предметів до потреб здобувачів освіти та здійснення інтегрованого навчання</w:t>
            </w:r>
            <w:r w:rsidR="00133B2F" w:rsidRPr="00056455">
              <w:t>.</w:t>
            </w:r>
          </w:p>
        </w:tc>
        <w:tc>
          <w:tcPr>
            <w:tcW w:w="2963" w:type="dxa"/>
            <w:tcBorders>
              <w:top w:val="single" w:sz="4" w:space="0" w:color="auto"/>
              <w:left w:val="single" w:sz="4" w:space="0" w:color="auto"/>
              <w:bottom w:val="single" w:sz="4" w:space="0" w:color="auto"/>
              <w:right w:val="single" w:sz="4" w:space="0" w:color="auto"/>
            </w:tcBorders>
          </w:tcPr>
          <w:p w:rsidR="006471E3" w:rsidRPr="00FD7E27" w:rsidRDefault="006471E3" w:rsidP="009D0E92">
            <w:pPr>
              <w:jc w:val="both"/>
            </w:pPr>
            <w:r w:rsidRPr="00FD7E27">
              <w:t xml:space="preserve">Інтерактивна лекція, самостійна робота, </w:t>
            </w:r>
            <w:r w:rsidR="009D0E92" w:rsidRPr="00FD7E27">
              <w:t xml:space="preserve">тренінг з моделювання математичних задач профільної школи, </w:t>
            </w:r>
            <w:r w:rsidR="00B4385A" w:rsidRPr="00FD7E27">
              <w:t>«Думай, обговорюй, ділись» -метод</w:t>
            </w:r>
          </w:p>
          <w:p w:rsidR="006471E3" w:rsidRPr="00FD7E27" w:rsidRDefault="006471E3" w:rsidP="009D0E92">
            <w:pPr>
              <w:tabs>
                <w:tab w:val="left" w:pos="1096"/>
              </w:tabs>
              <w:jc w:val="both"/>
            </w:pPr>
          </w:p>
          <w:p w:rsidR="00133B2F" w:rsidRPr="00FD7E27" w:rsidRDefault="00133B2F" w:rsidP="009D0E92">
            <w:pPr>
              <w:jc w:val="both"/>
            </w:pP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133B2F" w:rsidRPr="00056455" w:rsidRDefault="00133B2F">
            <w:pPr>
              <w:jc w:val="both"/>
            </w:pPr>
          </w:p>
        </w:tc>
      </w:tr>
      <w:tr w:rsidR="0086413A"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86413A" w:rsidRPr="00056455" w:rsidRDefault="001E0686">
            <w:pPr>
              <w:pStyle w:val="af1"/>
              <w:numPr>
                <w:ilvl w:val="0"/>
                <w:numId w:val="2"/>
              </w:numPr>
              <w:suppressAutoHyphens w:val="0"/>
              <w:ind w:left="142" w:right="140" w:hanging="142"/>
              <w:jc w:val="both"/>
            </w:pPr>
            <w:r w:rsidRPr="00056455">
              <w:rPr>
                <w:rFonts w:eastAsia="Calibri"/>
                <w:color w:val="000000"/>
                <w:lang w:eastAsia="en-US"/>
              </w:rPr>
              <w:t>СК5. Здатність використовувати ефективні шляхи мотивації здобувачів освіти до саморозвитку, спрямовувати їх на прогрес і формувати у них обґрунтовану позитивну самооцінку</w:t>
            </w:r>
            <w:r w:rsidR="0086413A" w:rsidRPr="00056455">
              <w:t>.</w:t>
            </w:r>
          </w:p>
        </w:tc>
        <w:tc>
          <w:tcPr>
            <w:tcW w:w="2963" w:type="dxa"/>
            <w:tcBorders>
              <w:top w:val="single" w:sz="4" w:space="0" w:color="auto"/>
              <w:left w:val="single" w:sz="4" w:space="0" w:color="auto"/>
              <w:bottom w:val="single" w:sz="4" w:space="0" w:color="auto"/>
              <w:right w:val="single" w:sz="4" w:space="0" w:color="auto"/>
            </w:tcBorders>
          </w:tcPr>
          <w:p w:rsidR="0086413A" w:rsidRPr="00FD7E27" w:rsidRDefault="00B4385A" w:rsidP="009D0E92">
            <w:pPr>
              <w:jc w:val="both"/>
            </w:pPr>
            <w:r w:rsidRPr="00FD7E27">
              <w:t>Дискусія, тренінг з питань організації ефективного зворотного зв’язку, пошук інформації з досвіду управління часом</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86413A" w:rsidRPr="00056455" w:rsidRDefault="0086413A">
            <w:pPr>
              <w:jc w:val="both"/>
            </w:pPr>
          </w:p>
        </w:tc>
      </w:tr>
      <w:tr w:rsidR="001E0686"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E0686" w:rsidRPr="00C3266F" w:rsidRDefault="001E0686">
            <w:pPr>
              <w:pStyle w:val="af1"/>
              <w:numPr>
                <w:ilvl w:val="0"/>
                <w:numId w:val="2"/>
              </w:numPr>
              <w:suppressAutoHyphens w:val="0"/>
              <w:ind w:left="142" w:right="140" w:hanging="142"/>
              <w:jc w:val="both"/>
              <w:rPr>
                <w:rFonts w:eastAsia="Calibri"/>
                <w:color w:val="000000"/>
                <w:lang w:eastAsia="en-US"/>
              </w:rPr>
            </w:pPr>
            <w:r w:rsidRPr="00C3266F">
              <w:rPr>
                <w:rFonts w:eastAsia="SimSun"/>
                <w:lang w:eastAsia="ru-RU"/>
              </w:rPr>
              <w:t>СК9. Здатність на основі знання фундаментальних розділів математики формулювати проблеми математично та в символьній формі з метою їхнього аналізу й розв’язання.</w:t>
            </w:r>
          </w:p>
        </w:tc>
        <w:tc>
          <w:tcPr>
            <w:tcW w:w="2963" w:type="dxa"/>
            <w:tcBorders>
              <w:top w:val="single" w:sz="4" w:space="0" w:color="auto"/>
              <w:left w:val="single" w:sz="4" w:space="0" w:color="auto"/>
              <w:bottom w:val="single" w:sz="4" w:space="0" w:color="auto"/>
              <w:right w:val="single" w:sz="4" w:space="0" w:color="auto"/>
            </w:tcBorders>
          </w:tcPr>
          <w:p w:rsidR="001E0686" w:rsidRPr="00FD7E27" w:rsidRDefault="00B4385A" w:rsidP="009D0E92">
            <w:pPr>
              <w:jc w:val="both"/>
            </w:pPr>
            <w:r w:rsidRPr="00FD7E27">
              <w:t>Інтерактивна лекція, проблемний метод, тренінг з моделювання й формулювання проблем символічно</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Аналіз створених продуктів (хмар слів, ментальних карт тощо), підсумкові заходи</w:t>
            </w:r>
          </w:p>
          <w:p w:rsidR="001E0686" w:rsidRPr="00056455" w:rsidRDefault="001E0686" w:rsidP="002C10A5">
            <w:pPr>
              <w:jc w:val="both"/>
            </w:pPr>
          </w:p>
        </w:tc>
      </w:tr>
      <w:tr w:rsidR="001E0686"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E0686" w:rsidRPr="00056455" w:rsidRDefault="001E0686">
            <w:pPr>
              <w:pStyle w:val="af1"/>
              <w:numPr>
                <w:ilvl w:val="0"/>
                <w:numId w:val="2"/>
              </w:numPr>
              <w:suppressAutoHyphens w:val="0"/>
              <w:ind w:left="142" w:right="140" w:hanging="142"/>
              <w:jc w:val="both"/>
              <w:rPr>
                <w:rFonts w:eastAsia="SimSun"/>
                <w:b/>
                <w:lang w:eastAsia="ru-RU"/>
              </w:rPr>
            </w:pPr>
            <w:r w:rsidRPr="00056455">
              <w:rPr>
                <w:rFonts w:eastAsia="Calibri"/>
                <w:color w:val="000000"/>
                <w:lang w:eastAsia="en-US"/>
              </w:rPr>
              <w:t>СК10. Здатність розуміти проблеми та виділяти їхні суттєві риси, відрізняти основні ідеї від деталей та технічних викладок, виокремлювати ланцюжки міркувань у математичних доведеннях на базі аксіоматичного підходу і розташовувати їх у логічній послідовності.</w:t>
            </w:r>
          </w:p>
        </w:tc>
        <w:tc>
          <w:tcPr>
            <w:tcW w:w="2963" w:type="dxa"/>
            <w:tcBorders>
              <w:top w:val="single" w:sz="4" w:space="0" w:color="auto"/>
              <w:left w:val="single" w:sz="4" w:space="0" w:color="auto"/>
              <w:bottom w:val="single" w:sz="4" w:space="0" w:color="auto"/>
              <w:right w:val="single" w:sz="4" w:space="0" w:color="auto"/>
            </w:tcBorders>
          </w:tcPr>
          <w:p w:rsidR="001E0686" w:rsidRPr="00FD7E27" w:rsidRDefault="00B4385A" w:rsidP="009D0E92">
            <w:pPr>
              <w:jc w:val="both"/>
            </w:pPr>
            <w:r w:rsidRPr="00FD7E27">
              <w:t>Логічні методи навчання, конструювання прикладів, тренінг з оформлення розв’язання задач</w:t>
            </w:r>
          </w:p>
        </w:tc>
        <w:tc>
          <w:tcPr>
            <w:tcW w:w="3635" w:type="dxa"/>
            <w:tcBorders>
              <w:top w:val="single" w:sz="4" w:space="0" w:color="auto"/>
              <w:left w:val="single" w:sz="4" w:space="0" w:color="auto"/>
              <w:bottom w:val="single" w:sz="4" w:space="0" w:color="auto"/>
              <w:right w:val="single" w:sz="4" w:space="0" w:color="auto"/>
            </w:tcBorders>
          </w:tcPr>
          <w:p w:rsidR="00056455" w:rsidRPr="00056455" w:rsidRDefault="00056455" w:rsidP="00056455">
            <w:pPr>
              <w:jc w:val="both"/>
            </w:pPr>
            <w:r w:rsidRPr="00056455">
              <w:t>Захист індивідуальних робіт, підсумкові заходи</w:t>
            </w:r>
          </w:p>
          <w:p w:rsidR="001E0686" w:rsidRPr="00056455" w:rsidRDefault="001E0686" w:rsidP="002C10A5">
            <w:pPr>
              <w:jc w:val="both"/>
            </w:pPr>
          </w:p>
        </w:tc>
      </w:tr>
      <w:tr w:rsidR="001E0686"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E0686" w:rsidRPr="00C3266F" w:rsidRDefault="001E0686">
            <w:pPr>
              <w:pStyle w:val="af1"/>
              <w:numPr>
                <w:ilvl w:val="0"/>
                <w:numId w:val="2"/>
              </w:numPr>
              <w:suppressAutoHyphens w:val="0"/>
              <w:ind w:left="142" w:right="140" w:hanging="142"/>
              <w:jc w:val="both"/>
              <w:rPr>
                <w:rFonts w:eastAsia="Calibri"/>
                <w:color w:val="000000"/>
                <w:lang w:eastAsia="en-US"/>
              </w:rPr>
            </w:pPr>
            <w:r w:rsidRPr="00C3266F">
              <w:rPr>
                <w:rFonts w:eastAsia="SimSun"/>
                <w:lang w:eastAsia="ru-RU"/>
              </w:rPr>
              <w:t>СК11. Здатність подавати математичні міркування та висновки з них у письмовій та усній формі, придатній для цільової аудиторії фахівців та нефахівців, а також розуміти математичні міркування інших осіб, залучених до розв’язання тієї самої задачі.</w:t>
            </w:r>
          </w:p>
        </w:tc>
        <w:tc>
          <w:tcPr>
            <w:tcW w:w="2963" w:type="dxa"/>
            <w:tcBorders>
              <w:top w:val="single" w:sz="4" w:space="0" w:color="auto"/>
              <w:left w:val="single" w:sz="4" w:space="0" w:color="auto"/>
              <w:bottom w:val="single" w:sz="4" w:space="0" w:color="auto"/>
              <w:right w:val="single" w:sz="4" w:space="0" w:color="auto"/>
            </w:tcBorders>
          </w:tcPr>
          <w:p w:rsidR="001E0686" w:rsidRPr="00FD7E27" w:rsidRDefault="00B4385A" w:rsidP="00B4385A">
            <w:pPr>
              <w:jc w:val="both"/>
            </w:pPr>
            <w:r w:rsidRPr="00FD7E27">
              <w:t>Інтерактивна лекція, проблемний метод, тренінг з оформлення розв’язання проблем, способів донесення до будь-якої аудиторії</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1E0686" w:rsidRPr="00056455" w:rsidRDefault="001E0686" w:rsidP="002C10A5">
            <w:pPr>
              <w:jc w:val="both"/>
            </w:pPr>
          </w:p>
        </w:tc>
      </w:tr>
      <w:tr w:rsidR="001E0686"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1E0686" w:rsidRPr="00C3266F" w:rsidRDefault="001E0686">
            <w:pPr>
              <w:pStyle w:val="af1"/>
              <w:numPr>
                <w:ilvl w:val="0"/>
                <w:numId w:val="2"/>
              </w:numPr>
              <w:suppressAutoHyphens w:val="0"/>
              <w:ind w:left="142" w:right="140" w:hanging="142"/>
              <w:jc w:val="both"/>
              <w:rPr>
                <w:rFonts w:eastAsia="SimSun"/>
                <w:lang w:eastAsia="ru-RU"/>
              </w:rPr>
            </w:pPr>
            <w:r w:rsidRPr="00C3266F">
              <w:rPr>
                <w:rFonts w:eastAsia="SimSun"/>
                <w:lang w:eastAsia="ru-RU"/>
              </w:rPr>
              <w:t>СК13. Здатність розв’язувати задачі курсу математики різних профілів та вибіркових модулів, аналізувати та оцінювати ефективність їх розв’язання.</w:t>
            </w:r>
          </w:p>
        </w:tc>
        <w:tc>
          <w:tcPr>
            <w:tcW w:w="2963" w:type="dxa"/>
            <w:tcBorders>
              <w:top w:val="single" w:sz="4" w:space="0" w:color="auto"/>
              <w:left w:val="single" w:sz="4" w:space="0" w:color="auto"/>
              <w:bottom w:val="single" w:sz="4" w:space="0" w:color="auto"/>
              <w:right w:val="single" w:sz="4" w:space="0" w:color="auto"/>
            </w:tcBorders>
          </w:tcPr>
          <w:p w:rsidR="001E0686" w:rsidRPr="00FD7E27" w:rsidRDefault="00B4385A" w:rsidP="009D0E92">
            <w:pPr>
              <w:jc w:val="both"/>
            </w:pPr>
            <w:r w:rsidRPr="00FD7E27">
              <w:t>Практикум з розв’язання та аналізу задач</w:t>
            </w:r>
          </w:p>
        </w:tc>
        <w:tc>
          <w:tcPr>
            <w:tcW w:w="3635" w:type="dxa"/>
            <w:tcBorders>
              <w:top w:val="single" w:sz="4" w:space="0" w:color="auto"/>
              <w:left w:val="single" w:sz="4" w:space="0" w:color="auto"/>
              <w:bottom w:val="single" w:sz="4" w:space="0" w:color="auto"/>
              <w:right w:val="single" w:sz="4" w:space="0" w:color="auto"/>
            </w:tcBorders>
          </w:tcPr>
          <w:p w:rsidR="00056455" w:rsidRPr="00056455" w:rsidRDefault="00056455" w:rsidP="00056455">
            <w:pPr>
              <w:jc w:val="both"/>
            </w:pPr>
            <w:r w:rsidRPr="00056455">
              <w:t>Захист індивідуальних робіт, підсумкові заходи</w:t>
            </w:r>
          </w:p>
          <w:p w:rsidR="001E0686" w:rsidRPr="00056455" w:rsidRDefault="001E0686" w:rsidP="002C10A5">
            <w:pPr>
              <w:jc w:val="both"/>
            </w:pPr>
          </w:p>
        </w:tc>
      </w:tr>
      <w:tr w:rsidR="002942ED"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2942ED" w:rsidRPr="00056455" w:rsidRDefault="00DE0B7E">
            <w:pPr>
              <w:pStyle w:val="af1"/>
              <w:suppressAutoHyphens w:val="0"/>
              <w:ind w:left="142" w:right="140"/>
              <w:jc w:val="center"/>
              <w:rPr>
                <w:lang w:eastAsia="ru-RU"/>
              </w:rPr>
            </w:pPr>
            <w:r w:rsidRPr="00056455">
              <w:rPr>
                <w:i/>
                <w:lang w:eastAsia="ru-RU"/>
              </w:rPr>
              <w:t>Результати навчання</w:t>
            </w:r>
            <w:r w:rsidRPr="00056455">
              <w:rPr>
                <w:lang w:eastAsia="ru-RU"/>
              </w:rPr>
              <w:t>:</w:t>
            </w:r>
          </w:p>
          <w:p w:rsidR="002942ED" w:rsidRPr="00056455" w:rsidRDefault="00E5278F">
            <w:pPr>
              <w:pStyle w:val="af1"/>
              <w:numPr>
                <w:ilvl w:val="0"/>
                <w:numId w:val="2"/>
              </w:numPr>
              <w:ind w:left="142" w:right="140" w:hanging="142"/>
              <w:jc w:val="both"/>
            </w:pPr>
            <w:r w:rsidRPr="00056455">
              <w:t>ПРН 2. 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w:t>
            </w:r>
            <w:r w:rsidR="00A97700" w:rsidRPr="00056455">
              <w:t>.</w:t>
            </w:r>
          </w:p>
        </w:tc>
        <w:tc>
          <w:tcPr>
            <w:tcW w:w="2963" w:type="dxa"/>
            <w:tcBorders>
              <w:top w:val="single" w:sz="4" w:space="0" w:color="auto"/>
              <w:left w:val="single" w:sz="4" w:space="0" w:color="auto"/>
              <w:bottom w:val="single" w:sz="4" w:space="0" w:color="auto"/>
              <w:right w:val="single" w:sz="4" w:space="0" w:color="auto"/>
            </w:tcBorders>
          </w:tcPr>
          <w:p w:rsidR="006471E3" w:rsidRPr="00FD7E27" w:rsidRDefault="006471E3" w:rsidP="009D0E92">
            <w:pPr>
              <w:jc w:val="both"/>
            </w:pPr>
            <w:r w:rsidRPr="00FD7E27">
              <w:t xml:space="preserve">Інтерактивна лекція, самостійна робота, робота з пошуку інформації, дискусія, </w:t>
            </w:r>
            <w:r w:rsidR="00B4385A" w:rsidRPr="00FD7E27">
              <w:t>проблемний метод, створення інтерактивних завдань</w:t>
            </w:r>
          </w:p>
          <w:p w:rsidR="006471E3" w:rsidRPr="00FD7E27" w:rsidRDefault="006471E3" w:rsidP="009D0E92">
            <w:pPr>
              <w:tabs>
                <w:tab w:val="left" w:pos="1096"/>
              </w:tabs>
              <w:jc w:val="both"/>
            </w:pPr>
          </w:p>
          <w:p w:rsidR="002942ED" w:rsidRPr="00FD7E27" w:rsidRDefault="002942ED" w:rsidP="009D0E92">
            <w:pPr>
              <w:tabs>
                <w:tab w:val="left" w:pos="1190"/>
              </w:tabs>
              <w:jc w:val="both"/>
              <w:rPr>
                <w:sz w:val="28"/>
                <w:szCs w:val="28"/>
              </w:rPr>
            </w:pPr>
          </w:p>
        </w:tc>
        <w:tc>
          <w:tcPr>
            <w:tcW w:w="3635" w:type="dxa"/>
            <w:tcBorders>
              <w:top w:val="single" w:sz="4" w:space="0" w:color="auto"/>
              <w:left w:val="single" w:sz="4" w:space="0" w:color="auto"/>
              <w:bottom w:val="single" w:sz="4" w:space="0" w:color="auto"/>
              <w:right w:val="single" w:sz="4" w:space="0" w:color="auto"/>
            </w:tcBorders>
          </w:tcPr>
          <w:p w:rsidR="006C3ACC" w:rsidRPr="00056455" w:rsidRDefault="009F1D5C" w:rsidP="006C3ACC">
            <w:pPr>
              <w:jc w:val="both"/>
            </w:pPr>
            <w:r w:rsidRPr="00056455">
              <w:t>Аналіз створених продуктів (хмар слів, ментальних карт тощо)</w:t>
            </w:r>
            <w:r w:rsidR="006C3ACC" w:rsidRPr="00056455">
              <w:t>, підсумкові заходи</w:t>
            </w:r>
          </w:p>
          <w:p w:rsidR="002942ED" w:rsidRPr="00056455" w:rsidRDefault="002942ED">
            <w:pPr>
              <w:jc w:val="both"/>
            </w:pPr>
          </w:p>
        </w:tc>
      </w:tr>
      <w:tr w:rsidR="0086413A"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86413A"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8. Описувати показники якості педагогічної діяльності, аналізувати можливі впливи на них внутрішніх і зовнішніх чинників, визначати індивідуальні професійні потреби, шляхи покращення власної педагогічної майстерності, обирати ресурси для професійного розвитку впродовж життя</w:t>
            </w:r>
            <w:r w:rsidR="0086413A" w:rsidRPr="00056455">
              <w:t>.</w:t>
            </w:r>
          </w:p>
        </w:tc>
        <w:tc>
          <w:tcPr>
            <w:tcW w:w="2963" w:type="dxa"/>
            <w:tcBorders>
              <w:top w:val="single" w:sz="4" w:space="0" w:color="auto"/>
              <w:left w:val="single" w:sz="4" w:space="0" w:color="auto"/>
              <w:bottom w:val="single" w:sz="4" w:space="0" w:color="auto"/>
              <w:right w:val="single" w:sz="4" w:space="0" w:color="auto"/>
            </w:tcBorders>
          </w:tcPr>
          <w:p w:rsidR="0086413A" w:rsidRPr="00FD7E27" w:rsidRDefault="00B4385A" w:rsidP="009D0E92">
            <w:pPr>
              <w:jc w:val="both"/>
            </w:pPr>
            <w:r w:rsidRPr="00FD7E27">
              <w:t>Використання педагогічних засобів оцінки якості навчання, рівня професійної майстерності, знойомство з ресурсами для професійного розвитку</w:t>
            </w:r>
          </w:p>
        </w:tc>
        <w:tc>
          <w:tcPr>
            <w:tcW w:w="3635" w:type="dxa"/>
            <w:tcBorders>
              <w:top w:val="single" w:sz="4" w:space="0" w:color="auto"/>
              <w:left w:val="single" w:sz="4" w:space="0" w:color="auto"/>
              <w:bottom w:val="single" w:sz="4" w:space="0" w:color="auto"/>
              <w:right w:val="single" w:sz="4" w:space="0" w:color="auto"/>
            </w:tcBorders>
          </w:tcPr>
          <w:p w:rsidR="006C3ACC" w:rsidRPr="00056455" w:rsidRDefault="00056455" w:rsidP="006C3ACC">
            <w:pPr>
              <w:jc w:val="both"/>
            </w:pPr>
            <w:r w:rsidRPr="00056455">
              <w:t>Оцінка участі у груповій роботі, захист результатів самостійної роботи</w:t>
            </w:r>
          </w:p>
          <w:p w:rsidR="0086413A" w:rsidRPr="00056455" w:rsidRDefault="0086413A">
            <w:pPr>
              <w:jc w:val="both"/>
            </w:pP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9. Класифікувати, упорядковувати і узагальнювати навчальний матеріал відповідно до умов навчального процесу, потреб формування ключових компетентностей та інтегрованого навчання</w:t>
            </w:r>
            <w:r w:rsidRPr="00056455">
              <w:rPr>
                <w:lang w:val="ru-RU"/>
              </w:rPr>
              <w:t>.</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9D0E92">
            <w:pPr>
              <w:jc w:val="both"/>
            </w:pPr>
            <w:r w:rsidRPr="00FD7E27">
              <w:t>Логічні методи аналізу навчального матеріалу, створення презентацій</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Аналіз створених продуктів (хмар слів, ментальних карт тощо), підсумкові заходи</w:t>
            </w:r>
          </w:p>
          <w:p w:rsidR="00E5278F" w:rsidRPr="00056455" w:rsidRDefault="00E5278F" w:rsidP="006C3ACC">
            <w:pPr>
              <w:jc w:val="both"/>
            </w:pP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10. Знаходити і аналізувати шляхи мотивації здобувачів освіти до саморозвитку, формувати адекватну позитивну самооцінку.</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9D0E92">
            <w:pPr>
              <w:jc w:val="both"/>
            </w:pPr>
            <w:r w:rsidRPr="00FD7E27">
              <w:t>Дискусія, тренінг з питань організації ефективного зворотного зв’язку</w:t>
            </w:r>
          </w:p>
        </w:tc>
        <w:tc>
          <w:tcPr>
            <w:tcW w:w="3635" w:type="dxa"/>
            <w:tcBorders>
              <w:top w:val="single" w:sz="4" w:space="0" w:color="auto"/>
              <w:left w:val="single" w:sz="4" w:space="0" w:color="auto"/>
              <w:bottom w:val="single" w:sz="4" w:space="0" w:color="auto"/>
              <w:right w:val="single" w:sz="4" w:space="0" w:color="auto"/>
            </w:tcBorders>
          </w:tcPr>
          <w:p w:rsidR="00E5278F" w:rsidRPr="00056455" w:rsidRDefault="00FD7E27" w:rsidP="00FD7E27">
            <w:pPr>
              <w:jc w:val="both"/>
            </w:pPr>
            <w:r w:rsidRPr="00056455">
              <w:t>Оцінка участі у дискусіях, підсумкові заходи</w:t>
            </w: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 xml:space="preserve">ПРН 12. Діяти автономно і в команді. </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9D0E92">
            <w:pPr>
              <w:jc w:val="both"/>
            </w:pPr>
            <w:r w:rsidRPr="00FD7E27">
              <w:t>Тренінги з організації автономної та групової роботи</w:t>
            </w:r>
          </w:p>
        </w:tc>
        <w:tc>
          <w:tcPr>
            <w:tcW w:w="3635" w:type="dxa"/>
            <w:tcBorders>
              <w:top w:val="single" w:sz="4" w:space="0" w:color="auto"/>
              <w:left w:val="single" w:sz="4" w:space="0" w:color="auto"/>
              <w:bottom w:val="single" w:sz="4" w:space="0" w:color="auto"/>
              <w:right w:val="single" w:sz="4" w:space="0" w:color="auto"/>
            </w:tcBorders>
          </w:tcPr>
          <w:p w:rsidR="00E5278F" w:rsidRPr="00056455" w:rsidRDefault="00FD7E27" w:rsidP="006C3ACC">
            <w:pPr>
              <w:jc w:val="both"/>
            </w:pPr>
            <w:r w:rsidRPr="00056455">
              <w:t>Оцінка участі у груповій роботі, захист результатів самостійної роботи</w:t>
            </w: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13. Дотримуватись культури академічної доброчесності у власній діяльності та формувати її в учнів.</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FD7E27">
            <w:pPr>
              <w:jc w:val="both"/>
            </w:pPr>
            <w:r w:rsidRPr="00FD7E27">
              <w:t>Знайомство з державними та університетськими нормативними документами</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E5278F" w:rsidRPr="00056455" w:rsidRDefault="00E5278F" w:rsidP="006C3ACC">
            <w:pPr>
              <w:jc w:val="both"/>
            </w:pP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16. Дотримуватись прав інтелектуальної власності на результати дослідницької/інноваційної діяльності.</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FD7E27">
            <w:pPr>
              <w:jc w:val="both"/>
            </w:pPr>
            <w:r w:rsidRPr="00FD7E27">
              <w:t>Знайомство з державними та університетськими нормативними документами</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E5278F" w:rsidRPr="00056455" w:rsidRDefault="00E5278F" w:rsidP="006C3ACC">
            <w:pPr>
              <w:jc w:val="both"/>
            </w:pPr>
          </w:p>
        </w:tc>
      </w:tr>
      <w:tr w:rsidR="00E5278F" w:rsidRPr="00495023" w:rsidTr="00E5278F">
        <w:tc>
          <w:tcPr>
            <w:tcW w:w="3256" w:type="dxa"/>
            <w:tcBorders>
              <w:top w:val="single" w:sz="4" w:space="0" w:color="auto"/>
              <w:left w:val="single" w:sz="4" w:space="0" w:color="auto"/>
              <w:bottom w:val="single" w:sz="4" w:space="0" w:color="auto"/>
              <w:right w:val="single" w:sz="4" w:space="0" w:color="auto"/>
            </w:tcBorders>
            <w:shd w:val="clear" w:color="auto" w:fill="auto"/>
          </w:tcPr>
          <w:p w:rsidR="00E5278F" w:rsidRPr="00056455" w:rsidRDefault="00E5278F" w:rsidP="00E5278F">
            <w:pPr>
              <w:pStyle w:val="af1"/>
              <w:numPr>
                <w:ilvl w:val="0"/>
                <w:numId w:val="14"/>
              </w:numPr>
              <w:tabs>
                <w:tab w:val="left" w:pos="0"/>
              </w:tabs>
              <w:autoSpaceDE w:val="0"/>
              <w:autoSpaceDN w:val="0"/>
              <w:spacing w:line="293" w:lineRule="exact"/>
              <w:ind w:left="0" w:firstLine="0"/>
              <w:jc w:val="both"/>
            </w:pPr>
            <w:r w:rsidRPr="00056455">
              <w:t>ПРН 18. Відтворювати знання фундаментальних розділів математики в обсязі, необхідному для володіння математичним апаратом відповідної галузі знань і використання математичних методів у обраній професії.</w:t>
            </w:r>
          </w:p>
        </w:tc>
        <w:tc>
          <w:tcPr>
            <w:tcW w:w="2963" w:type="dxa"/>
            <w:tcBorders>
              <w:top w:val="single" w:sz="4" w:space="0" w:color="auto"/>
              <w:left w:val="single" w:sz="4" w:space="0" w:color="auto"/>
              <w:bottom w:val="single" w:sz="4" w:space="0" w:color="auto"/>
              <w:right w:val="single" w:sz="4" w:space="0" w:color="auto"/>
            </w:tcBorders>
          </w:tcPr>
          <w:p w:rsidR="00E5278F" w:rsidRPr="00FD7E27" w:rsidRDefault="00B4385A" w:rsidP="009D0E92">
            <w:pPr>
              <w:jc w:val="both"/>
            </w:pPr>
            <w:r w:rsidRPr="00FD7E27">
              <w:t>Відбір та аналіз інформації з фундаментальних розділів математики для використання в професійній діяльності, конструювання прикладів</w:t>
            </w:r>
          </w:p>
        </w:tc>
        <w:tc>
          <w:tcPr>
            <w:tcW w:w="3635" w:type="dxa"/>
            <w:tcBorders>
              <w:top w:val="single" w:sz="4" w:space="0" w:color="auto"/>
              <w:left w:val="single" w:sz="4" w:space="0" w:color="auto"/>
              <w:bottom w:val="single" w:sz="4" w:space="0" w:color="auto"/>
              <w:right w:val="single" w:sz="4" w:space="0" w:color="auto"/>
            </w:tcBorders>
          </w:tcPr>
          <w:p w:rsidR="00FD7E27" w:rsidRPr="00056455" w:rsidRDefault="00FD7E27" w:rsidP="00FD7E27">
            <w:pPr>
              <w:jc w:val="both"/>
            </w:pPr>
            <w:r w:rsidRPr="00056455">
              <w:t>Захист індивідуальних робіт, підсумкові заходи</w:t>
            </w:r>
          </w:p>
          <w:p w:rsidR="00E5278F" w:rsidRPr="00056455" w:rsidRDefault="00E5278F" w:rsidP="006C3ACC">
            <w:pPr>
              <w:jc w:val="both"/>
            </w:pPr>
          </w:p>
        </w:tc>
      </w:tr>
    </w:tbl>
    <w:p w:rsidR="002942ED" w:rsidRPr="00495023" w:rsidRDefault="002942ED">
      <w:pPr>
        <w:jc w:val="center"/>
        <w:rPr>
          <w:rFonts w:ascii="Times New Roman" w:hAnsi="Times New Roman" w:cs="Times New Roman"/>
          <w:b/>
          <w:bCs/>
          <w:sz w:val="28"/>
        </w:rPr>
      </w:pPr>
    </w:p>
    <w:p w:rsidR="000E4A45" w:rsidRDefault="000E4A45" w:rsidP="000E4A45">
      <w:pPr>
        <w:tabs>
          <w:tab w:val="left" w:pos="284"/>
          <w:tab w:val="left" w:pos="567"/>
        </w:tabs>
        <w:ind w:left="360" w:hanging="360"/>
        <w:jc w:val="center"/>
        <w:rPr>
          <w:rFonts w:ascii="Times New Roman" w:hAnsi="Times New Roman" w:cs="Times New Roman"/>
          <w:b/>
          <w:bCs/>
          <w:sz w:val="28"/>
          <w:szCs w:val="28"/>
        </w:rPr>
      </w:pPr>
      <w:r w:rsidRPr="000E4A45">
        <w:rPr>
          <w:rFonts w:ascii="Times New Roman" w:hAnsi="Times New Roman" w:cs="Times New Roman"/>
          <w:b/>
          <w:bCs/>
          <w:sz w:val="28"/>
          <w:szCs w:val="28"/>
        </w:rPr>
        <w:t>3. Зміст навчальної дисципліни</w:t>
      </w:r>
    </w:p>
    <w:p w:rsidR="00E71C2B" w:rsidRDefault="00E71C2B" w:rsidP="000E4A45">
      <w:pPr>
        <w:tabs>
          <w:tab w:val="left" w:pos="284"/>
          <w:tab w:val="left" w:pos="567"/>
        </w:tabs>
        <w:ind w:left="360" w:hanging="360"/>
        <w:jc w:val="center"/>
        <w:rPr>
          <w:rFonts w:ascii="Times New Roman" w:hAnsi="Times New Roman" w:cs="Times New Roman"/>
          <w:bCs/>
          <w:sz w:val="28"/>
          <w:szCs w:val="28"/>
        </w:rPr>
      </w:pPr>
    </w:p>
    <w:p w:rsidR="00E71C2B" w:rsidRPr="000E4A45" w:rsidRDefault="00E71C2B" w:rsidP="000E4A45">
      <w:pPr>
        <w:tabs>
          <w:tab w:val="left" w:pos="284"/>
          <w:tab w:val="left" w:pos="567"/>
        </w:tabs>
        <w:ind w:left="360" w:hanging="360"/>
        <w:jc w:val="center"/>
        <w:rPr>
          <w:rFonts w:ascii="Times New Roman" w:hAnsi="Times New Roman" w:cs="Times New Roman"/>
          <w:bCs/>
          <w:sz w:val="28"/>
          <w:szCs w:val="28"/>
        </w:rPr>
      </w:pPr>
    </w:p>
    <w:p w:rsidR="000E4A45" w:rsidRPr="005F7969" w:rsidRDefault="000E4A45" w:rsidP="000E4A45">
      <w:pPr>
        <w:tabs>
          <w:tab w:val="left" w:pos="0"/>
        </w:tabs>
        <w:suppressAutoHyphens w:val="0"/>
        <w:ind w:firstLine="709"/>
        <w:jc w:val="both"/>
        <w:rPr>
          <w:rFonts w:ascii="Times New Roman" w:hAnsi="Times New Roman" w:cs="Times New Roman"/>
          <w:b/>
          <w:bCs/>
          <w:sz w:val="28"/>
          <w:szCs w:val="28"/>
        </w:rPr>
      </w:pPr>
      <w:r w:rsidRPr="005F7969">
        <w:rPr>
          <w:rFonts w:ascii="Times New Roman" w:hAnsi="Times New Roman" w:cs="Times New Roman"/>
          <w:b/>
          <w:bCs/>
          <w:sz w:val="28"/>
          <w:szCs w:val="28"/>
        </w:rPr>
        <w:t xml:space="preserve">Змістовий модуль 1. </w:t>
      </w:r>
      <w:r w:rsidR="007E703E">
        <w:rPr>
          <w:rFonts w:ascii="Times New Roman" w:hAnsi="Times New Roman" w:cs="Times New Roman"/>
          <w:b/>
          <w:bCs/>
          <w:sz w:val="28"/>
          <w:szCs w:val="28"/>
        </w:rPr>
        <w:t>Загальні питання аксіоматики</w:t>
      </w:r>
    </w:p>
    <w:p w:rsidR="007E703E" w:rsidRPr="007E703E" w:rsidRDefault="007E703E" w:rsidP="007E703E">
      <w:pPr>
        <w:widowControl/>
        <w:ind w:firstLine="709"/>
        <w:contextualSpacing/>
        <w:jc w:val="both"/>
        <w:rPr>
          <w:rFonts w:ascii="Times New Roman" w:eastAsia="Times New Roman" w:hAnsi="Times New Roman" w:cs="Times New Roman"/>
          <w:kern w:val="0"/>
          <w:lang w:eastAsia="ar-SA" w:bidi="ar-SA"/>
        </w:rPr>
      </w:pPr>
      <w:r w:rsidRPr="007E703E">
        <w:rPr>
          <w:rFonts w:ascii="Times New Roman" w:eastAsia="Times New Roman" w:hAnsi="Times New Roman" w:cs="Times New Roman"/>
          <w:kern w:val="0"/>
          <w:lang w:eastAsia="ar-SA" w:bidi="ar-SA"/>
        </w:rPr>
        <w:t xml:space="preserve">Поняття математичної структури, аксіоматичної теорії математичної структури, ізоморфізму математичних структур. Суть аксіоматичного методу. Вимоги до системи аксіом. Поняття інтерпретації (моделі) системи аксіом. Континуум-гіпотеза. </w:t>
      </w:r>
    </w:p>
    <w:p w:rsidR="00DA3A00" w:rsidRDefault="00DA3A00" w:rsidP="00E71C2B">
      <w:pPr>
        <w:widowControl/>
        <w:ind w:firstLine="709"/>
        <w:contextualSpacing/>
        <w:jc w:val="both"/>
        <w:rPr>
          <w:rFonts w:ascii="Times New Roman" w:eastAsia="Calibri" w:hAnsi="Times New Roman" w:cs="Times New Roman"/>
          <w:kern w:val="0"/>
          <w:lang w:eastAsia="ar-SA" w:bidi="ar-SA"/>
        </w:rPr>
      </w:pPr>
    </w:p>
    <w:p w:rsidR="007E703E" w:rsidRDefault="007E703E" w:rsidP="007E703E">
      <w:pPr>
        <w:tabs>
          <w:tab w:val="left" w:pos="0"/>
          <w:tab w:val="left" w:pos="284"/>
        </w:tabs>
        <w:suppressAutoHyphens w:val="0"/>
        <w:ind w:firstLine="709"/>
        <w:jc w:val="both"/>
        <w:rPr>
          <w:b/>
          <w:sz w:val="28"/>
          <w:szCs w:val="28"/>
          <w:lang w:eastAsia="ru-RU"/>
        </w:rPr>
      </w:pPr>
      <w:r w:rsidRPr="00D63F97">
        <w:rPr>
          <w:b/>
          <w:sz w:val="28"/>
          <w:szCs w:val="28"/>
        </w:rPr>
        <w:t xml:space="preserve">Змістовий модуль 2. </w:t>
      </w:r>
      <w:r w:rsidRPr="008E2CA2">
        <w:rPr>
          <w:b/>
          <w:sz w:val="28"/>
          <w:szCs w:val="28"/>
          <w:lang w:eastAsia="ru-RU"/>
        </w:rPr>
        <w:t>Аксіоматична побудова евклідової геометрії.</w:t>
      </w:r>
    </w:p>
    <w:p w:rsidR="007E703E" w:rsidRPr="006310EC" w:rsidRDefault="007E703E" w:rsidP="006310EC">
      <w:pPr>
        <w:suppressAutoHyphens w:val="0"/>
        <w:ind w:firstLine="567"/>
        <w:jc w:val="both"/>
        <w:rPr>
          <w:lang w:eastAsia="ru-RU"/>
        </w:rPr>
      </w:pPr>
      <w:r w:rsidRPr="006310EC">
        <w:rPr>
          <w:lang w:eastAsia="ru-RU"/>
        </w:rPr>
        <w:t>Огляд і порівняння різних систем аксіом евклідової геометрії.</w:t>
      </w:r>
      <w:r w:rsidR="006310EC" w:rsidRPr="006310EC">
        <w:rPr>
          <w:lang w:eastAsia="ru-RU"/>
        </w:rPr>
        <w:t xml:space="preserve"> </w:t>
      </w:r>
      <w:r w:rsidRPr="006310EC">
        <w:rPr>
          <w:lang w:eastAsia="ru-RU"/>
        </w:rPr>
        <w:t xml:space="preserve">Порівняння аксіоматичних теорій евклідової планіметрії, побудованих на шкільній аксіоматиці та на базі системи аксіом Вейля. «Начала» Евкліда: зміст, структура, недоліки. Проблема п’ятого постулату та історія її вирішення. Побудова евклідової геометрії на базі системи аксіом Гільберта. Обґрунтування теорії вимірювання за допомогою аксіом четвертої групи. Поняття абсолютної геометрії. Еквівалентність аксіоми паралельності та п’ятого постулату Евкліда. Інші еквіваленти п’ятого постулату. </w:t>
      </w:r>
    </w:p>
    <w:p w:rsidR="007E703E" w:rsidRPr="006310EC" w:rsidRDefault="007E703E" w:rsidP="006310EC">
      <w:pPr>
        <w:tabs>
          <w:tab w:val="left" w:pos="284"/>
          <w:tab w:val="left" w:pos="567"/>
        </w:tabs>
        <w:suppressAutoHyphens w:val="0"/>
        <w:ind w:firstLine="567"/>
        <w:jc w:val="both"/>
        <w:rPr>
          <w:lang w:eastAsia="ru-RU"/>
        </w:rPr>
      </w:pPr>
      <w:r w:rsidRPr="006310EC">
        <w:rPr>
          <w:lang w:eastAsia="ru-RU"/>
        </w:rPr>
        <w:t>Дослідження систем аксіом евклідової геометрії.</w:t>
      </w:r>
      <w:r w:rsidR="006310EC" w:rsidRPr="006310EC">
        <w:rPr>
          <w:lang w:eastAsia="ru-RU"/>
        </w:rPr>
        <w:t xml:space="preserve"> </w:t>
      </w:r>
      <w:r w:rsidRPr="006310EC">
        <w:rPr>
          <w:lang w:eastAsia="ru-RU"/>
        </w:rPr>
        <w:t>Дослідження системи аксіом Гільберта. Арифметична модель евклідової геометрії. Доведення незалежності деяких аксіом. Доведення повноти системи аксіом Гільберта.</w:t>
      </w:r>
    </w:p>
    <w:p w:rsidR="000E4A45" w:rsidRPr="000E4A45" w:rsidRDefault="000E4A45" w:rsidP="000E4A45">
      <w:pPr>
        <w:tabs>
          <w:tab w:val="left" w:pos="0"/>
        </w:tabs>
        <w:jc w:val="center"/>
        <w:rPr>
          <w:b/>
          <w:sz w:val="28"/>
          <w:szCs w:val="28"/>
        </w:rPr>
      </w:pPr>
    </w:p>
    <w:p w:rsidR="006310EC" w:rsidRPr="006310EC" w:rsidRDefault="006310EC" w:rsidP="006310EC">
      <w:pPr>
        <w:tabs>
          <w:tab w:val="left" w:pos="0"/>
          <w:tab w:val="left" w:pos="284"/>
        </w:tabs>
        <w:suppressAutoHyphens w:val="0"/>
        <w:ind w:firstLine="709"/>
        <w:jc w:val="both"/>
        <w:rPr>
          <w:rFonts w:ascii="Times New Roman" w:hAnsi="Times New Roman" w:cs="Times New Roman"/>
          <w:b/>
          <w:sz w:val="28"/>
          <w:szCs w:val="28"/>
        </w:rPr>
      </w:pPr>
      <w:r w:rsidRPr="006310EC">
        <w:rPr>
          <w:rFonts w:ascii="Times New Roman" w:hAnsi="Times New Roman" w:cs="Times New Roman"/>
          <w:b/>
          <w:sz w:val="28"/>
          <w:szCs w:val="28"/>
        </w:rPr>
        <w:t xml:space="preserve">Змістовий модуль 3. </w:t>
      </w:r>
      <w:r w:rsidRPr="006310EC">
        <w:rPr>
          <w:rFonts w:ascii="Times New Roman" w:hAnsi="Times New Roman" w:cs="Times New Roman"/>
          <w:b/>
          <w:sz w:val="28"/>
          <w:szCs w:val="28"/>
          <w:lang w:eastAsia="ru-RU"/>
        </w:rPr>
        <w:t>Аксіоматична побудова геометрії Лобачевського.</w:t>
      </w:r>
    </w:p>
    <w:p w:rsidR="006310EC" w:rsidRPr="006310EC" w:rsidRDefault="006310EC" w:rsidP="006310EC">
      <w:pPr>
        <w:suppressAutoHyphens w:val="0"/>
        <w:ind w:firstLine="540"/>
        <w:jc w:val="both"/>
        <w:rPr>
          <w:rFonts w:ascii="Times New Roman" w:hAnsi="Times New Roman" w:cs="Times New Roman"/>
          <w:lang w:eastAsia="ru-RU"/>
        </w:rPr>
      </w:pPr>
      <w:r w:rsidRPr="006310EC">
        <w:rPr>
          <w:rFonts w:ascii="Times New Roman" w:hAnsi="Times New Roman" w:cs="Times New Roman"/>
          <w:lang w:eastAsia="ru-RU"/>
        </w:rPr>
        <w:t>Огляд основних фактів геометрії Лобачевського.</w:t>
      </w:r>
      <w:r>
        <w:rPr>
          <w:rFonts w:ascii="Times New Roman" w:hAnsi="Times New Roman" w:cs="Times New Roman"/>
          <w:lang w:eastAsia="ru-RU"/>
        </w:rPr>
        <w:t xml:space="preserve"> </w:t>
      </w:r>
      <w:r w:rsidRPr="006310EC">
        <w:rPr>
          <w:rFonts w:ascii="Times New Roman" w:hAnsi="Times New Roman" w:cs="Times New Roman"/>
          <w:lang w:eastAsia="ru-RU"/>
        </w:rPr>
        <w:t>Аксіоматична теорія геометрії Лобачевського. Аксіома паралельності Лобачевського. Означення і властивості паралельних і розбіжних прямих в геометрії Лобачевського.</w:t>
      </w:r>
      <w:r w:rsidRPr="006310EC">
        <w:rPr>
          <w:rFonts w:ascii="Times New Roman" w:hAnsi="Times New Roman" w:cs="Times New Roman"/>
          <w:b/>
          <w:lang w:eastAsia="ru-RU"/>
        </w:rPr>
        <w:t xml:space="preserve"> </w:t>
      </w:r>
      <w:r w:rsidRPr="006310EC">
        <w:rPr>
          <w:rFonts w:ascii="Times New Roman" w:hAnsi="Times New Roman" w:cs="Times New Roman"/>
          <w:lang w:eastAsia="ru-RU"/>
        </w:rPr>
        <w:t>Відрізок і кут паралельності. Функція Лобачевського та її властивості. Пучки прямих на площині Лобачевського та їх ортогональні траєкторії.</w:t>
      </w:r>
    </w:p>
    <w:p w:rsidR="0022445A" w:rsidRPr="006310EC" w:rsidRDefault="006310EC" w:rsidP="006310EC">
      <w:pPr>
        <w:tabs>
          <w:tab w:val="left" w:pos="284"/>
          <w:tab w:val="left" w:pos="567"/>
        </w:tabs>
        <w:suppressAutoHyphens w:val="0"/>
        <w:ind w:firstLine="567"/>
        <w:jc w:val="both"/>
        <w:rPr>
          <w:rFonts w:ascii="Times New Roman" w:hAnsi="Times New Roman" w:cs="Times New Roman"/>
        </w:rPr>
      </w:pPr>
      <w:r w:rsidRPr="006310EC">
        <w:rPr>
          <w:rFonts w:ascii="Times New Roman" w:hAnsi="Times New Roman" w:cs="Times New Roman"/>
          <w:lang w:eastAsia="ru-RU"/>
        </w:rPr>
        <w:t>Дослідження систем аксіом геометрії Лобачевського. Значення відкриття Лобачевського.</w:t>
      </w:r>
      <w:r>
        <w:rPr>
          <w:rFonts w:ascii="Times New Roman" w:hAnsi="Times New Roman" w:cs="Times New Roman"/>
          <w:lang w:eastAsia="ru-RU"/>
        </w:rPr>
        <w:t xml:space="preserve"> </w:t>
      </w:r>
      <w:r w:rsidRPr="006310EC">
        <w:rPr>
          <w:rFonts w:ascii="Times New Roman" w:hAnsi="Times New Roman" w:cs="Times New Roman"/>
          <w:lang w:eastAsia="ru-RU"/>
        </w:rPr>
        <w:t xml:space="preserve">Дослідження системи аксіом планіметрії Лобачевського. Інтерпретації Пуанкаре і Келі-Клейна. </w:t>
      </w:r>
    </w:p>
    <w:p w:rsidR="005F7969" w:rsidRPr="006310EC" w:rsidRDefault="005F7969" w:rsidP="000E4A45">
      <w:pPr>
        <w:tabs>
          <w:tab w:val="left" w:pos="709"/>
        </w:tabs>
        <w:suppressAutoHyphens w:val="0"/>
        <w:ind w:left="118" w:firstLine="719"/>
        <w:jc w:val="both"/>
        <w:rPr>
          <w:rFonts w:ascii="Times New Roman" w:eastAsia="Times New Roman" w:hAnsi="Times New Roman" w:cs="Times New Roman"/>
          <w:kern w:val="0"/>
          <w:lang w:eastAsia="en-US" w:bidi="ar-SA"/>
        </w:rPr>
      </w:pPr>
    </w:p>
    <w:p w:rsidR="002942ED" w:rsidRPr="00495023" w:rsidRDefault="002942ED">
      <w:pPr>
        <w:pStyle w:val="ab"/>
        <w:shd w:val="clear" w:color="auto" w:fill="FFFFFF"/>
        <w:rPr>
          <w:i/>
          <w:sz w:val="15"/>
          <w:szCs w:val="15"/>
          <w:shd w:val="clear" w:color="auto" w:fill="E8E8E8"/>
          <w:lang w:val="uk-UA"/>
        </w:rPr>
      </w:pPr>
    </w:p>
    <w:p w:rsidR="002942ED" w:rsidRPr="00495023" w:rsidRDefault="00DE0B7E">
      <w:pPr>
        <w:pStyle w:val="ab"/>
        <w:jc w:val="center"/>
        <w:rPr>
          <w:b/>
          <w:lang w:val="uk-UA"/>
        </w:rPr>
      </w:pPr>
      <w:r w:rsidRPr="00495023">
        <w:rPr>
          <w:b/>
          <w:lang w:val="uk-UA"/>
        </w:rPr>
        <w:t xml:space="preserve">4. Структура навчальної дисципліни </w:t>
      </w:r>
    </w:p>
    <w:p w:rsidR="002942ED" w:rsidRPr="00495023" w:rsidRDefault="002942ED">
      <w:pPr>
        <w:pStyle w:val="ab"/>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850"/>
        <w:gridCol w:w="851"/>
        <w:gridCol w:w="1984"/>
      </w:tblGrid>
      <w:tr w:rsidR="002942ED" w:rsidRPr="00495023">
        <w:tc>
          <w:tcPr>
            <w:tcW w:w="1418" w:type="dxa"/>
            <w:vMerge w:val="restart"/>
            <w:tcBorders>
              <w:top w:val="single" w:sz="4" w:space="0" w:color="auto"/>
              <w:left w:val="single" w:sz="4" w:space="0" w:color="auto"/>
              <w:bottom w:val="single" w:sz="4" w:space="0" w:color="auto"/>
              <w:right w:val="single" w:sz="4" w:space="0" w:color="auto"/>
            </w:tcBorders>
          </w:tcPr>
          <w:p w:rsidR="002942ED" w:rsidRPr="00495023" w:rsidRDefault="00DE0B7E">
            <w:pPr>
              <w:autoSpaceDE w:val="0"/>
              <w:autoSpaceDN w:val="0"/>
              <w:spacing w:line="276" w:lineRule="auto"/>
              <w:ind w:left="-70"/>
              <w:jc w:val="center"/>
              <w:rPr>
                <w:rFonts w:ascii="Times New Roman" w:hAnsi="Times New Roman" w:cs="Times New Roman"/>
                <w:b/>
                <w:sz w:val="20"/>
                <w:szCs w:val="20"/>
              </w:rPr>
            </w:pPr>
            <w:r w:rsidRPr="00495023">
              <w:rPr>
                <w:rFonts w:ascii="Times New Roman" w:hAnsi="Times New Roman" w:cs="Times New Roman"/>
                <w:b/>
                <w:sz w:val="20"/>
                <w:szCs w:val="20"/>
              </w:rPr>
              <w:t>Вид заняття</w:t>
            </w:r>
          </w:p>
          <w:p w:rsidR="002942ED" w:rsidRPr="00495023" w:rsidRDefault="00DE0B7E">
            <w:pPr>
              <w:autoSpaceDE w:val="0"/>
              <w:autoSpaceDN w:val="0"/>
              <w:spacing w:line="276" w:lineRule="auto"/>
              <w:ind w:left="-70"/>
              <w:jc w:val="center"/>
              <w:rPr>
                <w:rFonts w:ascii="Times New Roman" w:hAnsi="Times New Roman" w:cs="Times New Roman"/>
                <w:b/>
                <w:sz w:val="20"/>
                <w:szCs w:val="20"/>
                <w:lang w:eastAsia="en-US"/>
              </w:rPr>
            </w:pPr>
            <w:r w:rsidRPr="00495023">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tcPr>
          <w:p w:rsidR="002942ED" w:rsidRPr="00495023" w:rsidRDefault="00DE0B7E" w:rsidP="006332AD">
            <w:pPr>
              <w:autoSpaceDE w:val="0"/>
              <w:autoSpaceDN w:val="0"/>
              <w:spacing w:line="276" w:lineRule="auto"/>
              <w:jc w:val="center"/>
              <w:rPr>
                <w:rFonts w:ascii="Times New Roman" w:hAnsi="Times New Roman" w:cs="Times New Roman"/>
                <w:b/>
                <w:sz w:val="20"/>
                <w:szCs w:val="20"/>
                <w:lang w:eastAsia="en-US"/>
              </w:rPr>
            </w:pPr>
            <w:r w:rsidRPr="00495023">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sz w:val="20"/>
                <w:szCs w:val="20"/>
              </w:rPr>
            </w:pPr>
            <w:r w:rsidRPr="00495023">
              <w:rPr>
                <w:rFonts w:ascii="Times New Roman" w:hAnsi="Times New Roman" w:cs="Times New Roman"/>
                <w:b/>
                <w:sz w:val="20"/>
                <w:szCs w:val="20"/>
              </w:rPr>
              <w:t>Кількість</w:t>
            </w:r>
          </w:p>
          <w:p w:rsidR="002942ED" w:rsidRPr="00495023" w:rsidRDefault="00DE0B7E">
            <w:pPr>
              <w:spacing w:line="276" w:lineRule="auto"/>
              <w:jc w:val="center"/>
              <w:rPr>
                <w:rFonts w:ascii="Times New Roman" w:hAnsi="Times New Roman" w:cs="Times New Roman"/>
                <w:b/>
                <w:sz w:val="20"/>
                <w:szCs w:val="20"/>
              </w:rPr>
            </w:pPr>
            <w:r w:rsidRPr="0049502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sz w:val="20"/>
                <w:szCs w:val="20"/>
              </w:rPr>
            </w:pPr>
            <w:r w:rsidRPr="00495023">
              <w:rPr>
                <w:rFonts w:ascii="Times New Roman" w:hAnsi="Times New Roman" w:cs="Times New Roman"/>
                <w:b/>
                <w:sz w:val="20"/>
                <w:szCs w:val="20"/>
              </w:rPr>
              <w:t>Згідно з розкладом</w:t>
            </w:r>
          </w:p>
        </w:tc>
      </w:tr>
      <w:tr w:rsidR="002942ED" w:rsidRPr="00495023">
        <w:trPr>
          <w:trHeight w:val="268"/>
        </w:trPr>
        <w:tc>
          <w:tcPr>
            <w:tcW w:w="1418" w:type="dxa"/>
            <w:vMerge/>
            <w:tcBorders>
              <w:top w:val="single" w:sz="4" w:space="0" w:color="auto"/>
              <w:left w:val="single" w:sz="4" w:space="0" w:color="auto"/>
              <w:bottom w:val="single" w:sz="4" w:space="0" w:color="auto"/>
              <w:right w:val="single" w:sz="4" w:space="0" w:color="auto"/>
            </w:tcBorders>
            <w:vAlign w:val="center"/>
          </w:tcPr>
          <w:p w:rsidR="002942ED" w:rsidRPr="00495023" w:rsidRDefault="002942ED">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2942ED" w:rsidRPr="00495023" w:rsidRDefault="002942ED" w:rsidP="006332AD">
            <w:pPr>
              <w:suppressAutoHyphens w:val="0"/>
              <w:jc w:val="both"/>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sz w:val="20"/>
                <w:szCs w:val="20"/>
                <w:lang w:eastAsia="en-US"/>
              </w:rPr>
            </w:pPr>
            <w:r w:rsidRPr="00495023">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sz w:val="20"/>
                <w:szCs w:val="20"/>
                <w:lang w:eastAsia="en-US"/>
              </w:rPr>
            </w:pPr>
            <w:r w:rsidRPr="00495023">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2942ED" w:rsidRPr="00495023" w:rsidRDefault="002942ED">
            <w:pPr>
              <w:spacing w:line="276" w:lineRule="auto"/>
              <w:jc w:val="center"/>
              <w:rPr>
                <w:rFonts w:ascii="Times New Roman" w:hAnsi="Times New Roman" w:cs="Times New Roman"/>
                <w:sz w:val="20"/>
                <w:szCs w:val="20"/>
              </w:rPr>
            </w:pPr>
          </w:p>
        </w:tc>
      </w:tr>
      <w:tr w:rsidR="002942ED" w:rsidRPr="00495023">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pPr>
              <w:suppressAutoHyphens w:val="0"/>
              <w:jc w:val="center"/>
              <w:rPr>
                <w:rFonts w:ascii="Times New Roman" w:hAnsi="Times New Roman" w:cs="Times New Roman"/>
                <w:b/>
                <w:i/>
                <w:sz w:val="16"/>
                <w:szCs w:val="16"/>
                <w:lang w:eastAsia="en-US"/>
              </w:rPr>
            </w:pPr>
            <w:r w:rsidRPr="00495023">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tcPr>
          <w:p w:rsidR="002942ED" w:rsidRPr="00495023" w:rsidRDefault="00DE0B7E" w:rsidP="00BB791F">
            <w:pPr>
              <w:suppressAutoHyphens w:val="0"/>
              <w:jc w:val="center"/>
              <w:rPr>
                <w:rFonts w:ascii="Times New Roman" w:hAnsi="Times New Roman" w:cs="Times New Roman"/>
                <w:b/>
                <w:i/>
                <w:sz w:val="16"/>
                <w:szCs w:val="16"/>
                <w:lang w:eastAsia="en-US"/>
              </w:rPr>
            </w:pPr>
            <w:r w:rsidRPr="00495023">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i/>
                <w:sz w:val="16"/>
                <w:szCs w:val="16"/>
              </w:rPr>
            </w:pPr>
            <w:r w:rsidRPr="0049502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i/>
                <w:sz w:val="16"/>
                <w:szCs w:val="16"/>
              </w:rPr>
            </w:pPr>
            <w:r w:rsidRPr="0049502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942ED" w:rsidRPr="00495023" w:rsidRDefault="00DE0B7E">
            <w:pPr>
              <w:spacing w:line="276" w:lineRule="auto"/>
              <w:jc w:val="center"/>
              <w:rPr>
                <w:rFonts w:ascii="Times New Roman" w:hAnsi="Times New Roman" w:cs="Times New Roman"/>
                <w:b/>
                <w:i/>
                <w:sz w:val="16"/>
                <w:szCs w:val="16"/>
              </w:rPr>
            </w:pPr>
            <w:r w:rsidRPr="00495023">
              <w:rPr>
                <w:rFonts w:ascii="Times New Roman" w:hAnsi="Times New Roman" w:cs="Times New Roman"/>
                <w:b/>
                <w:i/>
                <w:sz w:val="16"/>
                <w:szCs w:val="16"/>
              </w:rPr>
              <w:t>5</w:t>
            </w:r>
          </w:p>
        </w:tc>
      </w:tr>
      <w:tr w:rsidR="002942ED"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2942ED" w:rsidRPr="00495023" w:rsidRDefault="00DE0B7E" w:rsidP="003F58EC">
            <w:pPr>
              <w:autoSpaceDE w:val="0"/>
              <w:autoSpaceDN w:val="0"/>
              <w:jc w:val="center"/>
              <w:rPr>
                <w:rFonts w:ascii="Times New Roman" w:hAnsi="Times New Roman" w:cs="Times New Roman"/>
                <w:lang w:eastAsia="en-US"/>
              </w:rPr>
            </w:pPr>
            <w:r w:rsidRPr="00495023">
              <w:rPr>
                <w:rFonts w:ascii="Times New Roman" w:hAnsi="Times New Roman" w:cs="Times New Roman"/>
                <w:sz w:val="22"/>
                <w:szCs w:val="22"/>
              </w:rPr>
              <w:t>Лекція 1</w:t>
            </w:r>
            <w:r w:rsidR="002408B6">
              <w:rPr>
                <w:rFonts w:ascii="Times New Roman" w:hAnsi="Times New Roman" w:cs="Times New Roman"/>
                <w:sz w:val="22"/>
                <w:szCs w:val="22"/>
              </w:rPr>
              <w:t>-2</w:t>
            </w:r>
            <w:r w:rsidRPr="00495023">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6310EC" w:rsidRPr="006310EC" w:rsidRDefault="00DE0B7E" w:rsidP="006310EC">
            <w:pPr>
              <w:autoSpaceDE w:val="0"/>
              <w:autoSpaceDN w:val="0"/>
            </w:pPr>
            <w:r w:rsidRPr="00495023">
              <w:rPr>
                <w:rFonts w:ascii="Times New Roman" w:hAnsi="Times New Roman" w:cs="Times New Roman"/>
              </w:rPr>
              <w:t xml:space="preserve">Тема. </w:t>
            </w:r>
            <w:r w:rsidR="006310EC" w:rsidRPr="006310EC">
              <w:t xml:space="preserve">Загальні питання аксіоматики. </w:t>
            </w:r>
          </w:p>
          <w:p w:rsidR="002942ED" w:rsidRPr="003F58EC" w:rsidRDefault="006310EC" w:rsidP="006310EC">
            <w:pPr>
              <w:autoSpaceDE w:val="0"/>
              <w:autoSpaceDN w:val="0"/>
              <w:jc w:val="both"/>
            </w:pPr>
            <w:r w:rsidRPr="006310EC">
              <w:t>Поняття математичної структури, аксіоматичної теорії математичної структури, ізоморфізму математичних структур. Суть аксіоматичного методу. Вимоги до системи аксіом. Поняття інтерпретації (моделі) системи аксіом</w:t>
            </w:r>
            <w:r w:rsidR="003F58EC" w:rsidRPr="003F58EC">
              <w:t>.</w:t>
            </w:r>
          </w:p>
        </w:tc>
        <w:tc>
          <w:tcPr>
            <w:tcW w:w="850" w:type="dxa"/>
            <w:tcBorders>
              <w:top w:val="single" w:sz="4" w:space="0" w:color="auto"/>
              <w:left w:val="single" w:sz="4" w:space="0" w:color="auto"/>
              <w:bottom w:val="single" w:sz="4" w:space="0" w:color="auto"/>
              <w:right w:val="single" w:sz="4" w:space="0" w:color="auto"/>
            </w:tcBorders>
          </w:tcPr>
          <w:p w:rsidR="002942ED" w:rsidRPr="00495023" w:rsidRDefault="00640D9C">
            <w:pPr>
              <w:autoSpaceDE w:val="0"/>
              <w:autoSpaceDN w:val="0"/>
              <w:jc w:val="center"/>
              <w:rPr>
                <w:rFonts w:ascii="Times New Roman" w:hAnsi="Times New Roman" w:cs="Times New Roman"/>
                <w:lang w:eastAsia="en-US"/>
              </w:rPr>
            </w:pPr>
            <w:r>
              <w:rPr>
                <w:rFonts w:ascii="Times New Roman" w:hAnsi="Times New Roman" w:cs="Times New Roman"/>
                <w:lang w:eastAsia="en-US"/>
              </w:rPr>
              <w:t>4</w:t>
            </w:r>
          </w:p>
        </w:tc>
        <w:tc>
          <w:tcPr>
            <w:tcW w:w="851" w:type="dxa"/>
            <w:tcBorders>
              <w:top w:val="single" w:sz="4" w:space="0" w:color="auto"/>
              <w:left w:val="single" w:sz="4" w:space="0" w:color="auto"/>
              <w:bottom w:val="single" w:sz="4" w:space="0" w:color="auto"/>
              <w:right w:val="single" w:sz="4" w:space="0" w:color="auto"/>
            </w:tcBorders>
          </w:tcPr>
          <w:p w:rsidR="002942ED" w:rsidRPr="00317D38" w:rsidRDefault="00317D38" w:rsidP="00BE1B08">
            <w:pPr>
              <w:autoSpaceDE w:val="0"/>
              <w:autoSpaceDN w:val="0"/>
              <w:jc w:val="center"/>
              <w:rPr>
                <w:rFonts w:ascii="Times New Roman" w:hAnsi="Times New Roman" w:cs="Times New Roman"/>
                <w:lang w:eastAsia="en-US"/>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2942ED" w:rsidRPr="00495023" w:rsidRDefault="002942ED">
            <w:pPr>
              <w:autoSpaceDE w:val="0"/>
              <w:autoSpaceDN w:val="0"/>
              <w:jc w:val="center"/>
              <w:rPr>
                <w:rFonts w:ascii="Times New Roman" w:hAnsi="Times New Roman" w:cs="Times New Roman"/>
                <w:i/>
              </w:rPr>
            </w:pPr>
          </w:p>
        </w:tc>
      </w:tr>
      <w:tr w:rsidR="002942ED"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2942ED" w:rsidRPr="00495023" w:rsidRDefault="000A6005">
            <w:pPr>
              <w:autoSpaceDE w:val="0"/>
              <w:autoSpaceDN w:val="0"/>
              <w:jc w:val="center"/>
              <w:rPr>
                <w:rFonts w:ascii="Times New Roman" w:hAnsi="Times New Roman" w:cs="Times New Roman"/>
              </w:rPr>
            </w:pPr>
            <w:r>
              <w:rPr>
                <w:rFonts w:ascii="Times New Roman" w:hAnsi="Times New Roman" w:cs="Times New Roman"/>
                <w:sz w:val="22"/>
                <w:szCs w:val="22"/>
              </w:rPr>
              <w:t>Практичне</w:t>
            </w:r>
            <w:r w:rsidR="00DE0B7E" w:rsidRPr="00495023">
              <w:rPr>
                <w:rFonts w:ascii="Times New Roman" w:hAnsi="Times New Roman" w:cs="Times New Roman"/>
                <w:sz w:val="22"/>
                <w:szCs w:val="22"/>
              </w:rPr>
              <w:t xml:space="preserve">  заняття 1</w:t>
            </w:r>
            <w:r w:rsidR="002408B6">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2942ED" w:rsidRPr="003F58EC" w:rsidRDefault="00DE0B7E" w:rsidP="002408B6">
            <w:pPr>
              <w:autoSpaceDE w:val="0"/>
              <w:autoSpaceDN w:val="0"/>
              <w:jc w:val="both"/>
              <w:rPr>
                <w:rFonts w:ascii="Times New Roman" w:eastAsia="Calibri" w:hAnsi="Times New Roman" w:cs="Times New Roman"/>
                <w:kern w:val="0"/>
                <w:lang w:eastAsia="en-US" w:bidi="ar-SA"/>
              </w:rPr>
            </w:pPr>
            <w:r w:rsidRPr="00495023">
              <w:rPr>
                <w:rFonts w:ascii="Times New Roman" w:hAnsi="Times New Roman" w:cs="Times New Roman"/>
              </w:rPr>
              <w:t>Тема.</w:t>
            </w:r>
            <w:r w:rsidR="002408B6">
              <w:rPr>
                <w:rFonts w:ascii="Times New Roman" w:eastAsia="Calibri" w:hAnsi="Times New Roman" w:cs="Times New Roman"/>
                <w:kern w:val="0"/>
                <w:lang w:eastAsia="en-US" w:bidi="ar-SA"/>
              </w:rPr>
              <w:t xml:space="preserve"> </w:t>
            </w:r>
            <w:r w:rsidR="006310EC" w:rsidRPr="006310EC">
              <w:rPr>
                <w:rFonts w:ascii="Times New Roman" w:eastAsia="Calibri" w:hAnsi="Times New Roman" w:cs="Times New Roman"/>
                <w:kern w:val="0"/>
                <w:lang w:eastAsia="en-US" w:bidi="ar-SA"/>
              </w:rPr>
              <w:t>Перевірка виконання вимог до системи аксіом. Поняття інтерпретації (моделі) системи аксіом.</w:t>
            </w:r>
          </w:p>
        </w:tc>
        <w:tc>
          <w:tcPr>
            <w:tcW w:w="850" w:type="dxa"/>
            <w:tcBorders>
              <w:top w:val="single" w:sz="4" w:space="0" w:color="auto"/>
              <w:left w:val="single" w:sz="4" w:space="0" w:color="auto"/>
              <w:bottom w:val="single" w:sz="4" w:space="0" w:color="auto"/>
              <w:right w:val="single" w:sz="4" w:space="0" w:color="auto"/>
            </w:tcBorders>
          </w:tcPr>
          <w:p w:rsidR="002942ED" w:rsidRPr="00495023" w:rsidRDefault="00640D9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2942ED" w:rsidRPr="00495023" w:rsidRDefault="00317D38">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2942ED" w:rsidRPr="00495023" w:rsidRDefault="002942ED" w:rsidP="008B68A5">
            <w:pPr>
              <w:autoSpaceDE w:val="0"/>
              <w:autoSpaceDN w:val="0"/>
              <w:jc w:val="center"/>
              <w:rPr>
                <w:rFonts w:ascii="Times New Roman" w:hAnsi="Times New Roman" w:cs="Times New Roman"/>
                <w:i/>
                <w:sz w:val="20"/>
                <w:szCs w:val="20"/>
              </w:rPr>
            </w:pPr>
          </w:p>
        </w:tc>
      </w:tr>
      <w:tr w:rsidR="002408B6" w:rsidRPr="00495023" w:rsidTr="00C317BA">
        <w:trPr>
          <w:trHeight w:val="675"/>
        </w:trPr>
        <w:tc>
          <w:tcPr>
            <w:tcW w:w="1418" w:type="dxa"/>
            <w:tcBorders>
              <w:top w:val="single" w:sz="4" w:space="0" w:color="auto"/>
              <w:left w:val="single" w:sz="4" w:space="0" w:color="auto"/>
              <w:bottom w:val="single" w:sz="4" w:space="0" w:color="auto"/>
              <w:right w:val="single" w:sz="4" w:space="0" w:color="auto"/>
            </w:tcBorders>
          </w:tcPr>
          <w:p w:rsidR="002408B6" w:rsidRPr="00495023" w:rsidRDefault="002408B6" w:rsidP="00C317BA">
            <w:pPr>
              <w:autoSpaceDE w:val="0"/>
              <w:autoSpaceDN w:val="0"/>
              <w:jc w:val="center"/>
              <w:rPr>
                <w:rFonts w:ascii="Times New Roman" w:hAnsi="Times New Roman" w:cs="Times New Roman"/>
              </w:rPr>
            </w:pPr>
            <w:r w:rsidRPr="00495023">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2408B6" w:rsidRPr="00495023" w:rsidRDefault="002408B6" w:rsidP="002408B6">
            <w:pPr>
              <w:autoSpaceDE w:val="0"/>
              <w:autoSpaceDN w:val="0"/>
              <w:jc w:val="both"/>
            </w:pPr>
            <w:r w:rsidRPr="00495023">
              <w:rPr>
                <w:rFonts w:ascii="Times New Roman" w:hAnsi="Times New Roman" w:cs="Times New Roman"/>
              </w:rPr>
              <w:t xml:space="preserve">Тема. </w:t>
            </w:r>
            <w:r w:rsidR="00640D9C" w:rsidRPr="00640D9C">
              <w:rPr>
                <w:rFonts w:ascii="Times New Roman" w:eastAsia="Calibri" w:hAnsi="Times New Roman" w:cs="Times New Roman"/>
                <w:kern w:val="0"/>
                <w:lang w:eastAsia="en-US" w:bidi="ar-SA"/>
              </w:rPr>
              <w:t>Три підходи до побудови теорії дійсних чисел: Кантора, Вейєрштраса і Дедекінда</w:t>
            </w:r>
            <w:r w:rsidRPr="005F7969">
              <w:rPr>
                <w:rFonts w:ascii="Times New Roman" w:hAnsi="Times New Roman" w:cs="Times New Roman"/>
                <w:bCs/>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rsidR="002408B6" w:rsidRPr="00495023" w:rsidRDefault="00B10FDA" w:rsidP="00C317BA">
            <w:pPr>
              <w:autoSpaceDE w:val="0"/>
              <w:autoSpaceDN w:val="0"/>
              <w:jc w:val="center"/>
              <w:rPr>
                <w:rFonts w:ascii="Times New Roman" w:hAnsi="Times New Roman" w:cs="Times New Roman"/>
              </w:rPr>
            </w:pPr>
            <w:r>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tcPr>
          <w:p w:rsidR="002408B6" w:rsidRPr="00495023" w:rsidRDefault="00317D38" w:rsidP="00C317BA">
            <w:pPr>
              <w:autoSpaceDE w:val="0"/>
              <w:autoSpaceDN w:val="0"/>
              <w:jc w:val="center"/>
              <w:rPr>
                <w:rFonts w:ascii="Times New Roman" w:hAnsi="Times New Roman" w:cs="Times New Roman"/>
              </w:rPr>
            </w:pPr>
            <w:r>
              <w:rPr>
                <w:rFonts w:ascii="Times New Roman" w:hAnsi="Times New Roman" w:cs="Times New Roman"/>
              </w:rPr>
              <w:t>4</w:t>
            </w:r>
            <w:r w:rsidR="002408B6">
              <w:rPr>
                <w:rFonts w:ascii="Times New Roman" w:hAnsi="Times New Roman" w:cs="Times New Roman"/>
              </w:rPr>
              <w:t>0</w:t>
            </w:r>
          </w:p>
        </w:tc>
        <w:tc>
          <w:tcPr>
            <w:tcW w:w="1984" w:type="dxa"/>
            <w:tcBorders>
              <w:top w:val="single" w:sz="4" w:space="0" w:color="auto"/>
              <w:left w:val="single" w:sz="4" w:space="0" w:color="auto"/>
              <w:bottom w:val="single" w:sz="4" w:space="0" w:color="auto"/>
              <w:right w:val="single" w:sz="4" w:space="0" w:color="auto"/>
            </w:tcBorders>
          </w:tcPr>
          <w:p w:rsidR="002408B6" w:rsidRPr="00495023" w:rsidRDefault="002408B6" w:rsidP="00C317BA">
            <w:pPr>
              <w:autoSpaceDE w:val="0"/>
              <w:autoSpaceDN w:val="0"/>
              <w:jc w:val="center"/>
              <w:rPr>
                <w:rFonts w:ascii="Times New Roman" w:hAnsi="Times New Roman" w:cs="Times New Roman"/>
                <w:i/>
                <w:sz w:val="20"/>
                <w:szCs w:val="20"/>
              </w:rPr>
            </w:pPr>
          </w:p>
        </w:tc>
      </w:tr>
      <w:tr w:rsidR="003F58EC"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3F58EC" w:rsidRDefault="00BC0E7C" w:rsidP="00BC0E7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r w:rsidR="003F58EC">
              <w:rPr>
                <w:rFonts w:ascii="Times New Roman" w:hAnsi="Times New Roman" w:cs="Times New Roman"/>
                <w:sz w:val="22"/>
                <w:szCs w:val="22"/>
              </w:rPr>
              <w:t>-</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6310EC" w:rsidRPr="006310EC" w:rsidRDefault="003F58EC" w:rsidP="006310EC">
            <w:pPr>
              <w:pStyle w:val="af1"/>
              <w:suppressAutoHyphens w:val="0"/>
              <w:ind w:left="18"/>
              <w:jc w:val="both"/>
              <w:rPr>
                <w:lang w:eastAsia="ru-RU"/>
              </w:rPr>
            </w:pPr>
            <w:r>
              <w:t xml:space="preserve">Тема. </w:t>
            </w:r>
            <w:r w:rsidR="006310EC" w:rsidRPr="006310EC">
              <w:rPr>
                <w:lang w:eastAsia="ru-RU"/>
              </w:rPr>
              <w:t>Огляд і порівняння різних систем аксіом евклідової геометрії.</w:t>
            </w:r>
          </w:p>
          <w:p w:rsidR="003F58EC" w:rsidRPr="006332AD" w:rsidRDefault="006310EC" w:rsidP="006310EC">
            <w:pPr>
              <w:tabs>
                <w:tab w:val="left" w:pos="0"/>
              </w:tabs>
              <w:suppressAutoHyphens w:val="0"/>
              <w:ind w:left="18"/>
              <w:jc w:val="both"/>
              <w:rPr>
                <w:rFonts w:ascii="Times New Roman" w:hAnsi="Times New Roman" w:cs="Times New Roman"/>
                <w:bCs/>
              </w:rPr>
            </w:pPr>
            <w:r w:rsidRPr="006310EC">
              <w:rPr>
                <w:rFonts w:ascii="Times New Roman" w:hAnsi="Times New Roman" w:cs="Times New Roman"/>
                <w:lang w:eastAsia="ru-RU"/>
              </w:rPr>
              <w:t xml:space="preserve">Доведення несуперечливості системи аксіом Вейля евклідової геометрії. Доведення незалежності аксіоми </w:t>
            </w:r>
            <w:r w:rsidRPr="006310EC">
              <w:rPr>
                <w:rFonts w:ascii="Times New Roman" w:hAnsi="Times New Roman" w:cs="Times New Roman"/>
                <w:position w:val="-12"/>
                <w:lang w:eastAsia="ru-RU"/>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9.2pt" o:ole="">
                  <v:imagedata r:id="rId10" o:title=""/>
                </v:shape>
                <o:OLEObject Type="Embed" ProgID="Equation.3" ShapeID="_x0000_i1025" DrawAspect="Content" ObjectID="_1820764314" r:id="rId11"/>
              </w:object>
            </w:r>
            <w:r w:rsidRPr="006310EC">
              <w:rPr>
                <w:rFonts w:ascii="Times New Roman" w:hAnsi="Times New Roman" w:cs="Times New Roman"/>
                <w:lang w:eastAsia="ru-RU"/>
              </w:rPr>
              <w:t xml:space="preserve"> системи Вейля. Доведення повноти системи Вейля. </w:t>
            </w:r>
          </w:p>
        </w:tc>
        <w:tc>
          <w:tcPr>
            <w:tcW w:w="850" w:type="dxa"/>
            <w:tcBorders>
              <w:top w:val="single" w:sz="4" w:space="0" w:color="auto"/>
              <w:left w:val="single" w:sz="4" w:space="0" w:color="auto"/>
              <w:bottom w:val="single" w:sz="4" w:space="0" w:color="auto"/>
              <w:right w:val="single" w:sz="4" w:space="0" w:color="auto"/>
            </w:tcBorders>
          </w:tcPr>
          <w:p w:rsidR="003F58EC" w:rsidRPr="00495023" w:rsidRDefault="00640D9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F58EC" w:rsidRDefault="003831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3F58EC" w:rsidRPr="00495023" w:rsidRDefault="003F58EC" w:rsidP="008B68A5">
            <w:pPr>
              <w:autoSpaceDE w:val="0"/>
              <w:autoSpaceDN w:val="0"/>
              <w:jc w:val="center"/>
              <w:rPr>
                <w:rFonts w:ascii="Times New Roman" w:hAnsi="Times New Roman" w:cs="Times New Roman"/>
                <w:i/>
                <w:sz w:val="20"/>
                <w:szCs w:val="20"/>
              </w:rPr>
            </w:pPr>
          </w:p>
        </w:tc>
      </w:tr>
      <w:tr w:rsidR="001C746B"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1C746B" w:rsidRPr="00495023" w:rsidRDefault="000A6005">
            <w:pPr>
              <w:autoSpaceDE w:val="0"/>
              <w:autoSpaceDN w:val="0"/>
              <w:jc w:val="center"/>
              <w:rPr>
                <w:rFonts w:ascii="Times New Roman" w:hAnsi="Times New Roman" w:cs="Times New Roman"/>
                <w:lang w:eastAsia="en-US"/>
              </w:rPr>
            </w:pPr>
            <w:r>
              <w:rPr>
                <w:rFonts w:ascii="Times New Roman" w:hAnsi="Times New Roman" w:cs="Times New Roman"/>
                <w:sz w:val="22"/>
                <w:szCs w:val="22"/>
              </w:rPr>
              <w:t>Практичне</w:t>
            </w:r>
            <w:r w:rsidR="00BC0E7C">
              <w:rPr>
                <w:rFonts w:ascii="Times New Roman" w:hAnsi="Times New Roman" w:cs="Times New Roman"/>
                <w:sz w:val="22"/>
                <w:szCs w:val="22"/>
              </w:rPr>
              <w:t xml:space="preserve">  заняття 3-4</w:t>
            </w:r>
          </w:p>
        </w:tc>
        <w:tc>
          <w:tcPr>
            <w:tcW w:w="4678" w:type="dxa"/>
            <w:tcBorders>
              <w:top w:val="single" w:sz="4" w:space="0" w:color="auto"/>
              <w:left w:val="single" w:sz="4" w:space="0" w:color="auto"/>
              <w:bottom w:val="single" w:sz="4" w:space="0" w:color="auto"/>
              <w:right w:val="single" w:sz="4" w:space="0" w:color="auto"/>
            </w:tcBorders>
          </w:tcPr>
          <w:p w:rsidR="001C746B" w:rsidRPr="006332AD" w:rsidRDefault="001C746B" w:rsidP="006310EC">
            <w:pPr>
              <w:pStyle w:val="af1"/>
              <w:tabs>
                <w:tab w:val="left" w:pos="0"/>
              </w:tabs>
              <w:suppressAutoHyphens w:val="0"/>
              <w:ind w:left="18"/>
              <w:jc w:val="both"/>
              <w:rPr>
                <w:bCs/>
                <w:color w:val="000000" w:themeColor="text1"/>
              </w:rPr>
            </w:pPr>
            <w:r w:rsidRPr="00495023">
              <w:rPr>
                <w:color w:val="000000"/>
              </w:rPr>
              <w:t xml:space="preserve">Тема. </w:t>
            </w:r>
            <w:r w:rsidR="006310EC" w:rsidRPr="006310EC">
              <w:rPr>
                <w:lang w:eastAsia="ru-RU"/>
              </w:rPr>
              <w:t xml:space="preserve">Доведення несуперечливості системи аксіом Вейля евклідової геометрії. Доведення незалежності аксіоми </w:t>
            </w:r>
            <w:r w:rsidR="006310EC" w:rsidRPr="006310EC">
              <w:rPr>
                <w:position w:val="-12"/>
                <w:lang w:eastAsia="ru-RU"/>
              </w:rPr>
              <w:object w:dxaOrig="320" w:dyaOrig="380">
                <v:shape id="_x0000_i1026" type="#_x0000_t75" style="width:16.3pt;height:19.2pt" o:ole="">
                  <v:imagedata r:id="rId10" o:title=""/>
                </v:shape>
                <o:OLEObject Type="Embed" ProgID="Equation.3" ShapeID="_x0000_i1026" DrawAspect="Content" ObjectID="_1820764315" r:id="rId12"/>
              </w:object>
            </w:r>
            <w:r w:rsidR="006310EC" w:rsidRPr="006310EC">
              <w:rPr>
                <w:lang w:eastAsia="ru-RU"/>
              </w:rPr>
              <w:t xml:space="preserve"> системи Вейля. Доведення повноти системи Вейля.</w:t>
            </w:r>
            <w:r w:rsidR="00BC0E7C">
              <w:rPr>
                <w:bCs/>
                <w:color w:val="000000" w:themeColor="text1"/>
              </w:rPr>
              <w:t xml:space="preserve"> </w:t>
            </w:r>
          </w:p>
        </w:tc>
        <w:tc>
          <w:tcPr>
            <w:tcW w:w="850" w:type="dxa"/>
            <w:tcBorders>
              <w:top w:val="single" w:sz="4" w:space="0" w:color="auto"/>
              <w:left w:val="single" w:sz="4" w:space="0" w:color="auto"/>
              <w:bottom w:val="single" w:sz="4" w:space="0" w:color="auto"/>
              <w:right w:val="single" w:sz="4" w:space="0" w:color="auto"/>
            </w:tcBorders>
          </w:tcPr>
          <w:p w:rsidR="001C746B" w:rsidRPr="00495023" w:rsidRDefault="00640D9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1C746B" w:rsidRPr="00495023" w:rsidRDefault="003831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1C746B" w:rsidRPr="00495023" w:rsidRDefault="001C746B" w:rsidP="008B68A5">
            <w:pPr>
              <w:autoSpaceDE w:val="0"/>
              <w:autoSpaceDN w:val="0"/>
              <w:jc w:val="center"/>
              <w:rPr>
                <w:rFonts w:ascii="Times New Roman" w:hAnsi="Times New Roman" w:cs="Times New Roman"/>
                <w:i/>
                <w:sz w:val="20"/>
                <w:szCs w:val="20"/>
              </w:rPr>
            </w:pPr>
          </w:p>
        </w:tc>
      </w:tr>
      <w:tr w:rsidR="001C746B"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1C746B" w:rsidRPr="00495023" w:rsidRDefault="00BC0E7C" w:rsidP="00BC0E7C">
            <w:pPr>
              <w:autoSpaceDE w:val="0"/>
              <w:autoSpaceDN w:val="0"/>
              <w:jc w:val="center"/>
              <w:rPr>
                <w:rFonts w:ascii="Times New Roman" w:hAnsi="Times New Roman" w:cs="Times New Roman"/>
              </w:rPr>
            </w:pPr>
            <w:r>
              <w:rPr>
                <w:rFonts w:ascii="Times New Roman" w:hAnsi="Times New Roman" w:cs="Times New Roman"/>
                <w:sz w:val="22"/>
                <w:szCs w:val="22"/>
              </w:rPr>
              <w:t>Лекція 5</w:t>
            </w:r>
            <w:r w:rsidR="003F58EC">
              <w:rPr>
                <w:rFonts w:ascii="Times New Roman" w:hAnsi="Times New Roman" w:cs="Times New Roman"/>
                <w:sz w:val="22"/>
                <w:szCs w:val="22"/>
              </w:rPr>
              <w:t>-</w:t>
            </w:r>
            <w:r>
              <w:rPr>
                <w:rFonts w:ascii="Times New Roman" w:hAnsi="Times New Roman" w:cs="Times New Roman"/>
                <w:sz w:val="22"/>
                <w:szCs w:val="22"/>
              </w:rPr>
              <w:t>7</w:t>
            </w:r>
            <w:r w:rsidR="001C746B" w:rsidRPr="00495023">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1C746B" w:rsidRPr="00495023" w:rsidRDefault="00200081" w:rsidP="00B34497">
            <w:pPr>
              <w:tabs>
                <w:tab w:val="left" w:pos="0"/>
              </w:tabs>
              <w:suppressAutoHyphens w:val="0"/>
              <w:ind w:firstLine="34"/>
              <w:jc w:val="both"/>
              <w:rPr>
                <w:rFonts w:ascii="Times New Roman" w:hAnsi="Times New Roman" w:cs="Times New Roman"/>
              </w:rPr>
            </w:pPr>
            <w:r w:rsidRPr="00495023">
              <w:rPr>
                <w:rFonts w:ascii="Times New Roman" w:eastAsia="Calibri" w:hAnsi="Times New Roman" w:cs="Times New Roman"/>
                <w:kern w:val="0"/>
                <w:lang w:eastAsia="en-US" w:bidi="ar-SA"/>
              </w:rPr>
              <w:t xml:space="preserve">Тема. </w:t>
            </w:r>
            <w:r w:rsidR="006310EC" w:rsidRPr="006310EC">
              <w:rPr>
                <w:rFonts w:ascii="Times New Roman" w:hAnsi="Times New Roman" w:cs="Times New Roman"/>
                <w:lang w:eastAsia="ru-RU"/>
              </w:rPr>
              <w:t>«Начала» Евкліда: зміст, структура, недоліки. Проблема п’ятого постулату та історія її вирішення. Побудова евклідової геометрії на базі системи аксіом Гільберта. Обґрунтування теорії вимірювання за допомогою аксіом четвертої групи.</w:t>
            </w:r>
          </w:p>
        </w:tc>
        <w:tc>
          <w:tcPr>
            <w:tcW w:w="850" w:type="dxa"/>
            <w:tcBorders>
              <w:top w:val="single" w:sz="4" w:space="0" w:color="auto"/>
              <w:left w:val="single" w:sz="4" w:space="0" w:color="auto"/>
              <w:bottom w:val="single" w:sz="4" w:space="0" w:color="auto"/>
              <w:right w:val="single" w:sz="4" w:space="0" w:color="auto"/>
            </w:tcBorders>
          </w:tcPr>
          <w:p w:rsidR="001C746B" w:rsidRPr="00495023" w:rsidRDefault="00B10FDA">
            <w:pPr>
              <w:autoSpaceDE w:val="0"/>
              <w:autoSpaceDN w:val="0"/>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1C746B" w:rsidRPr="00495023" w:rsidRDefault="00383164">
            <w:pPr>
              <w:autoSpaceDE w:val="0"/>
              <w:autoSpaceDN w:val="0"/>
              <w:jc w:val="center"/>
              <w:rPr>
                <w:rFonts w:ascii="Times New Roman" w:hAnsi="Times New Roman" w:cs="Times New Roman"/>
              </w:rPr>
            </w:pPr>
            <w:r>
              <w:rPr>
                <w:rFonts w:ascii="Times New Roman" w:hAnsi="Times New Roman" w:cs="Times New Roman"/>
              </w:rPr>
              <w:t>1</w:t>
            </w:r>
            <w:r w:rsidR="00317D38">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1C746B" w:rsidRPr="00495023" w:rsidRDefault="001C746B" w:rsidP="008B68A5">
            <w:pPr>
              <w:autoSpaceDE w:val="0"/>
              <w:autoSpaceDN w:val="0"/>
              <w:jc w:val="center"/>
              <w:rPr>
                <w:rFonts w:ascii="Times New Roman" w:hAnsi="Times New Roman" w:cs="Times New Roman"/>
                <w:i/>
                <w:sz w:val="20"/>
                <w:szCs w:val="20"/>
              </w:rPr>
            </w:pPr>
          </w:p>
        </w:tc>
      </w:tr>
      <w:tr w:rsidR="001C746B"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1C746B" w:rsidRPr="00495023" w:rsidRDefault="000A6005" w:rsidP="00BC0E7C">
            <w:pPr>
              <w:autoSpaceDE w:val="0"/>
              <w:autoSpaceDN w:val="0"/>
              <w:jc w:val="center"/>
              <w:rPr>
                <w:rFonts w:ascii="Times New Roman" w:hAnsi="Times New Roman" w:cs="Times New Roman"/>
                <w:lang w:eastAsia="en-US"/>
              </w:rPr>
            </w:pPr>
            <w:r>
              <w:rPr>
                <w:rFonts w:ascii="Times New Roman" w:hAnsi="Times New Roman" w:cs="Times New Roman"/>
                <w:sz w:val="22"/>
                <w:szCs w:val="22"/>
              </w:rPr>
              <w:t>Практичне</w:t>
            </w:r>
            <w:r w:rsidR="00BC0E7C">
              <w:rPr>
                <w:rFonts w:ascii="Times New Roman" w:hAnsi="Times New Roman" w:cs="Times New Roman"/>
                <w:sz w:val="22"/>
                <w:szCs w:val="22"/>
              </w:rPr>
              <w:t xml:space="preserve">  заняття 5</w:t>
            </w:r>
            <w:r w:rsidR="003F58EC">
              <w:rPr>
                <w:rFonts w:ascii="Times New Roman" w:hAnsi="Times New Roman" w:cs="Times New Roman"/>
                <w:sz w:val="22"/>
                <w:szCs w:val="22"/>
              </w:rPr>
              <w:t>-</w:t>
            </w:r>
            <w:r w:rsidR="00BC0E7C">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640D9C" w:rsidRPr="00640D9C" w:rsidRDefault="00A710AB" w:rsidP="00640D9C">
            <w:pPr>
              <w:pStyle w:val="af1"/>
              <w:tabs>
                <w:tab w:val="left" w:pos="0"/>
              </w:tabs>
              <w:suppressAutoHyphens w:val="0"/>
              <w:ind w:left="18"/>
              <w:jc w:val="both"/>
              <w:rPr>
                <w:lang w:eastAsia="ru-RU"/>
              </w:rPr>
            </w:pPr>
            <w:r w:rsidRPr="00495023">
              <w:rPr>
                <w:color w:val="000000"/>
              </w:rPr>
              <w:t>Тема</w:t>
            </w:r>
            <w:r w:rsidR="00B34497">
              <w:rPr>
                <w:color w:val="000000"/>
              </w:rPr>
              <w:t xml:space="preserve">. </w:t>
            </w:r>
            <w:r w:rsidR="00640D9C" w:rsidRPr="00640D9C">
              <w:rPr>
                <w:lang w:eastAsia="ru-RU"/>
              </w:rPr>
              <w:t>Порівняння аксіоматичних теорій евклідової планіметрії, побудованих на шкільній аксіоматиці та на базі системи аксіом Вейля.</w:t>
            </w:r>
          </w:p>
          <w:p w:rsidR="001C746B" w:rsidRPr="00495023" w:rsidRDefault="00640D9C" w:rsidP="00640D9C">
            <w:pPr>
              <w:tabs>
                <w:tab w:val="left" w:pos="0"/>
              </w:tabs>
              <w:suppressAutoHyphens w:val="0"/>
              <w:ind w:firstLine="34"/>
              <w:jc w:val="both"/>
              <w:rPr>
                <w:rFonts w:ascii="Times New Roman" w:hAnsi="Times New Roman" w:cs="Times New Roman"/>
                <w:sz w:val="22"/>
                <w:szCs w:val="22"/>
              </w:rPr>
            </w:pPr>
            <w:r w:rsidRPr="00640D9C">
              <w:rPr>
                <w:rFonts w:ascii="Times New Roman" w:hAnsi="Times New Roman" w:cs="Times New Roman"/>
                <w:lang w:eastAsia="ru-RU"/>
              </w:rPr>
              <w:t>Еквівалентність аксіоми паралельності та п’ятого постулату Евкліда. Доведення  еквівалентів п’ятого постулату.</w:t>
            </w:r>
          </w:p>
        </w:tc>
        <w:tc>
          <w:tcPr>
            <w:tcW w:w="850" w:type="dxa"/>
            <w:tcBorders>
              <w:top w:val="single" w:sz="4" w:space="0" w:color="auto"/>
              <w:left w:val="single" w:sz="4" w:space="0" w:color="auto"/>
              <w:bottom w:val="single" w:sz="4" w:space="0" w:color="auto"/>
              <w:right w:val="single" w:sz="4" w:space="0" w:color="auto"/>
            </w:tcBorders>
          </w:tcPr>
          <w:p w:rsidR="001C746B" w:rsidRPr="00495023" w:rsidRDefault="00B10FDA">
            <w:pPr>
              <w:autoSpaceDE w:val="0"/>
              <w:autoSpaceDN w:val="0"/>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1C746B" w:rsidRPr="00495023" w:rsidRDefault="00383164" w:rsidP="00383164">
            <w:pPr>
              <w:autoSpaceDE w:val="0"/>
              <w:autoSpaceDN w:val="0"/>
              <w:jc w:val="center"/>
              <w:rPr>
                <w:rFonts w:ascii="Times New Roman" w:hAnsi="Times New Roman" w:cs="Times New Roman"/>
              </w:rPr>
            </w:pPr>
            <w:r>
              <w:rPr>
                <w:rFonts w:ascii="Times New Roman" w:hAnsi="Times New Roman" w:cs="Times New Roman"/>
              </w:rPr>
              <w:t>1</w:t>
            </w:r>
            <w:r w:rsidR="00317D38">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1C746B" w:rsidRPr="00495023" w:rsidRDefault="001C746B" w:rsidP="008B68A5">
            <w:pPr>
              <w:autoSpaceDE w:val="0"/>
              <w:autoSpaceDN w:val="0"/>
              <w:jc w:val="center"/>
              <w:rPr>
                <w:rFonts w:ascii="Times New Roman" w:hAnsi="Times New Roman" w:cs="Times New Roman"/>
                <w:i/>
                <w:sz w:val="20"/>
                <w:szCs w:val="20"/>
              </w:rPr>
            </w:pPr>
          </w:p>
        </w:tc>
      </w:tr>
      <w:tr w:rsidR="001C746B"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1C746B" w:rsidRPr="00495023" w:rsidRDefault="001C746B">
            <w:pPr>
              <w:autoSpaceDE w:val="0"/>
              <w:autoSpaceDN w:val="0"/>
              <w:jc w:val="center"/>
              <w:rPr>
                <w:rFonts w:ascii="Times New Roman" w:hAnsi="Times New Roman" w:cs="Times New Roman"/>
              </w:rPr>
            </w:pPr>
            <w:r w:rsidRPr="00495023">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34497" w:rsidRPr="00885C35" w:rsidRDefault="00200081" w:rsidP="00317D38">
            <w:pPr>
              <w:tabs>
                <w:tab w:val="left" w:pos="0"/>
              </w:tabs>
              <w:suppressAutoHyphens w:val="0"/>
              <w:ind w:firstLine="34"/>
              <w:jc w:val="both"/>
              <w:rPr>
                <w:color w:val="000000"/>
              </w:rPr>
            </w:pPr>
            <w:r w:rsidRPr="00495023">
              <w:rPr>
                <w:rFonts w:eastAsia="Calibri"/>
              </w:rPr>
              <w:t xml:space="preserve">Тема. </w:t>
            </w:r>
            <w:r w:rsidR="00640D9C" w:rsidRPr="00640D9C">
              <w:rPr>
                <w:rFonts w:eastAsia="Calibri"/>
                <w:bCs/>
              </w:rPr>
              <w:t>Арифметична модель евклідової геометрії</w:t>
            </w:r>
            <w:r w:rsidR="00B34497">
              <w:rPr>
                <w:rFonts w:eastAsia="Calibri"/>
              </w:rPr>
              <w:t>.</w:t>
            </w:r>
          </w:p>
        </w:tc>
        <w:tc>
          <w:tcPr>
            <w:tcW w:w="850" w:type="dxa"/>
            <w:tcBorders>
              <w:top w:val="single" w:sz="4" w:space="0" w:color="auto"/>
              <w:left w:val="single" w:sz="4" w:space="0" w:color="auto"/>
              <w:bottom w:val="single" w:sz="4" w:space="0" w:color="auto"/>
              <w:right w:val="single" w:sz="4" w:space="0" w:color="auto"/>
            </w:tcBorders>
          </w:tcPr>
          <w:p w:rsidR="001C746B" w:rsidRPr="00830119" w:rsidRDefault="00B10FDA" w:rsidP="002408B6">
            <w:pPr>
              <w:autoSpaceDE w:val="0"/>
              <w:autoSpaceDN w:val="0"/>
              <w:jc w:val="center"/>
              <w:rPr>
                <w:rFonts w:ascii="Times New Roman" w:hAnsi="Times New Roman" w:cs="Times New Roman"/>
              </w:rPr>
            </w:pPr>
            <w:r>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rsidR="001C746B" w:rsidRPr="00495023" w:rsidRDefault="00317D38">
            <w:pPr>
              <w:autoSpaceDE w:val="0"/>
              <w:autoSpaceDN w:val="0"/>
              <w:jc w:val="center"/>
              <w:rPr>
                <w:rFonts w:ascii="Times New Roman" w:hAnsi="Times New Roman" w:cs="Times New Roman"/>
              </w:rPr>
            </w:pPr>
            <w:r>
              <w:rPr>
                <w:rFonts w:ascii="Times New Roman" w:hAnsi="Times New Roman" w:cs="Times New Roman"/>
              </w:rPr>
              <w:t>40</w:t>
            </w:r>
          </w:p>
        </w:tc>
        <w:tc>
          <w:tcPr>
            <w:tcW w:w="1984" w:type="dxa"/>
            <w:tcBorders>
              <w:top w:val="single" w:sz="4" w:space="0" w:color="auto"/>
              <w:left w:val="single" w:sz="4" w:space="0" w:color="auto"/>
              <w:bottom w:val="single" w:sz="4" w:space="0" w:color="auto"/>
              <w:right w:val="single" w:sz="4" w:space="0" w:color="auto"/>
            </w:tcBorders>
          </w:tcPr>
          <w:p w:rsidR="001C746B" w:rsidRPr="00495023" w:rsidRDefault="001C746B" w:rsidP="008B68A5">
            <w:pPr>
              <w:autoSpaceDE w:val="0"/>
              <w:autoSpaceDN w:val="0"/>
              <w:jc w:val="center"/>
              <w:rPr>
                <w:rFonts w:ascii="Times New Roman" w:hAnsi="Times New Roman" w:cs="Times New Roman"/>
                <w:i/>
                <w:sz w:val="20"/>
                <w:szCs w:val="20"/>
              </w:rPr>
            </w:pPr>
          </w:p>
        </w:tc>
      </w:tr>
      <w:tr w:rsidR="003F58EC"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3F58EC" w:rsidRDefault="00317D38" w:rsidP="00317D3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r w:rsidR="003F58EC">
              <w:rPr>
                <w:rFonts w:ascii="Times New Roman" w:hAnsi="Times New Roman" w:cs="Times New Roman"/>
                <w:sz w:val="22"/>
                <w:szCs w:val="22"/>
              </w:rPr>
              <w:t>-</w:t>
            </w:r>
            <w:r>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3F58EC" w:rsidRPr="00A710AB" w:rsidRDefault="006332AD" w:rsidP="00317D38">
            <w:pPr>
              <w:pStyle w:val="TableParagraph"/>
              <w:spacing w:line="271" w:lineRule="exact"/>
              <w:ind w:left="34"/>
              <w:jc w:val="both"/>
              <w:rPr>
                <w:sz w:val="24"/>
                <w:szCs w:val="24"/>
              </w:rPr>
            </w:pPr>
            <w:r>
              <w:rPr>
                <w:sz w:val="24"/>
                <w:szCs w:val="24"/>
              </w:rPr>
              <w:t xml:space="preserve">Тема. </w:t>
            </w:r>
            <w:r w:rsidR="006310EC" w:rsidRPr="006310EC">
              <w:rPr>
                <w:sz w:val="24"/>
                <w:szCs w:val="24"/>
              </w:rPr>
              <w:t>Дослідження системи аксіом Гільберта. Арифметична модель евклідової геометрії. Доведення незалежності деяких аксіом. Доведення повноти системи аксіом Гільберта.</w:t>
            </w:r>
          </w:p>
        </w:tc>
        <w:tc>
          <w:tcPr>
            <w:tcW w:w="850" w:type="dxa"/>
            <w:tcBorders>
              <w:top w:val="single" w:sz="4" w:space="0" w:color="auto"/>
              <w:left w:val="single" w:sz="4" w:space="0" w:color="auto"/>
              <w:bottom w:val="single" w:sz="4" w:space="0" w:color="auto"/>
              <w:right w:val="single" w:sz="4" w:space="0" w:color="auto"/>
            </w:tcBorders>
          </w:tcPr>
          <w:p w:rsidR="003F58EC" w:rsidRPr="00495023" w:rsidRDefault="00640D9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F58EC" w:rsidRDefault="003831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3F58EC" w:rsidRPr="00495023" w:rsidRDefault="003F58EC" w:rsidP="008B68A5">
            <w:pPr>
              <w:autoSpaceDE w:val="0"/>
              <w:autoSpaceDN w:val="0"/>
              <w:jc w:val="center"/>
              <w:rPr>
                <w:rFonts w:ascii="Times New Roman" w:hAnsi="Times New Roman" w:cs="Times New Roman"/>
                <w:i/>
                <w:sz w:val="20"/>
                <w:szCs w:val="20"/>
              </w:rPr>
            </w:pPr>
          </w:p>
        </w:tc>
      </w:tr>
      <w:tr w:rsidR="003F58EC"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3F58EC" w:rsidRDefault="00317D38" w:rsidP="00317D3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8</w:t>
            </w:r>
            <w:r w:rsidR="003F58EC">
              <w:rPr>
                <w:rFonts w:ascii="Times New Roman" w:hAnsi="Times New Roman" w:cs="Times New Roman"/>
                <w:sz w:val="22"/>
                <w:szCs w:val="22"/>
              </w:rPr>
              <w:t>-</w:t>
            </w:r>
            <w:r>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3F58EC" w:rsidRPr="00A710AB" w:rsidRDefault="006332AD" w:rsidP="00317D38">
            <w:pPr>
              <w:pStyle w:val="TableParagraph"/>
              <w:spacing w:line="271" w:lineRule="exact"/>
              <w:jc w:val="both"/>
              <w:rPr>
                <w:sz w:val="24"/>
                <w:szCs w:val="24"/>
              </w:rPr>
            </w:pPr>
            <w:r>
              <w:rPr>
                <w:sz w:val="24"/>
                <w:szCs w:val="24"/>
              </w:rPr>
              <w:t>Тема</w:t>
            </w:r>
            <w:r w:rsidRPr="006332AD">
              <w:rPr>
                <w:sz w:val="24"/>
                <w:szCs w:val="24"/>
              </w:rPr>
              <w:t>.</w:t>
            </w:r>
            <w:r w:rsidRPr="006332AD">
              <w:rPr>
                <w:sz w:val="24"/>
                <w:szCs w:val="24"/>
                <w:lang w:eastAsia="en-US" w:bidi="ar-SA"/>
              </w:rPr>
              <w:t xml:space="preserve"> </w:t>
            </w:r>
            <w:r w:rsidR="00640D9C" w:rsidRPr="00640D9C">
              <w:rPr>
                <w:sz w:val="24"/>
                <w:szCs w:val="24"/>
                <w:lang w:eastAsia="en-US" w:bidi="ar-SA"/>
              </w:rPr>
              <w:t>Аксіома паралельності Лобачевського. Означення і властивості паралельних і розбіжних прямих в геометрії Лобачевського</w:t>
            </w:r>
            <w:r w:rsidR="00317D38" w:rsidRPr="00317D38">
              <w:rPr>
                <w:sz w:val="24"/>
                <w:szCs w:val="24"/>
                <w:lang w:eastAsia="en-US" w:bidi="ar-SA"/>
              </w:rPr>
              <w:t>.</w:t>
            </w:r>
          </w:p>
        </w:tc>
        <w:tc>
          <w:tcPr>
            <w:tcW w:w="850" w:type="dxa"/>
            <w:tcBorders>
              <w:top w:val="single" w:sz="4" w:space="0" w:color="auto"/>
              <w:left w:val="single" w:sz="4" w:space="0" w:color="auto"/>
              <w:bottom w:val="single" w:sz="4" w:space="0" w:color="auto"/>
              <w:right w:val="single" w:sz="4" w:space="0" w:color="auto"/>
            </w:tcBorders>
          </w:tcPr>
          <w:p w:rsidR="003F58EC" w:rsidRPr="00495023" w:rsidRDefault="00640D9C">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3F58EC" w:rsidRDefault="00383164">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3F58EC" w:rsidRPr="00495023" w:rsidRDefault="003F58EC" w:rsidP="008B68A5">
            <w:pPr>
              <w:autoSpaceDE w:val="0"/>
              <w:autoSpaceDN w:val="0"/>
              <w:jc w:val="center"/>
              <w:rPr>
                <w:rFonts w:ascii="Times New Roman" w:hAnsi="Times New Roman" w:cs="Times New Roman"/>
                <w:i/>
                <w:sz w:val="20"/>
                <w:szCs w:val="20"/>
              </w:rPr>
            </w:pPr>
          </w:p>
        </w:tc>
      </w:tr>
      <w:tr w:rsidR="00943586"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943586" w:rsidRPr="00495023" w:rsidRDefault="00317D38" w:rsidP="00317D38">
            <w:pPr>
              <w:autoSpaceDE w:val="0"/>
              <w:autoSpaceDN w:val="0"/>
              <w:jc w:val="center"/>
              <w:rPr>
                <w:rFonts w:ascii="Times New Roman" w:hAnsi="Times New Roman" w:cs="Times New Roman"/>
                <w:lang w:eastAsia="en-US"/>
              </w:rPr>
            </w:pPr>
            <w:r>
              <w:rPr>
                <w:rFonts w:ascii="Times New Roman" w:hAnsi="Times New Roman" w:cs="Times New Roman"/>
                <w:sz w:val="22"/>
                <w:szCs w:val="22"/>
              </w:rPr>
              <w:t>Лекція 10</w:t>
            </w:r>
            <w:r w:rsidR="003F58EC">
              <w:rPr>
                <w:rFonts w:ascii="Times New Roman" w:hAnsi="Times New Roman" w:cs="Times New Roman"/>
                <w:sz w:val="22"/>
                <w:szCs w:val="22"/>
              </w:rPr>
              <w:t>-1</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6310EC" w:rsidRPr="006310EC" w:rsidRDefault="00943586" w:rsidP="006310EC">
            <w:pPr>
              <w:pStyle w:val="af1"/>
              <w:suppressAutoHyphens w:val="0"/>
              <w:ind w:left="18"/>
              <w:jc w:val="both"/>
              <w:rPr>
                <w:lang w:eastAsia="ru-RU"/>
              </w:rPr>
            </w:pPr>
            <w:r w:rsidRPr="00495023">
              <w:t>Тема</w:t>
            </w:r>
            <w:r w:rsidRPr="00317D38">
              <w:t xml:space="preserve">. </w:t>
            </w:r>
            <w:r w:rsidR="006310EC" w:rsidRPr="006310EC">
              <w:rPr>
                <w:lang w:eastAsia="ru-RU"/>
              </w:rPr>
              <w:t>Огляд основних фактів геометрії Лобачевського.</w:t>
            </w:r>
          </w:p>
          <w:p w:rsidR="006310EC" w:rsidRPr="006310EC" w:rsidRDefault="006310EC" w:rsidP="006310EC">
            <w:pPr>
              <w:tabs>
                <w:tab w:val="left" w:pos="0"/>
              </w:tabs>
              <w:suppressAutoHyphens w:val="0"/>
              <w:ind w:left="18"/>
              <w:jc w:val="both"/>
              <w:rPr>
                <w:rFonts w:ascii="Times New Roman" w:hAnsi="Times New Roman" w:cs="Times New Roman"/>
                <w:lang w:eastAsia="ru-RU"/>
              </w:rPr>
            </w:pPr>
            <w:r w:rsidRPr="006310EC">
              <w:rPr>
                <w:rFonts w:ascii="Times New Roman" w:hAnsi="Times New Roman" w:cs="Times New Roman"/>
                <w:lang w:eastAsia="ru-RU"/>
              </w:rPr>
              <w:t>Аксіоматична теорія геометрії Лобачевського. Аксіома паралельності Лобачевського. Означення і властивості паралельних і розбіжних прямих в геометрії Лобачевського.</w:t>
            </w:r>
            <w:r w:rsidRPr="006310EC">
              <w:rPr>
                <w:rFonts w:ascii="Times New Roman" w:hAnsi="Times New Roman" w:cs="Times New Roman"/>
                <w:b/>
                <w:lang w:eastAsia="ru-RU"/>
              </w:rPr>
              <w:t xml:space="preserve"> </w:t>
            </w:r>
            <w:r w:rsidRPr="006310EC">
              <w:rPr>
                <w:rFonts w:ascii="Times New Roman" w:hAnsi="Times New Roman" w:cs="Times New Roman"/>
                <w:lang w:eastAsia="ru-RU"/>
              </w:rPr>
              <w:t>Відрізок і кут паралельності.</w:t>
            </w:r>
          </w:p>
          <w:p w:rsidR="00943586" w:rsidRPr="00495023" w:rsidRDefault="006310EC" w:rsidP="006310EC">
            <w:pPr>
              <w:pStyle w:val="af1"/>
              <w:tabs>
                <w:tab w:val="left" w:pos="0"/>
              </w:tabs>
              <w:suppressAutoHyphens w:val="0"/>
              <w:ind w:left="18"/>
              <w:jc w:val="both"/>
            </w:pPr>
            <w:r w:rsidRPr="006310EC">
              <w:rPr>
                <w:lang w:eastAsia="ru-RU"/>
              </w:rPr>
              <w:t xml:space="preserve"> Функція Лобачевського та її властивості. Пучки прямих на площині Лобачевського та їх ортогональні траєкторії.</w:t>
            </w:r>
            <w:r w:rsidR="00317D38" w:rsidRPr="00317D38">
              <w:t>.</w:t>
            </w:r>
          </w:p>
        </w:tc>
        <w:tc>
          <w:tcPr>
            <w:tcW w:w="850" w:type="dxa"/>
            <w:tcBorders>
              <w:top w:val="single" w:sz="4" w:space="0" w:color="auto"/>
              <w:left w:val="single" w:sz="4" w:space="0" w:color="auto"/>
              <w:bottom w:val="single" w:sz="4" w:space="0" w:color="auto"/>
              <w:right w:val="single" w:sz="4" w:space="0" w:color="auto"/>
            </w:tcBorders>
          </w:tcPr>
          <w:p w:rsidR="00943586" w:rsidRPr="00495023" w:rsidRDefault="00B10FDA">
            <w:pPr>
              <w:autoSpaceDE w:val="0"/>
              <w:autoSpaceDN w:val="0"/>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943586" w:rsidRPr="00495023" w:rsidRDefault="00383164">
            <w:pPr>
              <w:autoSpaceDE w:val="0"/>
              <w:autoSpaceDN w:val="0"/>
              <w:jc w:val="center"/>
              <w:rPr>
                <w:rFonts w:ascii="Times New Roman" w:hAnsi="Times New Roman" w:cs="Times New Roman"/>
              </w:rPr>
            </w:pPr>
            <w:r>
              <w:rPr>
                <w:rFonts w:ascii="Times New Roman" w:hAnsi="Times New Roman" w:cs="Times New Roman"/>
              </w:rPr>
              <w:t>1</w:t>
            </w:r>
            <w:r w:rsidR="00317D38">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943586" w:rsidRPr="00495023" w:rsidRDefault="00943586" w:rsidP="008B68A5">
            <w:pPr>
              <w:autoSpaceDE w:val="0"/>
              <w:autoSpaceDN w:val="0"/>
              <w:jc w:val="center"/>
              <w:rPr>
                <w:rFonts w:ascii="Times New Roman" w:hAnsi="Times New Roman" w:cs="Times New Roman"/>
                <w:i/>
                <w:sz w:val="20"/>
                <w:szCs w:val="20"/>
              </w:rPr>
            </w:pPr>
          </w:p>
        </w:tc>
      </w:tr>
      <w:tr w:rsidR="00943586"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943586" w:rsidRPr="00495023" w:rsidRDefault="000A6005" w:rsidP="00317D38">
            <w:pPr>
              <w:autoSpaceDE w:val="0"/>
              <w:autoSpaceDN w:val="0"/>
              <w:jc w:val="center"/>
              <w:rPr>
                <w:rFonts w:ascii="Times New Roman" w:hAnsi="Times New Roman" w:cs="Times New Roman"/>
              </w:rPr>
            </w:pPr>
            <w:r>
              <w:rPr>
                <w:rFonts w:ascii="Times New Roman" w:hAnsi="Times New Roman" w:cs="Times New Roman"/>
                <w:sz w:val="22"/>
                <w:szCs w:val="22"/>
              </w:rPr>
              <w:t>Практичне</w:t>
            </w:r>
            <w:r w:rsidR="00317D38">
              <w:rPr>
                <w:rFonts w:ascii="Times New Roman" w:hAnsi="Times New Roman" w:cs="Times New Roman"/>
                <w:sz w:val="22"/>
                <w:szCs w:val="22"/>
              </w:rPr>
              <w:t xml:space="preserve"> заняття 10</w:t>
            </w:r>
            <w:r w:rsidR="003F58EC">
              <w:rPr>
                <w:rFonts w:ascii="Times New Roman" w:hAnsi="Times New Roman" w:cs="Times New Roman"/>
                <w:sz w:val="22"/>
                <w:szCs w:val="22"/>
              </w:rPr>
              <w:t>-1</w:t>
            </w:r>
            <w:r w:rsidR="00317D38">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943586" w:rsidRPr="006332AD" w:rsidRDefault="006332AD" w:rsidP="00640D9C">
            <w:pPr>
              <w:autoSpaceDE w:val="0"/>
              <w:autoSpaceDN w:val="0"/>
              <w:jc w:val="both"/>
              <w:rPr>
                <w:rFonts w:ascii="Times New Roman" w:hAnsi="Times New Roman" w:cs="Times New Roman"/>
              </w:rPr>
            </w:pPr>
            <w:r>
              <w:rPr>
                <w:rFonts w:ascii="Times New Roman" w:hAnsi="Times New Roman" w:cs="Times New Roman"/>
              </w:rPr>
              <w:t xml:space="preserve">Тема. </w:t>
            </w:r>
            <w:r w:rsidR="00640D9C" w:rsidRPr="00640D9C">
              <w:rPr>
                <w:rFonts w:ascii="Times New Roman" w:hAnsi="Times New Roman" w:cs="Times New Roman"/>
              </w:rPr>
              <w:t>Відрізок і кут паралельності. Функція Лобачевського та її властивості.</w:t>
            </w:r>
          </w:p>
        </w:tc>
        <w:tc>
          <w:tcPr>
            <w:tcW w:w="850" w:type="dxa"/>
            <w:tcBorders>
              <w:top w:val="single" w:sz="4" w:space="0" w:color="auto"/>
              <w:left w:val="single" w:sz="4" w:space="0" w:color="auto"/>
              <w:bottom w:val="single" w:sz="4" w:space="0" w:color="auto"/>
              <w:right w:val="single" w:sz="4" w:space="0" w:color="auto"/>
            </w:tcBorders>
          </w:tcPr>
          <w:p w:rsidR="00943586" w:rsidRPr="00495023" w:rsidRDefault="00B10FDA">
            <w:pPr>
              <w:autoSpaceDE w:val="0"/>
              <w:autoSpaceDN w:val="0"/>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943586" w:rsidRPr="00495023" w:rsidRDefault="00383164">
            <w:pPr>
              <w:autoSpaceDE w:val="0"/>
              <w:autoSpaceDN w:val="0"/>
              <w:jc w:val="center"/>
              <w:rPr>
                <w:rFonts w:ascii="Times New Roman" w:hAnsi="Times New Roman" w:cs="Times New Roman"/>
              </w:rPr>
            </w:pPr>
            <w:r>
              <w:rPr>
                <w:rFonts w:ascii="Times New Roman" w:hAnsi="Times New Roman" w:cs="Times New Roman"/>
              </w:rPr>
              <w:t>1</w:t>
            </w:r>
            <w:r w:rsidR="00317D38">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943586" w:rsidRPr="00495023" w:rsidRDefault="00943586" w:rsidP="008B68A5">
            <w:pPr>
              <w:autoSpaceDE w:val="0"/>
              <w:autoSpaceDN w:val="0"/>
              <w:jc w:val="center"/>
              <w:rPr>
                <w:rFonts w:ascii="Times New Roman" w:hAnsi="Times New Roman" w:cs="Times New Roman"/>
                <w:i/>
                <w:sz w:val="20"/>
                <w:szCs w:val="20"/>
              </w:rPr>
            </w:pPr>
          </w:p>
        </w:tc>
      </w:tr>
      <w:tr w:rsidR="00943586" w:rsidRPr="00495023">
        <w:trPr>
          <w:trHeight w:val="675"/>
        </w:trPr>
        <w:tc>
          <w:tcPr>
            <w:tcW w:w="1418" w:type="dxa"/>
            <w:tcBorders>
              <w:top w:val="single" w:sz="4" w:space="0" w:color="auto"/>
              <w:left w:val="single" w:sz="4" w:space="0" w:color="auto"/>
              <w:bottom w:val="single" w:sz="4" w:space="0" w:color="auto"/>
              <w:right w:val="single" w:sz="4" w:space="0" w:color="auto"/>
            </w:tcBorders>
          </w:tcPr>
          <w:p w:rsidR="00943586" w:rsidRPr="00495023" w:rsidRDefault="00943586">
            <w:pPr>
              <w:autoSpaceDE w:val="0"/>
              <w:autoSpaceDN w:val="0"/>
              <w:jc w:val="center"/>
              <w:rPr>
                <w:rFonts w:ascii="Times New Roman" w:hAnsi="Times New Roman" w:cs="Times New Roman"/>
              </w:rPr>
            </w:pPr>
            <w:r w:rsidRPr="00495023">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17D38" w:rsidRPr="00885C35" w:rsidRDefault="00943586" w:rsidP="00383164">
            <w:pPr>
              <w:pStyle w:val="af1"/>
              <w:autoSpaceDE w:val="0"/>
              <w:autoSpaceDN w:val="0"/>
              <w:ind w:left="34"/>
              <w:jc w:val="both"/>
              <w:rPr>
                <w:sz w:val="22"/>
                <w:szCs w:val="22"/>
              </w:rPr>
            </w:pPr>
            <w:r w:rsidRPr="006475DE">
              <w:t>Тема.</w:t>
            </w:r>
            <w:r w:rsidRPr="00495023">
              <w:rPr>
                <w:sz w:val="22"/>
                <w:szCs w:val="22"/>
              </w:rPr>
              <w:t xml:space="preserve"> </w:t>
            </w:r>
            <w:r w:rsidR="00640D9C" w:rsidRPr="00640D9C">
              <w:rPr>
                <w:rFonts w:ascii="Liberation Serif" w:eastAsia="Droid Sans Fallback" w:hAnsi="Liberation Serif" w:cs="FreeSans"/>
                <w:kern w:val="2"/>
                <w:lang w:eastAsia="zh-CN" w:bidi="hi-IN"/>
              </w:rPr>
              <w:t>Аксіоматична теорія псевдоевклідової геометрії. Сфери псевдоевклідового простору. Геометрія на сфері уявного радіусу псевдоєвклідового простору. Геометрія Евкліда, як граничний випадок геометрії Лобачевського.</w:t>
            </w:r>
          </w:p>
        </w:tc>
        <w:tc>
          <w:tcPr>
            <w:tcW w:w="850" w:type="dxa"/>
            <w:tcBorders>
              <w:top w:val="single" w:sz="4" w:space="0" w:color="auto"/>
              <w:left w:val="single" w:sz="4" w:space="0" w:color="auto"/>
              <w:bottom w:val="single" w:sz="4" w:space="0" w:color="auto"/>
              <w:right w:val="single" w:sz="4" w:space="0" w:color="auto"/>
            </w:tcBorders>
          </w:tcPr>
          <w:p w:rsidR="00943586" w:rsidRPr="00383164" w:rsidRDefault="00B10FDA">
            <w:pPr>
              <w:autoSpaceDE w:val="0"/>
              <w:autoSpaceDN w:val="0"/>
              <w:jc w:val="center"/>
              <w:rPr>
                <w:rFonts w:ascii="Times New Roman" w:hAnsi="Times New Roman" w:cs="Times New Roman"/>
              </w:rPr>
            </w:pPr>
            <w:r>
              <w:rPr>
                <w:rFonts w:ascii="Times New Roman" w:hAnsi="Times New Roman" w:cs="Times New Roman"/>
              </w:rPr>
              <w:t>42</w:t>
            </w:r>
          </w:p>
        </w:tc>
        <w:tc>
          <w:tcPr>
            <w:tcW w:w="851" w:type="dxa"/>
            <w:tcBorders>
              <w:top w:val="single" w:sz="4" w:space="0" w:color="auto"/>
              <w:left w:val="single" w:sz="4" w:space="0" w:color="auto"/>
              <w:bottom w:val="single" w:sz="4" w:space="0" w:color="auto"/>
              <w:right w:val="single" w:sz="4" w:space="0" w:color="auto"/>
            </w:tcBorders>
          </w:tcPr>
          <w:p w:rsidR="00943586" w:rsidRPr="00495023" w:rsidRDefault="00BB791F">
            <w:pPr>
              <w:autoSpaceDE w:val="0"/>
              <w:autoSpaceDN w:val="0"/>
              <w:jc w:val="center"/>
              <w:rPr>
                <w:rFonts w:ascii="Times New Roman" w:hAnsi="Times New Roman" w:cs="Times New Roman"/>
              </w:rPr>
            </w:pPr>
            <w:r>
              <w:rPr>
                <w:rFonts w:ascii="Times New Roman" w:hAnsi="Times New Roman" w:cs="Times New Roman"/>
              </w:rPr>
              <w:t>58</w:t>
            </w:r>
          </w:p>
        </w:tc>
        <w:tc>
          <w:tcPr>
            <w:tcW w:w="1984" w:type="dxa"/>
            <w:tcBorders>
              <w:top w:val="single" w:sz="4" w:space="0" w:color="auto"/>
              <w:left w:val="single" w:sz="4" w:space="0" w:color="auto"/>
              <w:bottom w:val="single" w:sz="4" w:space="0" w:color="auto"/>
              <w:right w:val="single" w:sz="4" w:space="0" w:color="auto"/>
            </w:tcBorders>
          </w:tcPr>
          <w:p w:rsidR="00943586" w:rsidRPr="00495023" w:rsidRDefault="00943586">
            <w:pPr>
              <w:autoSpaceDE w:val="0"/>
              <w:autoSpaceDN w:val="0"/>
              <w:jc w:val="center"/>
              <w:rPr>
                <w:rFonts w:ascii="Times New Roman" w:hAnsi="Times New Roman" w:cs="Times New Roman"/>
                <w:i/>
                <w:sz w:val="20"/>
                <w:szCs w:val="20"/>
              </w:rPr>
            </w:pPr>
          </w:p>
        </w:tc>
      </w:tr>
    </w:tbl>
    <w:p w:rsidR="002942ED" w:rsidRDefault="002942ED">
      <w:pPr>
        <w:autoSpaceDN w:val="0"/>
        <w:ind w:left="927"/>
        <w:jc w:val="center"/>
        <w:rPr>
          <w:rFonts w:ascii="Times New Roman" w:hAnsi="Times New Roman" w:cs="Times New Roman"/>
          <w:b/>
          <w:sz w:val="28"/>
          <w:szCs w:val="28"/>
        </w:rPr>
      </w:pPr>
    </w:p>
    <w:p w:rsidR="00BB791F" w:rsidRDefault="00BB791F">
      <w:pPr>
        <w:autoSpaceDN w:val="0"/>
        <w:ind w:left="927"/>
        <w:jc w:val="center"/>
        <w:rPr>
          <w:rFonts w:ascii="Times New Roman" w:hAnsi="Times New Roman" w:cs="Times New Roman"/>
          <w:b/>
          <w:sz w:val="28"/>
          <w:szCs w:val="28"/>
        </w:rPr>
      </w:pPr>
    </w:p>
    <w:p w:rsidR="00BB791F" w:rsidRPr="00495023" w:rsidRDefault="00BB791F">
      <w:pPr>
        <w:autoSpaceDN w:val="0"/>
        <w:ind w:left="927"/>
        <w:jc w:val="center"/>
        <w:rPr>
          <w:rFonts w:ascii="Times New Roman" w:hAnsi="Times New Roman" w:cs="Times New Roman"/>
          <w:b/>
          <w:sz w:val="28"/>
          <w:szCs w:val="28"/>
        </w:rPr>
      </w:pPr>
    </w:p>
    <w:p w:rsidR="008B68A5" w:rsidRPr="009E658C" w:rsidRDefault="008B68A5" w:rsidP="008B68A5">
      <w:pPr>
        <w:autoSpaceDN w:val="0"/>
        <w:ind w:left="927"/>
        <w:jc w:val="center"/>
        <w:rPr>
          <w:rFonts w:ascii="Times New Roman" w:hAnsi="Times New Roman" w:cs="Times New Roman"/>
          <w:b/>
          <w:sz w:val="28"/>
          <w:szCs w:val="28"/>
        </w:rPr>
      </w:pPr>
      <w:r w:rsidRPr="009E658C">
        <w:rPr>
          <w:rFonts w:ascii="Times New Roman" w:hAnsi="Times New Roman" w:cs="Times New Roman"/>
          <w:b/>
          <w:sz w:val="28"/>
          <w:szCs w:val="28"/>
        </w:rPr>
        <w:t xml:space="preserve">5. Види і зміст контрольних заходів </w:t>
      </w:r>
    </w:p>
    <w:p w:rsidR="008B68A5" w:rsidRPr="00495023" w:rsidRDefault="008B68A5" w:rsidP="008B68A5">
      <w:pPr>
        <w:autoSpaceDN w:val="0"/>
        <w:ind w:left="927"/>
        <w:jc w:val="center"/>
        <w:rPr>
          <w:rFonts w:ascii="Times New Roman" w:hAnsi="Times New Roman" w:cs="Times New Roman"/>
          <w:b/>
          <w:sz w:val="20"/>
          <w:szCs w:val="20"/>
          <w:highlight w:val="yellow"/>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3260"/>
        <w:gridCol w:w="2977"/>
        <w:gridCol w:w="1001"/>
        <w:gridCol w:w="9"/>
      </w:tblGrid>
      <w:tr w:rsidR="008B68A5" w:rsidRPr="00495023" w:rsidTr="008B68A5">
        <w:trPr>
          <w:gridAfter w:val="1"/>
          <w:wAfter w:w="9" w:type="dxa"/>
          <w:trHeight w:val="575"/>
        </w:trPr>
        <w:tc>
          <w:tcPr>
            <w:tcW w:w="1135"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sz w:val="20"/>
                <w:szCs w:val="20"/>
              </w:rPr>
            </w:pPr>
            <w:r w:rsidRPr="009E658C">
              <w:rPr>
                <w:rFonts w:ascii="Times New Roman" w:hAnsi="Times New Roman" w:cs="Times New Roman"/>
                <w:b/>
                <w:sz w:val="20"/>
                <w:szCs w:val="20"/>
              </w:rPr>
              <w:t>Вид заняття/</w:t>
            </w:r>
          </w:p>
          <w:p w:rsidR="008B68A5" w:rsidRPr="009E658C" w:rsidRDefault="008B68A5" w:rsidP="008B68A5">
            <w:pPr>
              <w:autoSpaceDE w:val="0"/>
              <w:autoSpaceDN w:val="0"/>
              <w:jc w:val="center"/>
              <w:rPr>
                <w:rFonts w:ascii="Times New Roman" w:hAnsi="Times New Roman" w:cs="Times New Roman"/>
                <w:b/>
                <w:sz w:val="20"/>
                <w:szCs w:val="20"/>
                <w:lang w:eastAsia="en-US"/>
              </w:rPr>
            </w:pPr>
            <w:r w:rsidRPr="009E658C">
              <w:rPr>
                <w:rFonts w:ascii="Times New Roman" w:hAnsi="Times New Roman" w:cs="Times New Roman"/>
                <w:b/>
                <w:sz w:val="20"/>
                <w:szCs w:val="20"/>
              </w:rPr>
              <w:t xml:space="preserve">роботи </w:t>
            </w:r>
          </w:p>
        </w:tc>
        <w:tc>
          <w:tcPr>
            <w:tcW w:w="1417"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sz w:val="20"/>
                <w:szCs w:val="20"/>
                <w:lang w:eastAsia="en-US"/>
              </w:rPr>
            </w:pPr>
            <w:r w:rsidRPr="009E658C">
              <w:rPr>
                <w:rFonts w:ascii="Times New Roman" w:hAnsi="Times New Roman" w:cs="Times New Roman"/>
                <w:b/>
                <w:sz w:val="20"/>
                <w:szCs w:val="20"/>
              </w:rPr>
              <w:t>Вид контрольного заходу</w:t>
            </w:r>
          </w:p>
        </w:tc>
        <w:tc>
          <w:tcPr>
            <w:tcW w:w="3260" w:type="dxa"/>
            <w:tcBorders>
              <w:top w:val="single" w:sz="4" w:space="0" w:color="auto"/>
              <w:left w:val="single" w:sz="4" w:space="0" w:color="auto"/>
              <w:bottom w:val="single" w:sz="4" w:space="0" w:color="auto"/>
              <w:right w:val="single" w:sz="4" w:space="0" w:color="auto"/>
            </w:tcBorders>
          </w:tcPr>
          <w:p w:rsidR="008B68A5" w:rsidRPr="009E658C" w:rsidRDefault="008B68A5" w:rsidP="00BB791F">
            <w:pPr>
              <w:autoSpaceDE w:val="0"/>
              <w:autoSpaceDN w:val="0"/>
              <w:jc w:val="both"/>
              <w:rPr>
                <w:rFonts w:ascii="Times New Roman" w:hAnsi="Times New Roman" w:cs="Times New Roman"/>
                <w:b/>
                <w:sz w:val="20"/>
                <w:szCs w:val="20"/>
                <w:lang w:eastAsia="en-US"/>
              </w:rPr>
            </w:pPr>
            <w:r w:rsidRPr="009E658C">
              <w:rPr>
                <w:rFonts w:ascii="Times New Roman" w:hAnsi="Times New Roman" w:cs="Times New Roman"/>
                <w:b/>
                <w:sz w:val="20"/>
                <w:szCs w:val="20"/>
              </w:rPr>
              <w:t>Зміст контрольного заходу*</w:t>
            </w:r>
          </w:p>
        </w:tc>
        <w:tc>
          <w:tcPr>
            <w:tcW w:w="2977"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sz w:val="20"/>
                <w:szCs w:val="20"/>
              </w:rPr>
            </w:pPr>
            <w:r w:rsidRPr="009E658C">
              <w:rPr>
                <w:rFonts w:ascii="Times New Roman" w:hAnsi="Times New Roman" w:cs="Times New Roman"/>
                <w:b/>
                <w:sz w:val="20"/>
                <w:szCs w:val="20"/>
              </w:rPr>
              <w:t>Критерії оцінювання</w:t>
            </w:r>
          </w:p>
          <w:p w:rsidR="008B68A5" w:rsidRPr="009E658C" w:rsidRDefault="008B68A5" w:rsidP="008B68A5">
            <w:pPr>
              <w:autoSpaceDE w:val="0"/>
              <w:autoSpaceDN w:val="0"/>
              <w:jc w:val="center"/>
              <w:rPr>
                <w:rFonts w:ascii="Times New Roman" w:hAnsi="Times New Roman" w:cs="Times New Roman"/>
                <w:b/>
                <w:sz w:val="20"/>
                <w:szCs w:val="20"/>
                <w:lang w:eastAsia="en-US"/>
              </w:rPr>
            </w:pPr>
            <w:r w:rsidRPr="009E658C">
              <w:rPr>
                <w:rFonts w:ascii="Times New Roman" w:hAnsi="Times New Roman" w:cs="Times New Roman"/>
                <w:b/>
                <w:sz w:val="20"/>
                <w:szCs w:val="20"/>
              </w:rPr>
              <w:t>та термін виконання*</w:t>
            </w:r>
          </w:p>
        </w:tc>
        <w:tc>
          <w:tcPr>
            <w:tcW w:w="1001"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sz w:val="20"/>
                <w:szCs w:val="20"/>
              </w:rPr>
            </w:pPr>
            <w:r w:rsidRPr="009E658C">
              <w:rPr>
                <w:rFonts w:ascii="Times New Roman" w:hAnsi="Times New Roman" w:cs="Times New Roman"/>
                <w:b/>
                <w:sz w:val="20"/>
                <w:szCs w:val="20"/>
              </w:rPr>
              <w:t>Усього балів</w:t>
            </w:r>
          </w:p>
        </w:tc>
      </w:tr>
      <w:tr w:rsidR="008B68A5" w:rsidRPr="009E658C" w:rsidTr="008B68A5">
        <w:trPr>
          <w:gridAfter w:val="1"/>
          <w:wAfter w:w="9" w:type="dxa"/>
          <w:trHeight w:val="96"/>
        </w:trPr>
        <w:tc>
          <w:tcPr>
            <w:tcW w:w="1135"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i/>
                <w:sz w:val="16"/>
                <w:szCs w:val="16"/>
              </w:rPr>
            </w:pPr>
            <w:r w:rsidRPr="009E658C">
              <w:rPr>
                <w:rFonts w:ascii="Times New Roman" w:hAnsi="Times New Roman" w:cs="Times New Roman"/>
                <w:b/>
                <w:i/>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i/>
                <w:sz w:val="16"/>
                <w:szCs w:val="16"/>
              </w:rPr>
            </w:pPr>
            <w:r w:rsidRPr="009E658C">
              <w:rPr>
                <w:rFonts w:ascii="Times New Roman" w:hAnsi="Times New Roman" w:cs="Times New Roman"/>
                <w:b/>
                <w:i/>
                <w:sz w:val="16"/>
                <w:szCs w:val="16"/>
              </w:rPr>
              <w:t>2</w:t>
            </w:r>
          </w:p>
        </w:tc>
        <w:tc>
          <w:tcPr>
            <w:tcW w:w="3260" w:type="dxa"/>
            <w:tcBorders>
              <w:top w:val="single" w:sz="4" w:space="0" w:color="auto"/>
              <w:left w:val="single" w:sz="4" w:space="0" w:color="auto"/>
              <w:bottom w:val="single" w:sz="4" w:space="0" w:color="auto"/>
              <w:right w:val="single" w:sz="4" w:space="0" w:color="auto"/>
            </w:tcBorders>
          </w:tcPr>
          <w:p w:rsidR="008B68A5" w:rsidRPr="009E658C" w:rsidRDefault="008B68A5" w:rsidP="00BB791F">
            <w:pPr>
              <w:autoSpaceDE w:val="0"/>
              <w:autoSpaceDN w:val="0"/>
              <w:jc w:val="center"/>
              <w:rPr>
                <w:rFonts w:ascii="Times New Roman" w:hAnsi="Times New Roman" w:cs="Times New Roman"/>
                <w:b/>
                <w:i/>
                <w:sz w:val="16"/>
                <w:szCs w:val="16"/>
              </w:rPr>
            </w:pPr>
            <w:r w:rsidRPr="009E658C">
              <w:rPr>
                <w:rFonts w:ascii="Times New Roman" w:hAnsi="Times New Roman" w:cs="Times New Roman"/>
                <w:b/>
                <w:i/>
                <w:sz w:val="16"/>
                <w:szCs w:val="16"/>
              </w:rPr>
              <w:t>3</w:t>
            </w:r>
          </w:p>
        </w:tc>
        <w:tc>
          <w:tcPr>
            <w:tcW w:w="2977"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i/>
                <w:sz w:val="16"/>
                <w:szCs w:val="16"/>
              </w:rPr>
            </w:pPr>
            <w:r w:rsidRPr="009E658C">
              <w:rPr>
                <w:rFonts w:ascii="Times New Roman" w:hAnsi="Times New Roman" w:cs="Times New Roman"/>
                <w:b/>
                <w:i/>
                <w:sz w:val="16"/>
                <w:szCs w:val="16"/>
              </w:rPr>
              <w:t>4</w:t>
            </w:r>
          </w:p>
        </w:tc>
        <w:tc>
          <w:tcPr>
            <w:tcW w:w="1001" w:type="dxa"/>
            <w:tcBorders>
              <w:top w:val="single" w:sz="4" w:space="0" w:color="auto"/>
              <w:left w:val="single" w:sz="4" w:space="0" w:color="auto"/>
              <w:bottom w:val="single" w:sz="4" w:space="0" w:color="auto"/>
              <w:right w:val="single" w:sz="4" w:space="0" w:color="auto"/>
            </w:tcBorders>
          </w:tcPr>
          <w:p w:rsidR="008B68A5" w:rsidRPr="009E658C" w:rsidRDefault="008B68A5" w:rsidP="008B68A5">
            <w:pPr>
              <w:autoSpaceDE w:val="0"/>
              <w:autoSpaceDN w:val="0"/>
              <w:jc w:val="center"/>
              <w:rPr>
                <w:rFonts w:ascii="Times New Roman" w:hAnsi="Times New Roman" w:cs="Times New Roman"/>
                <w:b/>
                <w:i/>
                <w:sz w:val="16"/>
                <w:szCs w:val="16"/>
              </w:rPr>
            </w:pPr>
            <w:r w:rsidRPr="009E658C">
              <w:rPr>
                <w:rFonts w:ascii="Times New Roman" w:hAnsi="Times New Roman" w:cs="Times New Roman"/>
                <w:b/>
                <w:i/>
                <w:sz w:val="16"/>
                <w:szCs w:val="16"/>
              </w:rPr>
              <w:t>5</w:t>
            </w:r>
          </w:p>
        </w:tc>
      </w:tr>
      <w:tr w:rsidR="008B68A5" w:rsidRPr="00495023" w:rsidTr="008B68A5">
        <w:trPr>
          <w:trHeight w:val="343"/>
        </w:trPr>
        <w:tc>
          <w:tcPr>
            <w:tcW w:w="9799" w:type="dxa"/>
            <w:gridSpan w:val="6"/>
            <w:tcBorders>
              <w:top w:val="single" w:sz="4" w:space="0" w:color="auto"/>
              <w:left w:val="single" w:sz="4" w:space="0" w:color="auto"/>
              <w:bottom w:val="single" w:sz="4" w:space="0" w:color="auto"/>
              <w:right w:val="single" w:sz="4" w:space="0" w:color="auto"/>
            </w:tcBorders>
            <w:vAlign w:val="center"/>
          </w:tcPr>
          <w:p w:rsidR="008B68A5" w:rsidRPr="009E658C" w:rsidRDefault="008B68A5" w:rsidP="00BB791F">
            <w:pPr>
              <w:autoSpaceDE w:val="0"/>
              <w:autoSpaceDN w:val="0"/>
              <w:jc w:val="both"/>
              <w:rPr>
                <w:rFonts w:ascii="Times New Roman" w:hAnsi="Times New Roman" w:cs="Times New Roman"/>
                <w:b/>
                <w:sz w:val="20"/>
                <w:szCs w:val="20"/>
                <w:lang w:eastAsia="en-US"/>
              </w:rPr>
            </w:pPr>
            <w:r w:rsidRPr="009E658C">
              <w:rPr>
                <w:rFonts w:ascii="Times New Roman" w:hAnsi="Times New Roman" w:cs="Times New Roman"/>
                <w:b/>
                <w:sz w:val="20"/>
                <w:szCs w:val="20"/>
                <w:lang w:eastAsia="en-US"/>
              </w:rPr>
              <w:t>Поточний контроль</w:t>
            </w:r>
          </w:p>
        </w:tc>
      </w:tr>
      <w:tr w:rsidR="008B68A5" w:rsidRPr="00E44ECB" w:rsidTr="008B68A5">
        <w:trPr>
          <w:gridAfter w:val="1"/>
          <w:wAfter w:w="9" w:type="dxa"/>
          <w:trHeight w:val="352"/>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E44ECB">
              <w:rPr>
                <w:rFonts w:ascii="Times New Roman" w:hAnsi="Times New Roman" w:cs="Times New Roman"/>
                <w:sz w:val="20"/>
                <w:szCs w:val="20"/>
                <w:lang w:eastAsia="en-US"/>
              </w:rPr>
              <w:t xml:space="preserve"> заняття №1</w:t>
            </w:r>
            <w:r w:rsidR="00BB791F">
              <w:rPr>
                <w:rFonts w:ascii="Times New Roman" w:hAnsi="Times New Roman" w:cs="Times New Roman"/>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ind w:left="34" w:hanging="34"/>
              <w:jc w:val="center"/>
              <w:rPr>
                <w:rFonts w:ascii="Times New Roman" w:hAnsi="Times New Roman" w:cs="Times New Roman"/>
                <w:sz w:val="20"/>
                <w:szCs w:val="20"/>
                <w:lang w:eastAsia="en-US"/>
              </w:rPr>
            </w:pPr>
            <w:r w:rsidRPr="00E44ECB">
              <w:rPr>
                <w:color w:val="000000"/>
                <w:sz w:val="20"/>
                <w:szCs w:val="20"/>
              </w:rPr>
              <w:t>захист</w:t>
            </w:r>
          </w:p>
        </w:tc>
        <w:tc>
          <w:tcPr>
            <w:tcW w:w="3260" w:type="dxa"/>
            <w:tcBorders>
              <w:top w:val="single" w:sz="4" w:space="0" w:color="auto"/>
              <w:left w:val="single" w:sz="4" w:space="0" w:color="auto"/>
              <w:bottom w:val="single" w:sz="4" w:space="0" w:color="auto"/>
              <w:right w:val="single" w:sz="4" w:space="0" w:color="auto"/>
            </w:tcBorders>
          </w:tcPr>
          <w:p w:rsidR="008B68A5" w:rsidRPr="00E44ECB" w:rsidRDefault="008B68A5" w:rsidP="00BB791F">
            <w:pPr>
              <w:autoSpaceDE w:val="0"/>
              <w:autoSpaceDN w:val="0"/>
              <w:jc w:val="both"/>
              <w:rPr>
                <w:rFonts w:ascii="Times New Roman" w:hAnsi="Times New Roman" w:cs="Times New Roman"/>
                <w:sz w:val="20"/>
                <w:szCs w:val="20"/>
                <w:lang w:eastAsia="en-US"/>
              </w:rPr>
            </w:pPr>
            <w:r w:rsidRPr="00E44ECB">
              <w:rPr>
                <w:sz w:val="22"/>
                <w:szCs w:val="22"/>
              </w:rPr>
              <w:t xml:space="preserve">Аргументовані описання теоретичної інформації, конструювання прикладів </w:t>
            </w:r>
          </w:p>
        </w:tc>
        <w:tc>
          <w:tcPr>
            <w:tcW w:w="2977" w:type="dxa"/>
            <w:tcBorders>
              <w:top w:val="single" w:sz="4" w:space="0" w:color="auto"/>
              <w:left w:val="single" w:sz="4" w:space="0" w:color="auto"/>
              <w:bottom w:val="single" w:sz="4" w:space="0" w:color="auto"/>
              <w:right w:val="single" w:sz="4" w:space="0" w:color="auto"/>
            </w:tcBorders>
          </w:tcPr>
          <w:p w:rsidR="008B68A5" w:rsidRDefault="008B68A5" w:rsidP="008B68A5">
            <w:pPr>
              <w:pStyle w:val="af1"/>
              <w:ind w:left="34"/>
              <w:jc w:val="both"/>
              <w:rPr>
                <w:sz w:val="22"/>
                <w:szCs w:val="22"/>
              </w:rPr>
            </w:pPr>
            <w:r>
              <w:rPr>
                <w:sz w:val="22"/>
                <w:szCs w:val="22"/>
              </w:rPr>
              <w:t>-структуроване логічне викладення теоретичної інформації;</w:t>
            </w:r>
          </w:p>
          <w:p w:rsidR="008B68A5" w:rsidRDefault="008B68A5" w:rsidP="008B68A5">
            <w:pPr>
              <w:pStyle w:val="af1"/>
              <w:ind w:left="34"/>
              <w:jc w:val="both"/>
              <w:rPr>
                <w:sz w:val="22"/>
                <w:szCs w:val="22"/>
              </w:rPr>
            </w:pPr>
            <w:r>
              <w:rPr>
                <w:sz w:val="22"/>
                <w:szCs w:val="22"/>
              </w:rPr>
              <w:t>-наявність власних думок;</w:t>
            </w:r>
          </w:p>
          <w:p w:rsidR="008B68A5" w:rsidRDefault="008B68A5" w:rsidP="008B68A5">
            <w:pPr>
              <w:pStyle w:val="af1"/>
              <w:ind w:left="34"/>
              <w:jc w:val="both"/>
              <w:rPr>
                <w:sz w:val="22"/>
                <w:szCs w:val="22"/>
              </w:rPr>
            </w:pPr>
            <w:r>
              <w:rPr>
                <w:sz w:val="22"/>
                <w:szCs w:val="22"/>
              </w:rPr>
              <w:t>-наявність прикладів;</w:t>
            </w:r>
          </w:p>
          <w:p w:rsidR="008B68A5" w:rsidRPr="0005480A" w:rsidRDefault="008B68A5" w:rsidP="008B68A5">
            <w:pPr>
              <w:pStyle w:val="af1"/>
              <w:ind w:left="34"/>
              <w:jc w:val="both"/>
              <w:rPr>
                <w:sz w:val="22"/>
                <w:szCs w:val="22"/>
              </w:rPr>
            </w:pPr>
            <w:r>
              <w:rPr>
                <w:sz w:val="22"/>
                <w:szCs w:val="22"/>
              </w:rPr>
              <w:t>-наявність посилань на використані джерела.</w:t>
            </w:r>
          </w:p>
          <w:p w:rsidR="008B68A5" w:rsidRPr="00E44ECB" w:rsidRDefault="008B68A5" w:rsidP="008B68A5">
            <w:pPr>
              <w:jc w:val="both"/>
              <w:rPr>
                <w:sz w:val="22"/>
                <w:szCs w:val="22"/>
              </w:rPr>
            </w:pPr>
          </w:p>
          <w:p w:rsidR="008B68A5" w:rsidRPr="00E44ECB" w:rsidRDefault="008B68A5" w:rsidP="008B68A5">
            <w:pPr>
              <w:jc w:val="both"/>
              <w:rPr>
                <w:rFonts w:ascii="Times New Roman" w:hAnsi="Times New Roman" w:cs="Times New Roman"/>
                <w:sz w:val="20"/>
                <w:szCs w:val="20"/>
                <w:lang w:eastAsia="en-US"/>
              </w:rPr>
            </w:pPr>
            <w:r w:rsidRPr="00E44ECB">
              <w:rPr>
                <w:sz w:val="22"/>
                <w:szCs w:val="22"/>
              </w:rPr>
              <w:t>Завдання здається впродовж тижня після лабораторного заняття</w:t>
            </w:r>
          </w:p>
        </w:tc>
        <w:tc>
          <w:tcPr>
            <w:tcW w:w="1001" w:type="dxa"/>
            <w:tcBorders>
              <w:top w:val="single" w:sz="4" w:space="0" w:color="auto"/>
              <w:left w:val="single" w:sz="4" w:space="0" w:color="auto"/>
              <w:bottom w:val="single" w:sz="4" w:space="0" w:color="auto"/>
              <w:right w:val="single" w:sz="4" w:space="0" w:color="auto"/>
            </w:tcBorders>
          </w:tcPr>
          <w:p w:rsidR="008B68A5" w:rsidRDefault="008B68A5"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r w:rsidR="00BB791F">
              <w:rPr>
                <w:rFonts w:ascii="Times New Roman" w:hAnsi="Times New Roman" w:cs="Times New Roman"/>
                <w:b/>
                <w:sz w:val="20"/>
                <w:szCs w:val="20"/>
                <w:lang w:eastAsia="en-US"/>
              </w:rPr>
              <w:t>+5=</w:t>
            </w:r>
          </w:p>
          <w:p w:rsidR="00BB791F" w:rsidRPr="00E44ECB" w:rsidRDefault="00BB791F"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B68A5" w:rsidRPr="00E44ECB" w:rsidTr="008B68A5">
        <w:trPr>
          <w:gridAfter w:val="1"/>
          <w:wAfter w:w="9" w:type="dxa"/>
          <w:trHeight w:val="352"/>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8B68A5" w:rsidP="00BB791F">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 заняття №</w:t>
            </w:r>
            <w:r w:rsidR="00BB791F">
              <w:rPr>
                <w:rFonts w:ascii="Times New Roman" w:hAnsi="Times New Roman" w:cs="Times New Roman"/>
                <w:sz w:val="20"/>
                <w:szCs w:val="20"/>
                <w:lang w:eastAsia="en-US"/>
              </w:rPr>
              <w:t>3</w:t>
            </w:r>
            <w:r w:rsidR="00391F85">
              <w:rPr>
                <w:rFonts w:ascii="Times New Roman" w:hAnsi="Times New Roman" w:cs="Times New Roman"/>
                <w:sz w:val="20"/>
                <w:szCs w:val="20"/>
                <w:lang w:eastAsia="en-US"/>
              </w:rPr>
              <w:t>-</w:t>
            </w:r>
            <w:r w:rsidR="00BB791F">
              <w:rPr>
                <w:rFonts w:ascii="Times New Roman" w:hAnsi="Times New Roman" w:cs="Times New Roman"/>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jc w:val="center"/>
              <w:rPr>
                <w:iCs/>
                <w:sz w:val="22"/>
                <w:szCs w:val="22"/>
              </w:rPr>
            </w:pPr>
            <w:r w:rsidRPr="00E44ECB">
              <w:rPr>
                <w:iCs/>
                <w:sz w:val="22"/>
                <w:szCs w:val="22"/>
              </w:rPr>
              <w:t>захист</w:t>
            </w:r>
          </w:p>
          <w:p w:rsidR="008B68A5" w:rsidRPr="00E44ECB" w:rsidRDefault="008B68A5" w:rsidP="008B68A5">
            <w:pPr>
              <w:jc w:val="center"/>
              <w:rPr>
                <w:rFonts w:ascii="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8B68A5" w:rsidRPr="00E44ECB" w:rsidRDefault="00BB791F" w:rsidP="00BB791F">
            <w:pPr>
              <w:jc w:val="both"/>
              <w:rPr>
                <w:sz w:val="22"/>
                <w:szCs w:val="22"/>
              </w:rPr>
            </w:pPr>
            <w:r>
              <w:rPr>
                <w:sz w:val="22"/>
                <w:szCs w:val="22"/>
              </w:rPr>
              <w:t>Тренінг з формування навичок формулювання теореми з використанням логічних понять</w:t>
            </w:r>
            <w:r w:rsidR="00391F85">
              <w:rPr>
                <w:sz w:val="22"/>
                <w:szCs w:val="22"/>
              </w:rPr>
              <w:t>.</w:t>
            </w:r>
          </w:p>
          <w:p w:rsidR="008B68A5" w:rsidRPr="00E44ECB" w:rsidRDefault="008B68A5" w:rsidP="00BB791F">
            <w:pPr>
              <w:jc w:val="both"/>
              <w:rPr>
                <w:sz w:val="22"/>
                <w:szCs w:val="22"/>
              </w:rPr>
            </w:pPr>
          </w:p>
          <w:p w:rsidR="008B68A5" w:rsidRPr="00E44ECB" w:rsidRDefault="008B68A5" w:rsidP="00BB791F">
            <w:pPr>
              <w:pStyle w:val="ab"/>
              <w:widowControl/>
              <w:tabs>
                <w:tab w:val="left" w:pos="172"/>
                <w:tab w:val="left" w:pos="314"/>
              </w:tabs>
              <w:suppressAutoHyphens/>
              <w:rPr>
                <w:sz w:val="20"/>
                <w:szCs w:val="20"/>
                <w:lang w:val="uk-UA"/>
              </w:rPr>
            </w:pPr>
          </w:p>
        </w:tc>
        <w:tc>
          <w:tcPr>
            <w:tcW w:w="2977" w:type="dxa"/>
            <w:tcBorders>
              <w:top w:val="single" w:sz="4" w:space="0" w:color="auto"/>
              <w:left w:val="single" w:sz="4" w:space="0" w:color="auto"/>
              <w:bottom w:val="single" w:sz="4" w:space="0" w:color="auto"/>
              <w:right w:val="single" w:sz="4" w:space="0" w:color="auto"/>
            </w:tcBorders>
          </w:tcPr>
          <w:p w:rsidR="008B68A5" w:rsidRDefault="008B68A5" w:rsidP="008B68A5">
            <w:pPr>
              <w:pStyle w:val="af1"/>
              <w:ind w:left="34"/>
              <w:jc w:val="both"/>
              <w:rPr>
                <w:sz w:val="22"/>
                <w:szCs w:val="22"/>
              </w:rPr>
            </w:pPr>
            <w:r>
              <w:rPr>
                <w:sz w:val="22"/>
                <w:szCs w:val="22"/>
              </w:rPr>
              <w:t xml:space="preserve">-наявність </w:t>
            </w:r>
            <w:r w:rsidR="00391F85">
              <w:rPr>
                <w:sz w:val="22"/>
                <w:szCs w:val="22"/>
              </w:rPr>
              <w:t>всіх видів</w:t>
            </w:r>
            <w:r w:rsidR="00BB791F">
              <w:rPr>
                <w:sz w:val="22"/>
                <w:szCs w:val="22"/>
              </w:rPr>
              <w:t xml:space="preserve"> формулювань</w:t>
            </w:r>
            <w:r>
              <w:rPr>
                <w:sz w:val="22"/>
                <w:szCs w:val="22"/>
              </w:rPr>
              <w:t>;</w:t>
            </w:r>
          </w:p>
          <w:p w:rsidR="008B68A5" w:rsidRDefault="008B68A5" w:rsidP="008B68A5">
            <w:pPr>
              <w:autoSpaceDE w:val="0"/>
              <w:autoSpaceDN w:val="0"/>
              <w:jc w:val="both"/>
              <w:rPr>
                <w:sz w:val="22"/>
                <w:szCs w:val="22"/>
              </w:rPr>
            </w:pPr>
          </w:p>
          <w:p w:rsidR="008B68A5" w:rsidRPr="00E44ECB" w:rsidRDefault="008B68A5" w:rsidP="008B68A5">
            <w:pPr>
              <w:autoSpaceDE w:val="0"/>
              <w:autoSpaceDN w:val="0"/>
              <w:jc w:val="both"/>
              <w:rPr>
                <w:rFonts w:ascii="Times New Roman" w:hAnsi="Times New Roman" w:cs="Times New Roman"/>
                <w:sz w:val="20"/>
                <w:szCs w:val="20"/>
                <w:lang w:eastAsia="en-US"/>
              </w:rPr>
            </w:pPr>
            <w:r w:rsidRPr="00E44ECB">
              <w:rPr>
                <w:sz w:val="22"/>
                <w:szCs w:val="22"/>
              </w:rPr>
              <w:t>Завдання здається впродовж тижня після лабораторного заняття</w:t>
            </w:r>
          </w:p>
        </w:tc>
        <w:tc>
          <w:tcPr>
            <w:tcW w:w="1001" w:type="dxa"/>
            <w:tcBorders>
              <w:top w:val="single" w:sz="4" w:space="0" w:color="auto"/>
              <w:left w:val="single" w:sz="4" w:space="0" w:color="auto"/>
              <w:bottom w:val="single" w:sz="4" w:space="0" w:color="auto"/>
              <w:right w:val="single" w:sz="4" w:space="0" w:color="auto"/>
            </w:tcBorders>
          </w:tcPr>
          <w:p w:rsidR="008B68A5" w:rsidRDefault="008B68A5" w:rsidP="008B68A5">
            <w:pPr>
              <w:autoSpaceDE w:val="0"/>
              <w:autoSpaceDN w:val="0"/>
              <w:jc w:val="center"/>
              <w:rPr>
                <w:rFonts w:ascii="Times New Roman" w:hAnsi="Times New Roman" w:cs="Times New Roman"/>
                <w:b/>
                <w:sz w:val="20"/>
                <w:szCs w:val="20"/>
                <w:lang w:eastAsia="en-US"/>
              </w:rPr>
            </w:pPr>
            <w:r w:rsidRPr="00E44ECB">
              <w:rPr>
                <w:rFonts w:ascii="Times New Roman" w:hAnsi="Times New Roman" w:cs="Times New Roman"/>
                <w:b/>
                <w:sz w:val="20"/>
                <w:szCs w:val="20"/>
                <w:lang w:eastAsia="en-US"/>
              </w:rPr>
              <w:t>5</w:t>
            </w:r>
            <w:r w:rsidR="00391F85">
              <w:rPr>
                <w:rFonts w:ascii="Times New Roman" w:hAnsi="Times New Roman" w:cs="Times New Roman"/>
                <w:b/>
                <w:sz w:val="20"/>
                <w:szCs w:val="20"/>
                <w:lang w:eastAsia="en-US"/>
              </w:rPr>
              <w:t>+5</w:t>
            </w:r>
            <w:r>
              <w:rPr>
                <w:rFonts w:ascii="Times New Roman" w:hAnsi="Times New Roman" w:cs="Times New Roman"/>
                <w:b/>
                <w:sz w:val="20"/>
                <w:szCs w:val="20"/>
                <w:lang w:eastAsia="en-US"/>
              </w:rPr>
              <w:t>=</w:t>
            </w:r>
          </w:p>
          <w:p w:rsidR="008B68A5" w:rsidRPr="00E44ECB" w:rsidRDefault="00391F85"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jc w:val="center"/>
              <w:rPr>
                <w:rFonts w:ascii="Times New Roman" w:hAnsi="Times New Roman" w:cs="Times New Roman"/>
                <w:b/>
                <w:sz w:val="20"/>
                <w:szCs w:val="20"/>
                <w:lang w:eastAsia="en-US"/>
              </w:rPr>
            </w:pPr>
          </w:p>
          <w:p w:rsidR="008B68A5" w:rsidRPr="00E44ECB" w:rsidRDefault="008B68A5" w:rsidP="008B68A5">
            <w:pPr>
              <w:autoSpaceDE w:val="0"/>
              <w:autoSpaceDN w:val="0"/>
              <w:jc w:val="center"/>
              <w:rPr>
                <w:rFonts w:ascii="Times New Roman" w:hAnsi="Times New Roman" w:cs="Times New Roman"/>
                <w:b/>
                <w:sz w:val="20"/>
                <w:szCs w:val="20"/>
                <w:lang w:eastAsia="en-US"/>
              </w:rPr>
            </w:pPr>
          </w:p>
          <w:p w:rsidR="008B68A5" w:rsidRPr="00E44ECB" w:rsidRDefault="008B68A5" w:rsidP="008B68A5">
            <w:pPr>
              <w:autoSpaceDE w:val="0"/>
              <w:autoSpaceDN w:val="0"/>
              <w:jc w:val="center"/>
              <w:rPr>
                <w:rFonts w:ascii="Times New Roman" w:hAnsi="Times New Roman" w:cs="Times New Roman"/>
                <w:b/>
                <w:sz w:val="20"/>
                <w:szCs w:val="20"/>
                <w:lang w:eastAsia="en-US"/>
              </w:rPr>
            </w:pPr>
          </w:p>
        </w:tc>
      </w:tr>
      <w:tr w:rsidR="008B68A5" w:rsidRPr="00E44ECB" w:rsidTr="008B68A5">
        <w:trPr>
          <w:gridAfter w:val="1"/>
          <w:wAfter w:w="9" w:type="dxa"/>
          <w:trHeight w:val="352"/>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BB791F" w:rsidP="00BB791F">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 заняття №5</w:t>
            </w:r>
            <w:r w:rsidR="00391F85">
              <w:rPr>
                <w:rFonts w:ascii="Times New Roman" w:hAnsi="Times New Roman" w:cs="Times New Roman"/>
                <w:sz w:val="20"/>
                <w:szCs w:val="20"/>
                <w:lang w:eastAsia="en-US"/>
              </w:rPr>
              <w:t>-</w:t>
            </w:r>
            <w:r>
              <w:rPr>
                <w:rFonts w:ascii="Times New Roman" w:hAnsi="Times New Roman" w:cs="Times New Roman"/>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sz w:val="22"/>
                <w:szCs w:val="22"/>
              </w:rPr>
            </w:pPr>
            <w:r w:rsidRPr="00E44ECB">
              <w:rPr>
                <w:color w:val="000000"/>
                <w:sz w:val="22"/>
                <w:szCs w:val="22"/>
              </w:rPr>
              <w:t>захист</w:t>
            </w:r>
          </w:p>
        </w:tc>
        <w:tc>
          <w:tcPr>
            <w:tcW w:w="3260" w:type="dxa"/>
            <w:tcBorders>
              <w:top w:val="single" w:sz="4" w:space="0" w:color="auto"/>
              <w:left w:val="single" w:sz="4" w:space="0" w:color="auto"/>
              <w:bottom w:val="single" w:sz="4" w:space="0" w:color="auto"/>
              <w:right w:val="single" w:sz="4" w:space="0" w:color="auto"/>
            </w:tcBorders>
          </w:tcPr>
          <w:p w:rsidR="00BB791F" w:rsidRDefault="00BB791F" w:rsidP="00BB791F">
            <w:pPr>
              <w:autoSpaceDE w:val="0"/>
              <w:autoSpaceDN w:val="0"/>
              <w:jc w:val="both"/>
              <w:rPr>
                <w:sz w:val="22"/>
                <w:szCs w:val="22"/>
              </w:rPr>
            </w:pPr>
            <w:r>
              <w:rPr>
                <w:sz w:val="22"/>
                <w:szCs w:val="22"/>
              </w:rPr>
              <w:t xml:space="preserve">Індивідуальне завдання на метод від супротивного. </w:t>
            </w:r>
          </w:p>
          <w:p w:rsidR="008B68A5" w:rsidRPr="00391F85" w:rsidRDefault="00BB791F" w:rsidP="00BB791F">
            <w:pPr>
              <w:autoSpaceDE w:val="0"/>
              <w:autoSpaceDN w:val="0"/>
              <w:jc w:val="both"/>
              <w:rPr>
                <w:rFonts w:ascii="Times New Roman" w:hAnsi="Times New Roman" w:cs="Times New Roman"/>
                <w:sz w:val="20"/>
                <w:szCs w:val="20"/>
                <w:lang w:eastAsia="en-US"/>
              </w:rPr>
            </w:pPr>
            <w:r>
              <w:rPr>
                <w:sz w:val="22"/>
                <w:szCs w:val="22"/>
              </w:rPr>
              <w:t>Індивідуальне завдання на метод математичної індукції</w:t>
            </w:r>
            <w:r w:rsidR="008C5E8F">
              <w:rPr>
                <w:sz w:val="22"/>
                <w:szCs w:val="22"/>
              </w:rPr>
              <w:t>.</w:t>
            </w:r>
          </w:p>
        </w:tc>
        <w:tc>
          <w:tcPr>
            <w:tcW w:w="2977" w:type="dxa"/>
            <w:tcBorders>
              <w:top w:val="single" w:sz="4" w:space="0" w:color="auto"/>
              <w:left w:val="single" w:sz="4" w:space="0" w:color="auto"/>
              <w:bottom w:val="single" w:sz="4" w:space="0" w:color="auto"/>
              <w:right w:val="single" w:sz="4" w:space="0" w:color="auto"/>
            </w:tcBorders>
          </w:tcPr>
          <w:p w:rsidR="008B68A5" w:rsidRDefault="008B68A5" w:rsidP="00391F85">
            <w:pPr>
              <w:pStyle w:val="af1"/>
              <w:ind w:left="34"/>
              <w:jc w:val="both"/>
              <w:rPr>
                <w:sz w:val="22"/>
                <w:szCs w:val="22"/>
              </w:rPr>
            </w:pPr>
            <w:r>
              <w:rPr>
                <w:sz w:val="22"/>
                <w:szCs w:val="22"/>
              </w:rPr>
              <w:t>-</w:t>
            </w:r>
            <w:r w:rsidR="00391F85">
              <w:rPr>
                <w:sz w:val="22"/>
                <w:szCs w:val="22"/>
              </w:rPr>
              <w:t xml:space="preserve">наявність </w:t>
            </w:r>
            <w:r w:rsidR="00BB791F">
              <w:rPr>
                <w:sz w:val="22"/>
                <w:szCs w:val="22"/>
              </w:rPr>
              <w:t xml:space="preserve">розв’язання всіх запропонованих </w:t>
            </w:r>
            <w:r w:rsidR="00F368F4">
              <w:rPr>
                <w:sz w:val="22"/>
                <w:szCs w:val="22"/>
              </w:rPr>
              <w:t>задач на доветення від супротивного</w:t>
            </w:r>
            <w:r w:rsidR="00391F85">
              <w:rPr>
                <w:sz w:val="22"/>
                <w:szCs w:val="22"/>
              </w:rPr>
              <w:t>;</w:t>
            </w:r>
          </w:p>
          <w:p w:rsidR="008B68A5" w:rsidRPr="0005480A" w:rsidRDefault="008B68A5" w:rsidP="008B68A5">
            <w:pPr>
              <w:pStyle w:val="af1"/>
              <w:ind w:left="34"/>
              <w:jc w:val="both"/>
              <w:rPr>
                <w:sz w:val="22"/>
                <w:szCs w:val="22"/>
              </w:rPr>
            </w:pPr>
            <w:r>
              <w:rPr>
                <w:sz w:val="22"/>
                <w:szCs w:val="22"/>
              </w:rPr>
              <w:t>-</w:t>
            </w:r>
            <w:r w:rsidR="00F368F4" w:rsidRPr="00F368F4">
              <w:rPr>
                <w:sz w:val="22"/>
                <w:szCs w:val="22"/>
              </w:rPr>
              <w:t>наявність розв’язання всіх запропонованих задач на доветення</w:t>
            </w:r>
            <w:r w:rsidR="00F368F4">
              <w:rPr>
                <w:sz w:val="22"/>
                <w:szCs w:val="22"/>
              </w:rPr>
              <w:t xml:space="preserve"> методом математичної індукції</w:t>
            </w:r>
            <w:r>
              <w:rPr>
                <w:sz w:val="22"/>
                <w:szCs w:val="22"/>
              </w:rPr>
              <w:t>.</w:t>
            </w:r>
          </w:p>
          <w:p w:rsidR="008B68A5" w:rsidRDefault="008B68A5" w:rsidP="008B68A5">
            <w:pPr>
              <w:autoSpaceDE w:val="0"/>
              <w:autoSpaceDN w:val="0"/>
              <w:jc w:val="both"/>
              <w:rPr>
                <w:sz w:val="22"/>
                <w:szCs w:val="22"/>
              </w:rPr>
            </w:pPr>
          </w:p>
          <w:p w:rsidR="008B68A5" w:rsidRPr="00E44ECB" w:rsidRDefault="008B68A5" w:rsidP="008B68A5">
            <w:pPr>
              <w:autoSpaceDE w:val="0"/>
              <w:autoSpaceDN w:val="0"/>
              <w:jc w:val="both"/>
              <w:rPr>
                <w:rFonts w:ascii="Times New Roman" w:hAnsi="Times New Roman" w:cs="Times New Roman"/>
                <w:sz w:val="20"/>
                <w:szCs w:val="20"/>
                <w:lang w:eastAsia="en-US"/>
              </w:rPr>
            </w:pPr>
            <w:r w:rsidRPr="00E44ECB">
              <w:rPr>
                <w:sz w:val="22"/>
                <w:szCs w:val="22"/>
              </w:rPr>
              <w:t>Завдання здається впродовж тижня після лабораторного заняття</w:t>
            </w:r>
          </w:p>
        </w:tc>
        <w:tc>
          <w:tcPr>
            <w:tcW w:w="1001" w:type="dxa"/>
            <w:tcBorders>
              <w:top w:val="single" w:sz="4" w:space="0" w:color="auto"/>
              <w:left w:val="single" w:sz="4" w:space="0" w:color="auto"/>
              <w:bottom w:val="single" w:sz="4" w:space="0" w:color="auto"/>
              <w:right w:val="single" w:sz="4" w:space="0" w:color="auto"/>
            </w:tcBorders>
          </w:tcPr>
          <w:p w:rsidR="008B68A5" w:rsidRDefault="00F368F4"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15+15=</w:t>
            </w:r>
          </w:p>
          <w:p w:rsidR="00F368F4" w:rsidRPr="00E44ECB" w:rsidRDefault="00F368F4"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30</w:t>
            </w:r>
          </w:p>
        </w:tc>
      </w:tr>
      <w:tr w:rsidR="008C5E8F" w:rsidRPr="00E44ECB" w:rsidTr="008B68A5">
        <w:trPr>
          <w:gridAfter w:val="1"/>
          <w:wAfter w:w="9" w:type="dxa"/>
          <w:trHeight w:val="352"/>
        </w:trPr>
        <w:tc>
          <w:tcPr>
            <w:tcW w:w="1135" w:type="dxa"/>
            <w:tcBorders>
              <w:top w:val="single" w:sz="4" w:space="0" w:color="auto"/>
              <w:left w:val="single" w:sz="4" w:space="0" w:color="auto"/>
              <w:bottom w:val="single" w:sz="4" w:space="0" w:color="auto"/>
              <w:right w:val="single" w:sz="4" w:space="0" w:color="auto"/>
            </w:tcBorders>
          </w:tcPr>
          <w:p w:rsidR="008C5E8F" w:rsidRDefault="00F368F4" w:rsidP="008B68A5">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 заняття №8-9</w:t>
            </w:r>
          </w:p>
        </w:tc>
        <w:tc>
          <w:tcPr>
            <w:tcW w:w="1417" w:type="dxa"/>
            <w:tcBorders>
              <w:top w:val="single" w:sz="4" w:space="0" w:color="auto"/>
              <w:left w:val="single" w:sz="4" w:space="0" w:color="auto"/>
              <w:bottom w:val="single" w:sz="4" w:space="0" w:color="auto"/>
              <w:right w:val="single" w:sz="4" w:space="0" w:color="auto"/>
            </w:tcBorders>
          </w:tcPr>
          <w:p w:rsidR="008C5E8F" w:rsidRPr="00E44ECB" w:rsidRDefault="008C5E8F" w:rsidP="008B68A5">
            <w:pPr>
              <w:autoSpaceDE w:val="0"/>
              <w:autoSpaceDN w:val="0"/>
              <w:jc w:val="center"/>
              <w:rPr>
                <w:color w:val="000000"/>
                <w:sz w:val="22"/>
                <w:szCs w:val="22"/>
              </w:rPr>
            </w:pPr>
            <w:r>
              <w:rPr>
                <w:color w:val="000000"/>
                <w:sz w:val="22"/>
                <w:szCs w:val="22"/>
              </w:rPr>
              <w:t>захист</w:t>
            </w:r>
          </w:p>
        </w:tc>
        <w:tc>
          <w:tcPr>
            <w:tcW w:w="3260" w:type="dxa"/>
            <w:tcBorders>
              <w:top w:val="single" w:sz="4" w:space="0" w:color="auto"/>
              <w:left w:val="single" w:sz="4" w:space="0" w:color="auto"/>
              <w:bottom w:val="single" w:sz="4" w:space="0" w:color="auto"/>
              <w:right w:val="single" w:sz="4" w:space="0" w:color="auto"/>
            </w:tcBorders>
          </w:tcPr>
          <w:p w:rsidR="008C5E8F" w:rsidRDefault="00F368F4" w:rsidP="00F368F4">
            <w:pPr>
              <w:autoSpaceDE w:val="0"/>
              <w:autoSpaceDN w:val="0"/>
              <w:jc w:val="both"/>
              <w:rPr>
                <w:sz w:val="22"/>
                <w:szCs w:val="22"/>
              </w:rPr>
            </w:pPr>
            <w:r>
              <w:rPr>
                <w:sz w:val="22"/>
                <w:szCs w:val="22"/>
              </w:rPr>
              <w:t>Тренінг з розв’язання та оформлення розв’язання з використанням логічної символіки.</w:t>
            </w:r>
          </w:p>
        </w:tc>
        <w:tc>
          <w:tcPr>
            <w:tcW w:w="2977" w:type="dxa"/>
            <w:tcBorders>
              <w:top w:val="single" w:sz="4" w:space="0" w:color="auto"/>
              <w:left w:val="single" w:sz="4" w:space="0" w:color="auto"/>
              <w:bottom w:val="single" w:sz="4" w:space="0" w:color="auto"/>
              <w:right w:val="single" w:sz="4" w:space="0" w:color="auto"/>
            </w:tcBorders>
          </w:tcPr>
          <w:p w:rsidR="00F368F4" w:rsidRPr="00F368F4" w:rsidRDefault="00F368F4" w:rsidP="00F368F4">
            <w:pPr>
              <w:pStyle w:val="af1"/>
              <w:ind w:left="0"/>
              <w:jc w:val="both"/>
              <w:rPr>
                <w:sz w:val="22"/>
                <w:szCs w:val="22"/>
              </w:rPr>
            </w:pPr>
            <w:r w:rsidRPr="00F368F4">
              <w:rPr>
                <w:sz w:val="22"/>
                <w:szCs w:val="22"/>
              </w:rPr>
              <w:t xml:space="preserve">-наявність всіх </w:t>
            </w:r>
            <w:r>
              <w:rPr>
                <w:sz w:val="22"/>
                <w:szCs w:val="22"/>
              </w:rPr>
              <w:t>розв’язаних і оформлених запропонованих задач</w:t>
            </w:r>
            <w:r w:rsidRPr="00F368F4">
              <w:rPr>
                <w:sz w:val="22"/>
                <w:szCs w:val="22"/>
              </w:rPr>
              <w:t>;</w:t>
            </w:r>
          </w:p>
          <w:p w:rsidR="00F368F4" w:rsidRPr="00F368F4" w:rsidRDefault="00F368F4" w:rsidP="00F368F4">
            <w:pPr>
              <w:pStyle w:val="af1"/>
              <w:ind w:left="34"/>
              <w:rPr>
                <w:sz w:val="22"/>
                <w:szCs w:val="22"/>
              </w:rPr>
            </w:pPr>
          </w:p>
          <w:p w:rsidR="008C5E8F" w:rsidRDefault="00F368F4" w:rsidP="00F368F4">
            <w:pPr>
              <w:pStyle w:val="af1"/>
              <w:ind w:left="34"/>
              <w:jc w:val="both"/>
              <w:rPr>
                <w:sz w:val="22"/>
                <w:szCs w:val="22"/>
              </w:rPr>
            </w:pPr>
            <w:r w:rsidRPr="00F368F4">
              <w:rPr>
                <w:sz w:val="22"/>
                <w:szCs w:val="22"/>
              </w:rPr>
              <w:t>Завдання здається впродовж тижня після лабораторного заняття</w:t>
            </w:r>
          </w:p>
        </w:tc>
        <w:tc>
          <w:tcPr>
            <w:tcW w:w="1001" w:type="dxa"/>
            <w:tcBorders>
              <w:top w:val="single" w:sz="4" w:space="0" w:color="auto"/>
              <w:left w:val="single" w:sz="4" w:space="0" w:color="auto"/>
              <w:bottom w:val="single" w:sz="4" w:space="0" w:color="auto"/>
              <w:right w:val="single" w:sz="4" w:space="0" w:color="auto"/>
            </w:tcBorders>
          </w:tcPr>
          <w:p w:rsidR="008C5E8F" w:rsidRDefault="008C5E8F"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r w:rsidR="00F368F4">
              <w:rPr>
                <w:rFonts w:ascii="Times New Roman" w:hAnsi="Times New Roman" w:cs="Times New Roman"/>
                <w:b/>
                <w:sz w:val="20"/>
                <w:szCs w:val="20"/>
                <w:lang w:eastAsia="en-US"/>
              </w:rPr>
              <w:t>+5=</w:t>
            </w:r>
          </w:p>
          <w:p w:rsidR="00F368F4" w:rsidRDefault="00F368F4"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B68A5" w:rsidRPr="00E44ECB" w:rsidTr="008B68A5">
        <w:trPr>
          <w:gridAfter w:val="1"/>
          <w:wAfter w:w="9" w:type="dxa"/>
          <w:trHeight w:val="352"/>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8B68A5" w:rsidP="00F368F4">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Практичне</w:t>
            </w:r>
            <w:r w:rsidRPr="00E44ECB">
              <w:rPr>
                <w:rFonts w:ascii="Times New Roman" w:hAnsi="Times New Roman" w:cs="Times New Roman"/>
                <w:sz w:val="20"/>
                <w:szCs w:val="20"/>
                <w:lang w:eastAsia="en-US"/>
              </w:rPr>
              <w:t xml:space="preserve"> заняття №</w:t>
            </w:r>
            <w:r w:rsidR="00F368F4">
              <w:rPr>
                <w:rFonts w:ascii="Times New Roman" w:hAnsi="Times New Roman" w:cs="Times New Roman"/>
                <w:sz w:val="20"/>
                <w:szCs w:val="20"/>
                <w:lang w:eastAsia="en-US"/>
              </w:rPr>
              <w:t>10</w:t>
            </w:r>
            <w:r>
              <w:rPr>
                <w:rFonts w:ascii="Times New Roman" w:hAnsi="Times New Roman" w:cs="Times New Roman"/>
                <w:sz w:val="20"/>
                <w:szCs w:val="20"/>
                <w:lang w:eastAsia="en-US"/>
              </w:rPr>
              <w:t>-</w:t>
            </w:r>
            <w:r w:rsidR="00F368F4">
              <w:rPr>
                <w:rFonts w:ascii="Times New Roman" w:hAnsi="Times New Roman" w:cs="Times New Roman"/>
                <w:sz w:val="20"/>
                <w:szCs w:val="20"/>
                <w:lang w:eastAsia="en-US"/>
              </w:rPr>
              <w:t>12</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sz w:val="22"/>
                <w:szCs w:val="22"/>
              </w:rPr>
            </w:pPr>
            <w:r w:rsidRPr="00E44ECB">
              <w:rPr>
                <w:iCs/>
                <w:sz w:val="22"/>
                <w:szCs w:val="22"/>
              </w:rPr>
              <w:t>захист</w:t>
            </w:r>
          </w:p>
        </w:tc>
        <w:tc>
          <w:tcPr>
            <w:tcW w:w="3260" w:type="dxa"/>
            <w:tcBorders>
              <w:top w:val="single" w:sz="4" w:space="0" w:color="auto"/>
              <w:left w:val="single" w:sz="4" w:space="0" w:color="auto"/>
              <w:bottom w:val="single" w:sz="4" w:space="0" w:color="auto"/>
              <w:right w:val="single" w:sz="4" w:space="0" w:color="auto"/>
            </w:tcBorders>
          </w:tcPr>
          <w:p w:rsidR="008B68A5" w:rsidRPr="00E44ECB" w:rsidRDefault="00F368F4" w:rsidP="00BB791F">
            <w:pPr>
              <w:autoSpaceDE w:val="0"/>
              <w:autoSpaceDN w:val="0"/>
              <w:jc w:val="both"/>
              <w:rPr>
                <w:sz w:val="22"/>
                <w:szCs w:val="22"/>
              </w:rPr>
            </w:pPr>
            <w:r>
              <w:rPr>
                <w:sz w:val="22"/>
                <w:szCs w:val="22"/>
              </w:rPr>
              <w:t>Підбір задач на використання рівносильних перетворень.</w:t>
            </w:r>
          </w:p>
          <w:p w:rsidR="008B68A5" w:rsidRPr="00E44ECB" w:rsidRDefault="008B68A5" w:rsidP="00BB791F">
            <w:pPr>
              <w:autoSpaceDE w:val="0"/>
              <w:autoSpaceDN w:val="0"/>
              <w:jc w:val="both"/>
              <w:rPr>
                <w:sz w:val="22"/>
                <w:szCs w:val="22"/>
              </w:rPr>
            </w:pPr>
          </w:p>
          <w:p w:rsidR="008B68A5" w:rsidRPr="00E44ECB" w:rsidRDefault="008B68A5" w:rsidP="00BB791F">
            <w:pPr>
              <w:autoSpaceDE w:val="0"/>
              <w:autoSpaceDN w:val="0"/>
              <w:jc w:val="both"/>
              <w:rPr>
                <w:sz w:val="22"/>
                <w:szCs w:val="22"/>
              </w:rPr>
            </w:pPr>
          </w:p>
          <w:p w:rsidR="008B68A5" w:rsidRPr="00E44ECB" w:rsidRDefault="008B68A5" w:rsidP="00BB791F">
            <w:pPr>
              <w:autoSpaceDE w:val="0"/>
              <w:autoSpaceDN w:val="0"/>
              <w:jc w:val="both"/>
              <w:rPr>
                <w:sz w:val="22"/>
                <w:szCs w:val="22"/>
              </w:rPr>
            </w:pPr>
          </w:p>
          <w:p w:rsidR="008B68A5" w:rsidRPr="00E44ECB" w:rsidRDefault="008B68A5" w:rsidP="00BB791F">
            <w:pPr>
              <w:pStyle w:val="ab"/>
              <w:widowControl/>
              <w:tabs>
                <w:tab w:val="left" w:pos="172"/>
                <w:tab w:val="left" w:pos="318"/>
                <w:tab w:val="left" w:pos="459"/>
              </w:tabs>
              <w:suppressAutoHyphens/>
              <w:rPr>
                <w:sz w:val="20"/>
                <w:szCs w:val="20"/>
                <w:lang w:val="uk-UA"/>
              </w:rPr>
            </w:pPr>
          </w:p>
        </w:tc>
        <w:tc>
          <w:tcPr>
            <w:tcW w:w="2977" w:type="dxa"/>
            <w:tcBorders>
              <w:top w:val="single" w:sz="4" w:space="0" w:color="auto"/>
              <w:left w:val="single" w:sz="4" w:space="0" w:color="auto"/>
              <w:bottom w:val="single" w:sz="4" w:space="0" w:color="auto"/>
              <w:right w:val="single" w:sz="4" w:space="0" w:color="auto"/>
            </w:tcBorders>
          </w:tcPr>
          <w:p w:rsidR="008B68A5" w:rsidRDefault="008B68A5" w:rsidP="008B68A5">
            <w:pPr>
              <w:pStyle w:val="af1"/>
              <w:ind w:left="34"/>
              <w:jc w:val="both"/>
              <w:rPr>
                <w:sz w:val="22"/>
                <w:szCs w:val="22"/>
              </w:rPr>
            </w:pPr>
            <w:r>
              <w:rPr>
                <w:sz w:val="22"/>
                <w:szCs w:val="22"/>
              </w:rPr>
              <w:t>-структуроване логічне викладення теоретичної інформації;</w:t>
            </w:r>
          </w:p>
          <w:p w:rsidR="008B68A5" w:rsidRDefault="008B68A5" w:rsidP="008B68A5">
            <w:pPr>
              <w:pStyle w:val="af1"/>
              <w:ind w:left="34"/>
              <w:jc w:val="both"/>
              <w:rPr>
                <w:sz w:val="22"/>
                <w:szCs w:val="22"/>
              </w:rPr>
            </w:pPr>
            <w:r>
              <w:rPr>
                <w:sz w:val="22"/>
                <w:szCs w:val="22"/>
              </w:rPr>
              <w:t xml:space="preserve">-наявність </w:t>
            </w:r>
            <w:r w:rsidR="00F368F4">
              <w:rPr>
                <w:sz w:val="22"/>
                <w:szCs w:val="22"/>
              </w:rPr>
              <w:t>списку задач на використання рівносильних перетворень</w:t>
            </w:r>
            <w:r>
              <w:rPr>
                <w:sz w:val="22"/>
                <w:szCs w:val="22"/>
              </w:rPr>
              <w:t>;</w:t>
            </w:r>
          </w:p>
          <w:p w:rsidR="00F368F4" w:rsidRDefault="00F368F4" w:rsidP="008B68A5">
            <w:pPr>
              <w:pStyle w:val="af1"/>
              <w:ind w:left="34"/>
              <w:jc w:val="both"/>
              <w:rPr>
                <w:sz w:val="22"/>
                <w:szCs w:val="22"/>
              </w:rPr>
            </w:pPr>
            <w:r>
              <w:rPr>
                <w:sz w:val="22"/>
                <w:szCs w:val="22"/>
              </w:rPr>
              <w:t>-наявність 1-2 власноруч створених задач;</w:t>
            </w:r>
          </w:p>
          <w:p w:rsidR="008B68A5" w:rsidRPr="0005480A" w:rsidRDefault="008B68A5" w:rsidP="008B68A5">
            <w:pPr>
              <w:pStyle w:val="af1"/>
              <w:ind w:left="34"/>
              <w:jc w:val="both"/>
              <w:rPr>
                <w:sz w:val="22"/>
                <w:szCs w:val="22"/>
              </w:rPr>
            </w:pPr>
            <w:r>
              <w:rPr>
                <w:sz w:val="22"/>
                <w:szCs w:val="22"/>
              </w:rPr>
              <w:t>-наявність посилань на використані джерела.</w:t>
            </w:r>
          </w:p>
          <w:p w:rsidR="008B68A5" w:rsidRPr="00E44ECB" w:rsidRDefault="008B68A5" w:rsidP="008B68A5">
            <w:pPr>
              <w:autoSpaceDE w:val="0"/>
              <w:autoSpaceDN w:val="0"/>
              <w:jc w:val="both"/>
              <w:rPr>
                <w:sz w:val="22"/>
                <w:szCs w:val="22"/>
              </w:rPr>
            </w:pPr>
          </w:p>
          <w:p w:rsidR="008B68A5" w:rsidRPr="00E44ECB" w:rsidRDefault="008B68A5" w:rsidP="008B68A5">
            <w:pPr>
              <w:autoSpaceDE w:val="0"/>
              <w:autoSpaceDN w:val="0"/>
              <w:jc w:val="both"/>
              <w:rPr>
                <w:rFonts w:ascii="Times New Roman" w:hAnsi="Times New Roman" w:cs="Times New Roman"/>
                <w:sz w:val="20"/>
                <w:szCs w:val="20"/>
                <w:lang w:eastAsia="en-US"/>
              </w:rPr>
            </w:pPr>
            <w:r w:rsidRPr="00E44ECB">
              <w:rPr>
                <w:sz w:val="22"/>
                <w:szCs w:val="22"/>
              </w:rPr>
              <w:t>Завдання здається впродовж тижня після лабораторного заняття</w:t>
            </w:r>
          </w:p>
        </w:tc>
        <w:tc>
          <w:tcPr>
            <w:tcW w:w="1001" w:type="dxa"/>
            <w:tcBorders>
              <w:top w:val="single" w:sz="4" w:space="0" w:color="auto"/>
              <w:left w:val="single" w:sz="4" w:space="0" w:color="auto"/>
              <w:bottom w:val="single" w:sz="4" w:space="0" w:color="auto"/>
              <w:right w:val="single" w:sz="4" w:space="0" w:color="auto"/>
            </w:tcBorders>
          </w:tcPr>
          <w:p w:rsidR="00F368F4" w:rsidRDefault="008B68A5"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5+5</w:t>
            </w:r>
            <w:r w:rsidR="00F368F4">
              <w:rPr>
                <w:rFonts w:ascii="Times New Roman" w:hAnsi="Times New Roman" w:cs="Times New Roman"/>
                <w:b/>
                <w:sz w:val="20"/>
                <w:szCs w:val="20"/>
                <w:lang w:eastAsia="en-US"/>
              </w:rPr>
              <w:t>+</w:t>
            </w:r>
            <w:r w:rsidR="00DA5356">
              <w:rPr>
                <w:rFonts w:ascii="Times New Roman" w:hAnsi="Times New Roman" w:cs="Times New Roman"/>
                <w:b/>
                <w:sz w:val="20"/>
                <w:szCs w:val="20"/>
                <w:lang w:eastAsia="en-US"/>
              </w:rPr>
              <w:t>10</w:t>
            </w:r>
            <w:r>
              <w:rPr>
                <w:rFonts w:ascii="Times New Roman" w:hAnsi="Times New Roman" w:cs="Times New Roman"/>
                <w:b/>
                <w:sz w:val="20"/>
                <w:szCs w:val="20"/>
                <w:lang w:eastAsia="en-US"/>
              </w:rPr>
              <w:t>=</w:t>
            </w:r>
          </w:p>
          <w:p w:rsidR="008B68A5" w:rsidRPr="00E44ECB" w:rsidRDefault="00DA5356"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rPr>
                <w:rFonts w:ascii="Times New Roman" w:hAnsi="Times New Roman" w:cs="Times New Roman"/>
                <w:b/>
                <w:sz w:val="20"/>
                <w:szCs w:val="20"/>
                <w:lang w:eastAsia="en-US"/>
              </w:rPr>
            </w:pPr>
          </w:p>
          <w:p w:rsidR="008B68A5" w:rsidRPr="00E44ECB" w:rsidRDefault="008B68A5" w:rsidP="008B68A5">
            <w:pPr>
              <w:autoSpaceDE w:val="0"/>
              <w:autoSpaceDN w:val="0"/>
              <w:jc w:val="center"/>
              <w:rPr>
                <w:rFonts w:ascii="Times New Roman" w:hAnsi="Times New Roman" w:cs="Times New Roman"/>
                <w:b/>
                <w:sz w:val="20"/>
                <w:szCs w:val="20"/>
                <w:lang w:eastAsia="en-US"/>
              </w:rPr>
            </w:pPr>
          </w:p>
        </w:tc>
      </w:tr>
      <w:tr w:rsidR="008B68A5" w:rsidRPr="00495023" w:rsidTr="008B68A5">
        <w:trPr>
          <w:gridAfter w:val="1"/>
          <w:wAfter w:w="9" w:type="dxa"/>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rPr>
                <w:rFonts w:ascii="Times New Roman" w:hAnsi="Times New Roman" w:cs="Times New Roman"/>
                <w:b/>
                <w:sz w:val="20"/>
                <w:szCs w:val="20"/>
                <w:lang w:eastAsia="en-US"/>
              </w:rPr>
            </w:pPr>
            <w:r w:rsidRPr="00E44ECB">
              <w:rPr>
                <w:rFonts w:ascii="Times New Roman" w:hAnsi="Times New Roman" w:cs="Times New Roman"/>
                <w:b/>
                <w:sz w:val="20"/>
                <w:szCs w:val="20"/>
              </w:rPr>
              <w:t xml:space="preserve">Усього за поточний контроль </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8B68A5" w:rsidRPr="00E44ECB" w:rsidRDefault="008B68A5" w:rsidP="00BB791F">
            <w:pPr>
              <w:autoSpaceDE w:val="0"/>
              <w:autoSpaceDN w:val="0"/>
              <w:jc w:val="both"/>
              <w:rPr>
                <w:rFonts w:ascii="Times New Roman" w:hAnsi="Times New Roman" w:cs="Times New Roman"/>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lang w:eastAsia="en-US"/>
              </w:rPr>
            </w:pPr>
          </w:p>
        </w:tc>
        <w:tc>
          <w:tcPr>
            <w:tcW w:w="1001"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rPr>
              <w:t>8</w:t>
            </w:r>
            <w:r w:rsidRPr="00E44ECB">
              <w:rPr>
                <w:rFonts w:ascii="Times New Roman" w:hAnsi="Times New Roman" w:cs="Times New Roman"/>
                <w:b/>
                <w:sz w:val="20"/>
                <w:szCs w:val="20"/>
              </w:rPr>
              <w:t>0</w:t>
            </w:r>
          </w:p>
        </w:tc>
      </w:tr>
      <w:tr w:rsidR="008B68A5" w:rsidRPr="00495540" w:rsidTr="008B68A5">
        <w:tc>
          <w:tcPr>
            <w:tcW w:w="9799" w:type="dxa"/>
            <w:gridSpan w:val="6"/>
            <w:tcBorders>
              <w:top w:val="single" w:sz="4" w:space="0" w:color="auto"/>
              <w:left w:val="single" w:sz="4" w:space="0" w:color="auto"/>
              <w:bottom w:val="single" w:sz="4" w:space="0" w:color="auto"/>
              <w:right w:val="single" w:sz="4" w:space="0" w:color="auto"/>
            </w:tcBorders>
          </w:tcPr>
          <w:p w:rsidR="008B68A5" w:rsidRPr="00495540" w:rsidRDefault="008B68A5" w:rsidP="00BB791F">
            <w:pPr>
              <w:autoSpaceDE w:val="0"/>
              <w:autoSpaceDN w:val="0"/>
              <w:jc w:val="both"/>
              <w:rPr>
                <w:rFonts w:ascii="Times New Roman" w:hAnsi="Times New Roman" w:cs="Times New Roman"/>
                <w:b/>
                <w:sz w:val="20"/>
                <w:szCs w:val="20"/>
              </w:rPr>
            </w:pPr>
            <w:r w:rsidRPr="00495540">
              <w:rPr>
                <w:rFonts w:ascii="Times New Roman" w:hAnsi="Times New Roman" w:cs="Times New Roman"/>
                <w:b/>
                <w:sz w:val="20"/>
                <w:szCs w:val="20"/>
              </w:rPr>
              <w:t>Підсумковий контроль</w:t>
            </w:r>
          </w:p>
        </w:tc>
      </w:tr>
      <w:tr w:rsidR="008B68A5" w:rsidRPr="00495540" w:rsidTr="008B68A5">
        <w:trPr>
          <w:gridAfter w:val="1"/>
          <w:wAfter w:w="9" w:type="dxa"/>
          <w:trHeight w:val="460"/>
        </w:trPr>
        <w:tc>
          <w:tcPr>
            <w:tcW w:w="1135" w:type="dxa"/>
            <w:tcBorders>
              <w:top w:val="single" w:sz="4" w:space="0" w:color="auto"/>
              <w:left w:val="single" w:sz="4" w:space="0" w:color="auto"/>
              <w:bottom w:val="single" w:sz="4" w:space="0" w:color="auto"/>
              <w:right w:val="single" w:sz="4" w:space="0" w:color="auto"/>
            </w:tcBorders>
            <w:textDirection w:val="btLr"/>
          </w:tcPr>
          <w:p w:rsidR="008B68A5" w:rsidRPr="00495540" w:rsidRDefault="008B68A5" w:rsidP="008B68A5">
            <w:pPr>
              <w:ind w:left="113"/>
              <w:jc w:val="center"/>
              <w:rPr>
                <w:rFonts w:ascii="Times New Roman" w:hAnsi="Times New Roman" w:cs="Times New Roman"/>
                <w:b/>
                <w:sz w:val="20"/>
                <w:szCs w:val="20"/>
              </w:rPr>
            </w:pPr>
          </w:p>
          <w:p w:rsidR="008B68A5" w:rsidRPr="00495540" w:rsidRDefault="003244B6" w:rsidP="008B68A5">
            <w:pPr>
              <w:autoSpaceDE w:val="0"/>
              <w:autoSpaceDN w:val="0"/>
              <w:ind w:left="113"/>
              <w:rPr>
                <w:rFonts w:ascii="Times New Roman" w:hAnsi="Times New Roman" w:cs="Times New Roman"/>
                <w:b/>
                <w:sz w:val="20"/>
                <w:szCs w:val="20"/>
                <w:lang w:eastAsia="en-US"/>
              </w:rPr>
            </w:pPr>
            <w:r>
              <w:rPr>
                <w:rFonts w:ascii="Times New Roman" w:hAnsi="Times New Roman" w:cs="Times New Roman"/>
                <w:b/>
                <w:sz w:val="20"/>
                <w:szCs w:val="20"/>
              </w:rPr>
              <w:t>залік</w:t>
            </w:r>
          </w:p>
        </w:tc>
        <w:tc>
          <w:tcPr>
            <w:tcW w:w="1417" w:type="dxa"/>
            <w:tcBorders>
              <w:top w:val="single" w:sz="4" w:space="0" w:color="auto"/>
              <w:left w:val="single" w:sz="4" w:space="0" w:color="auto"/>
              <w:bottom w:val="single" w:sz="4" w:space="0" w:color="auto"/>
              <w:right w:val="single" w:sz="4" w:space="0" w:color="auto"/>
            </w:tcBorders>
          </w:tcPr>
          <w:p w:rsidR="008B68A5" w:rsidRPr="00495540" w:rsidRDefault="008B68A5" w:rsidP="003244B6">
            <w:pPr>
              <w:autoSpaceDE w:val="0"/>
              <w:autoSpaceDN w:val="0"/>
              <w:ind w:firstLine="34"/>
              <w:rPr>
                <w:rFonts w:ascii="Times New Roman" w:hAnsi="Times New Roman" w:cs="Times New Roman"/>
                <w:sz w:val="21"/>
                <w:szCs w:val="21"/>
                <w:lang w:eastAsia="en-US"/>
              </w:rPr>
            </w:pPr>
            <w:r w:rsidRPr="00495540">
              <w:rPr>
                <w:rFonts w:ascii="Times New Roman" w:hAnsi="Times New Roman" w:cs="Times New Roman"/>
                <w:sz w:val="21"/>
                <w:szCs w:val="21"/>
              </w:rPr>
              <w:t xml:space="preserve">Теоретичне завдання: </w:t>
            </w:r>
            <w:r w:rsidR="003244B6">
              <w:rPr>
                <w:rFonts w:ascii="Times New Roman" w:hAnsi="Times New Roman" w:cs="Times New Roman"/>
                <w:sz w:val="21"/>
                <w:szCs w:val="21"/>
              </w:rPr>
              <w:t>5 питань</w:t>
            </w:r>
          </w:p>
        </w:tc>
        <w:tc>
          <w:tcPr>
            <w:tcW w:w="3260" w:type="dxa"/>
            <w:tcBorders>
              <w:top w:val="single" w:sz="4" w:space="0" w:color="auto"/>
              <w:left w:val="single" w:sz="4" w:space="0" w:color="auto"/>
              <w:bottom w:val="single" w:sz="4" w:space="0" w:color="auto"/>
              <w:right w:val="single" w:sz="4" w:space="0" w:color="auto"/>
            </w:tcBorders>
          </w:tcPr>
          <w:p w:rsidR="008B68A5" w:rsidRDefault="003244B6" w:rsidP="00BB791F">
            <w:pPr>
              <w:jc w:val="both"/>
              <w:rPr>
                <w:sz w:val="22"/>
                <w:szCs w:val="22"/>
              </w:rPr>
            </w:pPr>
            <w:r>
              <w:rPr>
                <w:sz w:val="22"/>
                <w:szCs w:val="22"/>
              </w:rPr>
              <w:t xml:space="preserve">Список теоретичних питань </w:t>
            </w:r>
            <w:r w:rsidR="008B68A5" w:rsidRPr="00495540">
              <w:rPr>
                <w:sz w:val="22"/>
                <w:szCs w:val="22"/>
              </w:rPr>
              <w:t xml:space="preserve">та вимоги до оформлення </w:t>
            </w:r>
            <w:r>
              <w:rPr>
                <w:sz w:val="22"/>
                <w:szCs w:val="22"/>
              </w:rPr>
              <w:t xml:space="preserve">відповіді на них </w:t>
            </w:r>
            <w:r w:rsidR="008B68A5" w:rsidRPr="00495540">
              <w:rPr>
                <w:sz w:val="22"/>
                <w:szCs w:val="22"/>
              </w:rPr>
              <w:t xml:space="preserve">на сторінці курcу в Moodle : </w:t>
            </w:r>
          </w:p>
          <w:p w:rsidR="008B68A5" w:rsidRPr="00495540" w:rsidRDefault="008B68A5" w:rsidP="00BB791F">
            <w:pPr>
              <w:jc w:val="both"/>
            </w:pPr>
          </w:p>
          <w:p w:rsidR="008B68A5" w:rsidRPr="00495540" w:rsidRDefault="00894F01" w:rsidP="00BB791F">
            <w:pPr>
              <w:autoSpaceDE w:val="0"/>
              <w:autoSpaceDN w:val="0"/>
              <w:jc w:val="both"/>
              <w:rPr>
                <w:rFonts w:ascii="Times New Roman" w:hAnsi="Times New Roman" w:cs="Times New Roman"/>
                <w:b/>
                <w:sz w:val="20"/>
                <w:szCs w:val="20"/>
                <w:lang w:eastAsia="en-US"/>
              </w:rPr>
            </w:pPr>
            <w:r w:rsidRPr="00894F01">
              <w:t>https://moodle.znu.edu.ua/course/view.php?id=17104</w:t>
            </w:r>
          </w:p>
        </w:tc>
        <w:tc>
          <w:tcPr>
            <w:tcW w:w="2977" w:type="dxa"/>
            <w:tcBorders>
              <w:top w:val="single" w:sz="4" w:space="0" w:color="auto"/>
              <w:left w:val="single" w:sz="4" w:space="0" w:color="auto"/>
              <w:bottom w:val="single" w:sz="4" w:space="0" w:color="auto"/>
              <w:right w:val="single" w:sz="4" w:space="0" w:color="auto"/>
            </w:tcBorders>
          </w:tcPr>
          <w:p w:rsidR="008B68A5" w:rsidRPr="00495540" w:rsidRDefault="008B68A5" w:rsidP="008B68A5">
            <w:pPr>
              <w:autoSpaceDE w:val="0"/>
              <w:autoSpaceDN w:val="0"/>
              <w:jc w:val="both"/>
              <w:rPr>
                <w:sz w:val="22"/>
                <w:szCs w:val="22"/>
              </w:rPr>
            </w:pPr>
            <w:r w:rsidRPr="00495540">
              <w:rPr>
                <w:sz w:val="22"/>
                <w:szCs w:val="22"/>
              </w:rPr>
              <w:t xml:space="preserve">Наявність тексту </w:t>
            </w:r>
            <w:r w:rsidR="003244B6">
              <w:rPr>
                <w:sz w:val="22"/>
                <w:szCs w:val="22"/>
              </w:rPr>
              <w:t>відпові</w:t>
            </w:r>
            <w:r w:rsidRPr="00495540">
              <w:rPr>
                <w:sz w:val="22"/>
                <w:szCs w:val="22"/>
              </w:rPr>
              <w:t>ді – 5 балів;</w:t>
            </w:r>
          </w:p>
          <w:p w:rsidR="008B68A5" w:rsidRPr="00495540" w:rsidRDefault="008B68A5" w:rsidP="008B68A5">
            <w:pPr>
              <w:autoSpaceDE w:val="0"/>
              <w:autoSpaceDN w:val="0"/>
              <w:jc w:val="both"/>
              <w:rPr>
                <w:sz w:val="22"/>
                <w:szCs w:val="22"/>
              </w:rPr>
            </w:pPr>
            <w:r w:rsidRPr="00495540">
              <w:rPr>
                <w:sz w:val="22"/>
                <w:szCs w:val="22"/>
              </w:rPr>
              <w:t xml:space="preserve">Реальна </w:t>
            </w:r>
            <w:r w:rsidR="003244B6">
              <w:rPr>
                <w:sz w:val="22"/>
                <w:szCs w:val="22"/>
              </w:rPr>
              <w:t>відповідь</w:t>
            </w:r>
            <w:r w:rsidRPr="00495540">
              <w:rPr>
                <w:sz w:val="22"/>
                <w:szCs w:val="22"/>
              </w:rPr>
              <w:t xml:space="preserve"> та реакція на запитання – 5 балів.</w:t>
            </w:r>
          </w:p>
          <w:p w:rsidR="008B68A5" w:rsidRPr="00495540" w:rsidRDefault="008B68A5" w:rsidP="003244B6">
            <w:pPr>
              <w:autoSpaceDE w:val="0"/>
              <w:autoSpaceDN w:val="0"/>
              <w:jc w:val="both"/>
              <w:rPr>
                <w:rFonts w:ascii="Times New Roman" w:hAnsi="Times New Roman" w:cs="Times New Roman"/>
                <w:b/>
                <w:sz w:val="20"/>
                <w:szCs w:val="20"/>
                <w:lang w:eastAsia="en-US"/>
              </w:rPr>
            </w:pPr>
            <w:r w:rsidRPr="00495540">
              <w:rPr>
                <w:sz w:val="22"/>
                <w:szCs w:val="22"/>
              </w:rPr>
              <w:t xml:space="preserve">При неповному розкритті теми, відсутності власних прикладів, відсутності відповідей на питання під час реальної </w:t>
            </w:r>
            <w:r w:rsidR="003244B6">
              <w:rPr>
                <w:sz w:val="22"/>
                <w:szCs w:val="22"/>
              </w:rPr>
              <w:t>відпові</w:t>
            </w:r>
            <w:r w:rsidRPr="00495540">
              <w:rPr>
                <w:sz w:val="22"/>
                <w:szCs w:val="22"/>
              </w:rPr>
              <w:t>ді знімається половина балів.</w:t>
            </w:r>
          </w:p>
        </w:tc>
        <w:tc>
          <w:tcPr>
            <w:tcW w:w="1001" w:type="dxa"/>
            <w:tcBorders>
              <w:top w:val="single" w:sz="4" w:space="0" w:color="auto"/>
              <w:left w:val="single" w:sz="4" w:space="0" w:color="auto"/>
              <w:bottom w:val="single" w:sz="4" w:space="0" w:color="auto"/>
              <w:right w:val="single" w:sz="4" w:space="0" w:color="auto"/>
            </w:tcBorders>
          </w:tcPr>
          <w:p w:rsidR="008B68A5" w:rsidRPr="00495540" w:rsidRDefault="008B68A5" w:rsidP="008B68A5">
            <w:pPr>
              <w:autoSpaceDE w:val="0"/>
              <w:autoSpaceDN w:val="0"/>
              <w:jc w:val="center"/>
              <w:rPr>
                <w:rFonts w:ascii="Times New Roman" w:hAnsi="Times New Roman" w:cs="Times New Roman"/>
                <w:b/>
                <w:sz w:val="20"/>
                <w:szCs w:val="20"/>
                <w:lang w:eastAsia="en-US"/>
              </w:rPr>
            </w:pPr>
            <w:r w:rsidRPr="00495540">
              <w:rPr>
                <w:rFonts w:ascii="Times New Roman" w:hAnsi="Times New Roman" w:cs="Times New Roman"/>
                <w:b/>
                <w:sz w:val="20"/>
                <w:szCs w:val="20"/>
                <w:lang w:eastAsia="en-US"/>
              </w:rPr>
              <w:t>10</w:t>
            </w:r>
          </w:p>
        </w:tc>
      </w:tr>
      <w:tr w:rsidR="008B68A5" w:rsidRPr="00495023" w:rsidTr="008B68A5">
        <w:trPr>
          <w:gridAfter w:val="1"/>
          <w:wAfter w:w="9" w:type="dxa"/>
          <w:trHeight w:val="565"/>
        </w:trPr>
        <w:tc>
          <w:tcPr>
            <w:tcW w:w="1135" w:type="dxa"/>
            <w:tcBorders>
              <w:top w:val="single" w:sz="4" w:space="0" w:color="auto"/>
              <w:left w:val="single" w:sz="4" w:space="0" w:color="auto"/>
              <w:bottom w:val="single" w:sz="4" w:space="0" w:color="auto"/>
              <w:right w:val="single" w:sz="4" w:space="0" w:color="auto"/>
            </w:tcBorders>
            <w:vAlign w:val="center"/>
          </w:tcPr>
          <w:p w:rsidR="008B68A5" w:rsidRPr="00495540" w:rsidRDefault="008B68A5" w:rsidP="008B68A5">
            <w:pPr>
              <w:suppressAutoHyphens w:val="0"/>
              <w:rPr>
                <w:rFonts w:ascii="Times New Roman" w:hAnsi="Times New Roman" w:cs="Times New Roman"/>
                <w:b/>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B68A5" w:rsidRPr="00495540" w:rsidRDefault="008B68A5" w:rsidP="003244B6">
            <w:pPr>
              <w:autoSpaceDE w:val="0"/>
              <w:autoSpaceDN w:val="0"/>
              <w:ind w:firstLine="34"/>
              <w:rPr>
                <w:rFonts w:ascii="Times New Roman" w:hAnsi="Times New Roman" w:cs="Times New Roman"/>
                <w:sz w:val="20"/>
                <w:szCs w:val="20"/>
                <w:lang w:eastAsia="en-US"/>
              </w:rPr>
            </w:pPr>
            <w:r w:rsidRPr="00495540">
              <w:rPr>
                <w:rFonts w:ascii="Times New Roman" w:hAnsi="Times New Roman" w:cs="Times New Roman"/>
                <w:sz w:val="21"/>
                <w:szCs w:val="21"/>
              </w:rPr>
              <w:t>Практичне завдання: розв’язання задач</w:t>
            </w:r>
            <w:r w:rsidRPr="00495540">
              <w:rPr>
                <w:rFonts w:ascii="Times New Roman" w:hAnsi="Times New Roman" w:cs="Times New Roman"/>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rsidR="008B68A5" w:rsidRPr="005166A3" w:rsidRDefault="008B68A5" w:rsidP="00BB791F">
            <w:pPr>
              <w:jc w:val="both"/>
              <w:rPr>
                <w:sz w:val="22"/>
                <w:szCs w:val="22"/>
              </w:rPr>
            </w:pPr>
            <w:r w:rsidRPr="005166A3">
              <w:rPr>
                <w:sz w:val="22"/>
                <w:szCs w:val="22"/>
              </w:rPr>
              <w:t xml:space="preserve">Приклади </w:t>
            </w:r>
            <w:r w:rsidR="003244B6">
              <w:rPr>
                <w:sz w:val="22"/>
                <w:szCs w:val="22"/>
              </w:rPr>
              <w:t>типових</w:t>
            </w:r>
            <w:r w:rsidRPr="005166A3">
              <w:rPr>
                <w:sz w:val="22"/>
                <w:szCs w:val="22"/>
              </w:rPr>
              <w:t xml:space="preserve"> задач </w:t>
            </w:r>
            <w:r w:rsidR="003244B6">
              <w:rPr>
                <w:sz w:val="22"/>
                <w:szCs w:val="22"/>
              </w:rPr>
              <w:t>можна переглянути в документах до практичних занять</w:t>
            </w:r>
            <w:r w:rsidRPr="005166A3">
              <w:rPr>
                <w:sz w:val="22"/>
                <w:szCs w:val="22"/>
              </w:rPr>
              <w:t xml:space="preserve"> на сторінці курcу в Moodle :</w:t>
            </w:r>
            <w:r w:rsidRPr="00495540">
              <w:rPr>
                <w:sz w:val="22"/>
                <w:szCs w:val="22"/>
              </w:rPr>
              <w:t xml:space="preserve"> </w:t>
            </w:r>
          </w:p>
          <w:p w:rsidR="008B68A5" w:rsidRPr="00495540" w:rsidRDefault="00894F01" w:rsidP="00BB791F">
            <w:pPr>
              <w:autoSpaceDE w:val="0"/>
              <w:autoSpaceDN w:val="0"/>
              <w:jc w:val="both"/>
              <w:rPr>
                <w:rFonts w:ascii="Times New Roman" w:hAnsi="Times New Roman" w:cs="Times New Roman"/>
                <w:sz w:val="20"/>
                <w:szCs w:val="20"/>
                <w:lang w:eastAsia="en-US"/>
              </w:rPr>
            </w:pPr>
            <w:r w:rsidRPr="00894F01">
              <w:t>https://moodle.znu.edu.ua/course/view.php?id=17104</w:t>
            </w:r>
          </w:p>
        </w:tc>
        <w:tc>
          <w:tcPr>
            <w:tcW w:w="2977" w:type="dxa"/>
            <w:tcBorders>
              <w:top w:val="single" w:sz="4" w:space="0" w:color="auto"/>
              <w:left w:val="single" w:sz="4" w:space="0" w:color="auto"/>
              <w:bottom w:val="single" w:sz="4" w:space="0" w:color="auto"/>
              <w:right w:val="single" w:sz="4" w:space="0" w:color="auto"/>
            </w:tcBorders>
          </w:tcPr>
          <w:p w:rsidR="008B68A5" w:rsidRPr="00495540" w:rsidRDefault="008B68A5" w:rsidP="003244B6">
            <w:pPr>
              <w:jc w:val="both"/>
              <w:rPr>
                <w:rFonts w:ascii="Times New Roman" w:hAnsi="Times New Roman" w:cs="Times New Roman"/>
                <w:b/>
                <w:sz w:val="20"/>
                <w:szCs w:val="20"/>
                <w:lang w:eastAsia="en-US"/>
              </w:rPr>
            </w:pPr>
            <w:r w:rsidRPr="00495540">
              <w:rPr>
                <w:sz w:val="22"/>
                <w:szCs w:val="22"/>
              </w:rPr>
              <w:t>Кожн</w:t>
            </w:r>
            <w:r w:rsidR="003244B6">
              <w:rPr>
                <w:sz w:val="22"/>
                <w:szCs w:val="22"/>
              </w:rPr>
              <w:t>а</w:t>
            </w:r>
            <w:r w:rsidRPr="00495540">
              <w:rPr>
                <w:sz w:val="22"/>
                <w:szCs w:val="22"/>
              </w:rPr>
              <w:t xml:space="preserve"> за</w:t>
            </w:r>
            <w:r w:rsidR="003244B6">
              <w:rPr>
                <w:sz w:val="22"/>
                <w:szCs w:val="22"/>
              </w:rPr>
              <w:t>дача</w:t>
            </w:r>
            <w:r w:rsidRPr="00495540">
              <w:rPr>
                <w:sz w:val="22"/>
                <w:szCs w:val="22"/>
              </w:rPr>
              <w:t xml:space="preserve"> оцінюється в 5 ба</w:t>
            </w:r>
            <w:r w:rsidR="003244B6">
              <w:rPr>
                <w:sz w:val="22"/>
                <w:szCs w:val="22"/>
              </w:rPr>
              <w:t>лів. При наявності розв’язку і однієї</w:t>
            </w:r>
            <w:r w:rsidRPr="00495540">
              <w:rPr>
                <w:sz w:val="22"/>
                <w:szCs w:val="22"/>
              </w:rPr>
              <w:t xml:space="preserve"> суттєвої помилки знімається половина балів; наявність більше однієї суттєвої помилки – 0 балів</w:t>
            </w:r>
          </w:p>
        </w:tc>
        <w:tc>
          <w:tcPr>
            <w:tcW w:w="1001" w:type="dxa"/>
            <w:tcBorders>
              <w:top w:val="single" w:sz="4" w:space="0" w:color="auto"/>
              <w:left w:val="single" w:sz="4" w:space="0" w:color="auto"/>
              <w:bottom w:val="single" w:sz="4" w:space="0" w:color="auto"/>
              <w:right w:val="single" w:sz="4" w:space="0" w:color="auto"/>
            </w:tcBorders>
          </w:tcPr>
          <w:p w:rsidR="008B68A5" w:rsidRPr="00495540" w:rsidRDefault="008B68A5" w:rsidP="008B68A5">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r w:rsidRPr="00495540">
              <w:rPr>
                <w:rFonts w:ascii="Times New Roman" w:hAnsi="Times New Roman" w:cs="Times New Roman"/>
                <w:b/>
                <w:sz w:val="20"/>
                <w:szCs w:val="20"/>
                <w:lang w:eastAsia="en-US"/>
              </w:rPr>
              <w:t>0</w:t>
            </w:r>
          </w:p>
        </w:tc>
      </w:tr>
      <w:tr w:rsidR="008B68A5" w:rsidRPr="00495023" w:rsidTr="008B68A5">
        <w:trPr>
          <w:gridAfter w:val="1"/>
          <w:wAfter w:w="9" w:type="dxa"/>
        </w:trPr>
        <w:tc>
          <w:tcPr>
            <w:tcW w:w="1135"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rPr>
            </w:pPr>
            <w:r w:rsidRPr="00E44ECB">
              <w:rPr>
                <w:rFonts w:ascii="Times New Roman" w:hAnsi="Times New Roman" w:cs="Times New Roman"/>
                <w:b/>
                <w:sz w:val="20"/>
                <w:szCs w:val="20"/>
              </w:rPr>
              <w:t xml:space="preserve">Усього за </w:t>
            </w:r>
          </w:p>
          <w:p w:rsidR="008B68A5" w:rsidRPr="00E44ECB" w:rsidRDefault="008B68A5" w:rsidP="008B68A5">
            <w:pPr>
              <w:autoSpaceDE w:val="0"/>
              <w:autoSpaceDN w:val="0"/>
              <w:jc w:val="center"/>
              <w:rPr>
                <w:rFonts w:ascii="Times New Roman" w:hAnsi="Times New Roman" w:cs="Times New Roman"/>
                <w:b/>
                <w:sz w:val="20"/>
                <w:szCs w:val="20"/>
                <w:lang w:eastAsia="en-US"/>
              </w:rPr>
            </w:pPr>
            <w:r w:rsidRPr="00E44ECB">
              <w:rPr>
                <w:rFonts w:ascii="Times New Roman" w:hAnsi="Times New Roman" w:cs="Times New Roman"/>
                <w:b/>
                <w:sz w:val="20"/>
                <w:szCs w:val="20"/>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8B68A5" w:rsidRPr="00E44ECB" w:rsidRDefault="008B68A5" w:rsidP="00BB791F">
            <w:pPr>
              <w:autoSpaceDE w:val="0"/>
              <w:autoSpaceDN w:val="0"/>
              <w:jc w:val="both"/>
              <w:rPr>
                <w:rFonts w:ascii="Times New Roman" w:hAnsi="Times New Roman" w:cs="Times New Roman"/>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B68A5" w:rsidRPr="00E44ECB" w:rsidRDefault="008B68A5" w:rsidP="008B68A5">
            <w:pPr>
              <w:autoSpaceDE w:val="0"/>
              <w:autoSpaceDN w:val="0"/>
              <w:jc w:val="center"/>
              <w:rPr>
                <w:rFonts w:ascii="Times New Roman" w:hAnsi="Times New Roman" w:cs="Times New Roman"/>
                <w:b/>
                <w:sz w:val="20"/>
                <w:szCs w:val="20"/>
                <w:lang w:eastAsia="en-US"/>
              </w:rPr>
            </w:pPr>
          </w:p>
        </w:tc>
        <w:tc>
          <w:tcPr>
            <w:tcW w:w="1001" w:type="dxa"/>
            <w:tcBorders>
              <w:top w:val="single" w:sz="4" w:space="0" w:color="auto"/>
              <w:left w:val="single" w:sz="4" w:space="0" w:color="auto"/>
              <w:bottom w:val="single" w:sz="4" w:space="0" w:color="auto"/>
              <w:right w:val="single" w:sz="4" w:space="0" w:color="auto"/>
            </w:tcBorders>
          </w:tcPr>
          <w:p w:rsidR="008B68A5" w:rsidRPr="00495023" w:rsidRDefault="008B68A5" w:rsidP="008B68A5">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2</w:t>
            </w:r>
            <w:r w:rsidRPr="00E44ECB">
              <w:rPr>
                <w:rFonts w:ascii="Times New Roman" w:hAnsi="Times New Roman" w:cs="Times New Roman"/>
                <w:b/>
                <w:sz w:val="20"/>
                <w:szCs w:val="20"/>
              </w:rPr>
              <w:t>0</w:t>
            </w:r>
          </w:p>
        </w:tc>
      </w:tr>
    </w:tbl>
    <w:p w:rsidR="008B68A5" w:rsidRPr="00495023" w:rsidRDefault="008B68A5" w:rsidP="008B68A5">
      <w:pPr>
        <w:ind w:firstLine="709"/>
        <w:jc w:val="both"/>
        <w:rPr>
          <w:rFonts w:ascii="Times New Roman" w:hAnsi="Times New Roman" w:cs="Times New Roman"/>
          <w:bCs/>
          <w:i/>
          <w:sz w:val="22"/>
          <w:szCs w:val="22"/>
        </w:rPr>
      </w:pPr>
    </w:p>
    <w:p w:rsidR="008B68A5" w:rsidRPr="00495023" w:rsidRDefault="008B68A5" w:rsidP="008B68A5">
      <w:pPr>
        <w:jc w:val="center"/>
        <w:rPr>
          <w:rFonts w:ascii="Times New Roman" w:hAnsi="Times New Roman" w:cs="Times New Roman"/>
          <w:b/>
        </w:rPr>
      </w:pPr>
    </w:p>
    <w:p w:rsidR="002942ED" w:rsidRPr="00495023" w:rsidRDefault="00DE0B7E">
      <w:pPr>
        <w:jc w:val="center"/>
        <w:rPr>
          <w:rFonts w:ascii="Times New Roman" w:hAnsi="Times New Roman" w:cs="Times New Roman"/>
          <w:b/>
        </w:rPr>
      </w:pPr>
      <w:r w:rsidRPr="00495023">
        <w:rPr>
          <w:rFonts w:ascii="Times New Roman" w:hAnsi="Times New Roman" w:cs="Times New Roman"/>
          <w:b/>
        </w:rPr>
        <w:t>Шкала оцінювання ЗНУ: національна та ECTS</w:t>
      </w:r>
    </w:p>
    <w:tbl>
      <w:tblPr>
        <w:tblW w:w="0" w:type="auto"/>
        <w:jc w:val="center"/>
        <w:tblLayout w:type="fixed"/>
        <w:tblLook w:val="04A0" w:firstRow="1" w:lastRow="0" w:firstColumn="1" w:lastColumn="0" w:noHBand="0" w:noVBand="1"/>
      </w:tblPr>
      <w:tblGrid>
        <w:gridCol w:w="1500"/>
        <w:gridCol w:w="4510"/>
        <w:gridCol w:w="2126"/>
        <w:gridCol w:w="1873"/>
      </w:tblGrid>
      <w:tr w:rsidR="002942ED" w:rsidRPr="0049502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DE0B7E">
            <w:pPr>
              <w:pStyle w:val="2"/>
              <w:spacing w:before="0" w:line="220" w:lineRule="auto"/>
              <w:jc w:val="center"/>
              <w:rPr>
                <w:rFonts w:ascii="Times New Roman" w:hAnsi="Times New Roman" w:cs="Times New Roman"/>
                <w:color w:val="auto"/>
                <w:lang w:val="uk-UA"/>
              </w:rPr>
            </w:pPr>
            <w:r w:rsidRPr="00495023">
              <w:rPr>
                <w:rFonts w:ascii="Times New Roman" w:hAnsi="Times New Roman" w:cs="Times New Roman"/>
                <w:caps/>
                <w:color w:val="auto"/>
                <w:sz w:val="24"/>
                <w:szCs w:val="24"/>
                <w:lang w:val="uk-UA"/>
              </w:rPr>
              <w:t>З</w:t>
            </w:r>
            <w:r w:rsidRPr="00495023">
              <w:rPr>
                <w:rFonts w:ascii="Times New Roman" w:hAnsi="Times New Roman" w:cs="Times New Roman"/>
                <w:color w:val="auto"/>
                <w:sz w:val="24"/>
                <w:szCs w:val="24"/>
                <w:lang w:val="uk-UA"/>
              </w:rPr>
              <w:t>а шкалою</w:t>
            </w:r>
          </w:p>
          <w:p w:rsidR="002942ED" w:rsidRPr="00495023" w:rsidRDefault="00DE0B7E">
            <w:pPr>
              <w:pStyle w:val="6"/>
              <w:spacing w:before="0" w:line="220" w:lineRule="auto"/>
              <w:jc w:val="center"/>
              <w:rPr>
                <w:rFonts w:ascii="Times New Roman" w:hAnsi="Times New Roman" w:cs="Times New Roman"/>
                <w:b/>
                <w:i w:val="0"/>
                <w:color w:val="auto"/>
              </w:rPr>
            </w:pPr>
            <w:r w:rsidRPr="0049502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DE0B7E">
            <w:pPr>
              <w:pStyle w:val="5"/>
              <w:spacing w:before="0" w:line="220" w:lineRule="auto"/>
              <w:ind w:right="-108"/>
              <w:jc w:val="center"/>
              <w:rPr>
                <w:rFonts w:ascii="Times New Roman" w:hAnsi="Times New Roman" w:cs="Times New Roman"/>
                <w:b/>
                <w:color w:val="auto"/>
              </w:rPr>
            </w:pPr>
            <w:r w:rsidRPr="0049502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DE0B7E">
            <w:pPr>
              <w:pStyle w:val="3"/>
              <w:tabs>
                <w:tab w:val="left" w:pos="0"/>
              </w:tabs>
              <w:spacing w:before="0" w:line="220" w:lineRule="auto"/>
              <w:jc w:val="center"/>
              <w:rPr>
                <w:rFonts w:ascii="Times New Roman" w:hAnsi="Times New Roman" w:cs="Times New Roman"/>
                <w:color w:val="auto"/>
              </w:rPr>
            </w:pPr>
            <w:r w:rsidRPr="00495023">
              <w:rPr>
                <w:rFonts w:ascii="Times New Roman" w:hAnsi="Times New Roman" w:cs="Times New Roman"/>
                <w:color w:val="auto"/>
              </w:rPr>
              <w:t>За національною шкалою</w:t>
            </w:r>
          </w:p>
        </w:tc>
      </w:tr>
      <w:tr w:rsidR="002942ED" w:rsidRPr="0049502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2942E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2942E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DE0B7E">
            <w:pPr>
              <w:pStyle w:val="3"/>
              <w:spacing w:before="0" w:line="220" w:lineRule="auto"/>
              <w:jc w:val="center"/>
              <w:rPr>
                <w:rFonts w:ascii="Times New Roman" w:hAnsi="Times New Roman" w:cs="Times New Roman"/>
                <w:color w:val="auto"/>
              </w:rPr>
            </w:pPr>
            <w:r w:rsidRPr="0049502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2942ED" w:rsidRPr="00495023" w:rsidRDefault="00DE0B7E">
            <w:pPr>
              <w:pStyle w:val="3"/>
              <w:spacing w:before="0" w:line="220" w:lineRule="auto"/>
              <w:jc w:val="center"/>
              <w:rPr>
                <w:rFonts w:ascii="Times New Roman" w:hAnsi="Times New Roman" w:cs="Times New Roman"/>
                <w:color w:val="auto"/>
              </w:rPr>
            </w:pPr>
            <w:r w:rsidRPr="00495023">
              <w:rPr>
                <w:rFonts w:ascii="Times New Roman" w:hAnsi="Times New Roman" w:cs="Times New Roman"/>
                <w:color w:val="auto"/>
              </w:rPr>
              <w:t>Залік</w:t>
            </w: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pStyle w:val="4"/>
              <w:spacing w:before="0" w:line="220" w:lineRule="auto"/>
              <w:jc w:val="center"/>
              <w:rPr>
                <w:rFonts w:ascii="Times New Roman" w:hAnsi="Times New Roman" w:cs="Times New Roman"/>
                <w:b w:val="0"/>
                <w:color w:val="auto"/>
              </w:rPr>
            </w:pPr>
            <w:r w:rsidRPr="0049502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pStyle w:val="4"/>
              <w:spacing w:before="0" w:line="220" w:lineRule="auto"/>
              <w:jc w:val="center"/>
              <w:rPr>
                <w:rFonts w:ascii="Times New Roman" w:hAnsi="Times New Roman" w:cs="Times New Roman"/>
                <w:b w:val="0"/>
                <w:color w:val="auto"/>
              </w:rPr>
            </w:pPr>
            <w:r w:rsidRPr="00495023">
              <w:rPr>
                <w:rFonts w:ascii="Times New Roman" w:hAnsi="Times New Roman" w:cs="Times New Roman"/>
                <w:b w:val="0"/>
                <w:i w:val="0"/>
                <w:color w:val="auto"/>
              </w:rPr>
              <w:t>Зараховано</w:t>
            </w: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54"/>
              <w:jc w:val="center"/>
              <w:rPr>
                <w:rFonts w:ascii="Times New Roman" w:hAnsi="Times New Roman" w:cs="Times New Roman"/>
              </w:rPr>
            </w:pPr>
            <w:r w:rsidRPr="0049502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54"/>
              <w:jc w:val="center"/>
              <w:rPr>
                <w:rFonts w:ascii="Times New Roman" w:hAnsi="Times New Roman" w:cs="Times New Roman"/>
              </w:rPr>
            </w:pPr>
            <w:r w:rsidRPr="0049502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54"/>
              <w:jc w:val="center"/>
              <w:rPr>
                <w:rFonts w:ascii="Times New Roman" w:hAnsi="Times New Roman" w:cs="Times New Roman"/>
              </w:rPr>
            </w:pPr>
            <w:r w:rsidRPr="0049502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54"/>
              <w:rPr>
                <w:rFonts w:ascii="Times New Roman" w:hAnsi="Times New Roman" w:cs="Times New Roman"/>
              </w:rPr>
            </w:pPr>
            <w:r w:rsidRPr="00495023">
              <w:rPr>
                <w:rFonts w:ascii="Times New Roman" w:hAnsi="Times New Roman" w:cs="Times New Roman"/>
                <w:spacing w:val="-2"/>
              </w:rPr>
              <w:t>Не зараховано</w:t>
            </w:r>
          </w:p>
        </w:tc>
      </w:tr>
      <w:tr w:rsidR="002942ED" w:rsidRPr="0049502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68"/>
              <w:jc w:val="center"/>
              <w:rPr>
                <w:rFonts w:ascii="Times New Roman" w:hAnsi="Times New Roman" w:cs="Times New Roman"/>
              </w:rPr>
            </w:pPr>
            <w:r w:rsidRPr="0049502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DE0B7E">
            <w:pPr>
              <w:spacing w:line="220" w:lineRule="auto"/>
              <w:ind w:right="223"/>
              <w:jc w:val="center"/>
              <w:rPr>
                <w:rFonts w:ascii="Times New Roman" w:hAnsi="Times New Roman" w:cs="Times New Roman"/>
              </w:rPr>
            </w:pPr>
            <w:r w:rsidRPr="0049502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2ED" w:rsidRPr="00495023" w:rsidRDefault="002942ED">
            <w:pPr>
              <w:snapToGrid w:val="0"/>
              <w:spacing w:line="220" w:lineRule="auto"/>
              <w:ind w:right="-54"/>
              <w:jc w:val="center"/>
              <w:rPr>
                <w:rFonts w:ascii="Times New Roman" w:hAnsi="Times New Roman" w:cs="Times New Roman"/>
                <w:spacing w:val="-2"/>
              </w:rPr>
            </w:pPr>
          </w:p>
        </w:tc>
      </w:tr>
    </w:tbl>
    <w:p w:rsidR="002942ED" w:rsidRPr="00495023" w:rsidRDefault="002942ED">
      <w:pPr>
        <w:shd w:val="clear" w:color="auto" w:fill="FFFFFF"/>
        <w:jc w:val="center"/>
        <w:rPr>
          <w:rFonts w:ascii="Times New Roman" w:hAnsi="Times New Roman" w:cs="Times New Roman"/>
          <w:b/>
          <w:sz w:val="28"/>
          <w:szCs w:val="28"/>
        </w:rPr>
      </w:pPr>
    </w:p>
    <w:p w:rsidR="002942ED" w:rsidRPr="00495023" w:rsidRDefault="002942ED">
      <w:pPr>
        <w:shd w:val="clear" w:color="auto" w:fill="FFFFFF"/>
        <w:jc w:val="center"/>
        <w:rPr>
          <w:rFonts w:ascii="Times New Roman" w:hAnsi="Times New Roman" w:cs="Times New Roman"/>
          <w:b/>
          <w:sz w:val="28"/>
          <w:szCs w:val="28"/>
        </w:rPr>
      </w:pPr>
    </w:p>
    <w:p w:rsidR="002942ED" w:rsidRPr="00495023" w:rsidRDefault="00DE0B7E">
      <w:pPr>
        <w:shd w:val="clear" w:color="auto" w:fill="FFFFFF"/>
        <w:jc w:val="center"/>
        <w:rPr>
          <w:rFonts w:ascii="Times New Roman" w:hAnsi="Times New Roman" w:cs="Times New Roman"/>
          <w:b/>
          <w:sz w:val="28"/>
          <w:szCs w:val="28"/>
        </w:rPr>
      </w:pPr>
      <w:r w:rsidRPr="00495023">
        <w:rPr>
          <w:rFonts w:ascii="Times New Roman" w:hAnsi="Times New Roman" w:cs="Times New Roman"/>
          <w:b/>
          <w:sz w:val="28"/>
          <w:szCs w:val="28"/>
        </w:rPr>
        <w:t xml:space="preserve">6.   Основні навчальні ресурси </w:t>
      </w:r>
    </w:p>
    <w:p w:rsidR="002942ED" w:rsidRPr="00495023" w:rsidRDefault="002942ED">
      <w:pPr>
        <w:shd w:val="clear" w:color="auto" w:fill="FFFFFF"/>
        <w:jc w:val="center"/>
        <w:rPr>
          <w:rFonts w:ascii="Times New Roman" w:hAnsi="Times New Roman" w:cs="Times New Roman"/>
          <w:b/>
          <w:sz w:val="28"/>
          <w:szCs w:val="28"/>
        </w:rPr>
      </w:pPr>
    </w:p>
    <w:p w:rsidR="002942ED" w:rsidRPr="00620847" w:rsidRDefault="00DE0B7E">
      <w:pPr>
        <w:shd w:val="clear" w:color="auto" w:fill="FFFFFF"/>
        <w:rPr>
          <w:rFonts w:ascii="Times New Roman" w:hAnsi="Times New Roman" w:cs="Times New Roman"/>
          <w:b/>
          <w:sz w:val="28"/>
          <w:szCs w:val="28"/>
        </w:rPr>
      </w:pPr>
      <w:r w:rsidRPr="00620847">
        <w:rPr>
          <w:rFonts w:ascii="Times New Roman" w:hAnsi="Times New Roman" w:cs="Times New Roman"/>
          <w:b/>
          <w:sz w:val="28"/>
          <w:szCs w:val="28"/>
        </w:rPr>
        <w:t>Рекомендована література</w:t>
      </w:r>
      <w:r w:rsidR="00DA5356" w:rsidRPr="00620847">
        <w:rPr>
          <w:rFonts w:ascii="Times New Roman" w:hAnsi="Times New Roman" w:cs="Times New Roman"/>
          <w:b/>
          <w:sz w:val="28"/>
          <w:szCs w:val="28"/>
        </w:rPr>
        <w:t>:</w:t>
      </w:r>
    </w:p>
    <w:p w:rsidR="00DA5356" w:rsidRPr="00620847" w:rsidRDefault="00DA5356">
      <w:pPr>
        <w:shd w:val="clear" w:color="auto" w:fill="FFFFFF"/>
        <w:rPr>
          <w:rFonts w:ascii="Times New Roman" w:hAnsi="Times New Roman" w:cs="Times New Roman"/>
          <w:b/>
          <w:sz w:val="28"/>
          <w:szCs w:val="28"/>
        </w:rPr>
      </w:pPr>
    </w:p>
    <w:p w:rsidR="0069386C" w:rsidRPr="00620847" w:rsidRDefault="0069386C" w:rsidP="00DA5356">
      <w:pPr>
        <w:pStyle w:val="af1"/>
        <w:numPr>
          <w:ilvl w:val="0"/>
          <w:numId w:val="22"/>
        </w:numPr>
        <w:suppressAutoHyphens w:val="0"/>
        <w:spacing w:after="200"/>
        <w:ind w:left="0" w:firstLine="0"/>
        <w:jc w:val="both"/>
        <w:rPr>
          <w:rFonts w:eastAsia="Calibri"/>
          <w:lang w:eastAsia="en-US"/>
        </w:rPr>
      </w:pPr>
      <w:r w:rsidRPr="00620847">
        <w:rPr>
          <w:rFonts w:eastAsia="Calibri"/>
          <w:lang w:eastAsia="en-US"/>
        </w:rPr>
        <w:t xml:space="preserve">Акуленко І.А. Компетентнісно орієнтована методична підготовка майбутнього вчителя математики  профільної школи  (теоретичний  аспект) : монографія. Черкаси : видавець Чабаненко Ю.А., 2013. 460 с. </w:t>
      </w:r>
    </w:p>
    <w:p w:rsidR="0069386C" w:rsidRPr="00620847" w:rsidRDefault="0069386C" w:rsidP="00DA5356">
      <w:pPr>
        <w:pStyle w:val="af1"/>
        <w:numPr>
          <w:ilvl w:val="0"/>
          <w:numId w:val="22"/>
        </w:numPr>
        <w:suppressAutoHyphens w:val="0"/>
        <w:spacing w:after="200"/>
        <w:ind w:left="0" w:firstLine="0"/>
        <w:jc w:val="both"/>
        <w:rPr>
          <w:rFonts w:eastAsia="Calibri"/>
          <w:lang w:eastAsia="en-US"/>
        </w:rPr>
      </w:pPr>
      <w:r w:rsidRPr="00620847">
        <w:rPr>
          <w:lang w:bidi="hi-IN"/>
        </w:rPr>
        <w:t xml:space="preserve">Дутчак У. Шляхи розвитку критичного мислення на уроках математики. </w:t>
      </w:r>
      <w:r w:rsidRPr="00620847">
        <w:rPr>
          <w:lang w:val="en-US" w:bidi="hi-IN"/>
        </w:rPr>
        <w:t>URL</w:t>
      </w:r>
      <w:r w:rsidRPr="00620847">
        <w:rPr>
          <w:lang w:val="ru-RU" w:bidi="hi-IN"/>
        </w:rPr>
        <w:t>:</w:t>
      </w:r>
      <w:r w:rsidRPr="00620847">
        <w:rPr>
          <w:lang w:bidi="hi-IN"/>
        </w:rPr>
        <w:t xml:space="preserve"> </w:t>
      </w:r>
      <w:r w:rsidRPr="00620847">
        <w:rPr>
          <w:lang w:val="en-US" w:bidi="hi-IN"/>
        </w:rPr>
        <w:t>https</w:t>
      </w:r>
      <w:r w:rsidRPr="00620847">
        <w:rPr>
          <w:lang w:val="ru-RU" w:bidi="hi-IN"/>
        </w:rPr>
        <w:t>://</w:t>
      </w:r>
      <w:proofErr w:type="spellStart"/>
      <w:r w:rsidRPr="00620847">
        <w:rPr>
          <w:lang w:val="en-US" w:bidi="hi-IN"/>
        </w:rPr>
        <w:t>naurok</w:t>
      </w:r>
      <w:proofErr w:type="spellEnd"/>
      <w:r w:rsidRPr="00620847">
        <w:rPr>
          <w:lang w:val="ru-RU" w:bidi="hi-IN"/>
        </w:rPr>
        <w:t>.</w:t>
      </w:r>
      <w:r w:rsidRPr="00620847">
        <w:rPr>
          <w:lang w:val="en-US" w:bidi="hi-IN"/>
        </w:rPr>
        <w:t>com</w:t>
      </w:r>
      <w:r w:rsidRPr="00620847">
        <w:rPr>
          <w:lang w:val="ru-RU" w:bidi="hi-IN"/>
        </w:rPr>
        <w:t>.</w:t>
      </w:r>
      <w:proofErr w:type="spellStart"/>
      <w:r w:rsidRPr="00620847">
        <w:rPr>
          <w:lang w:val="en-US" w:bidi="hi-IN"/>
        </w:rPr>
        <w:t>ua</w:t>
      </w:r>
      <w:proofErr w:type="spellEnd"/>
      <w:r w:rsidRPr="00620847">
        <w:rPr>
          <w:lang w:val="ru-RU" w:bidi="hi-IN"/>
        </w:rPr>
        <w:t>/</w:t>
      </w:r>
      <w:proofErr w:type="spellStart"/>
      <w:r w:rsidRPr="00620847">
        <w:rPr>
          <w:lang w:val="en-US" w:bidi="hi-IN"/>
        </w:rPr>
        <w:t>shlyahi</w:t>
      </w:r>
      <w:proofErr w:type="spellEnd"/>
      <w:r w:rsidRPr="00620847">
        <w:rPr>
          <w:lang w:val="ru-RU" w:bidi="hi-IN"/>
        </w:rPr>
        <w:t>-</w:t>
      </w:r>
      <w:proofErr w:type="spellStart"/>
      <w:r w:rsidRPr="00620847">
        <w:rPr>
          <w:lang w:val="en-US" w:bidi="hi-IN"/>
        </w:rPr>
        <w:t>rozvitku</w:t>
      </w:r>
      <w:proofErr w:type="spellEnd"/>
      <w:r w:rsidRPr="00620847">
        <w:rPr>
          <w:lang w:val="ru-RU" w:bidi="hi-IN"/>
        </w:rPr>
        <w:t>-</w:t>
      </w:r>
      <w:proofErr w:type="spellStart"/>
      <w:r w:rsidRPr="00620847">
        <w:rPr>
          <w:lang w:val="en-US" w:bidi="hi-IN"/>
        </w:rPr>
        <w:t>kritichnogo</w:t>
      </w:r>
      <w:proofErr w:type="spellEnd"/>
      <w:r w:rsidRPr="00620847">
        <w:rPr>
          <w:lang w:val="ru-RU" w:bidi="hi-IN"/>
        </w:rPr>
        <w:t>-</w:t>
      </w:r>
      <w:proofErr w:type="spellStart"/>
      <w:r w:rsidRPr="00620847">
        <w:rPr>
          <w:lang w:val="en-US" w:bidi="hi-IN"/>
        </w:rPr>
        <w:t>mislennya</w:t>
      </w:r>
      <w:proofErr w:type="spellEnd"/>
      <w:r w:rsidRPr="00620847">
        <w:rPr>
          <w:lang w:val="ru-RU" w:bidi="hi-IN"/>
        </w:rPr>
        <w:t>-</w:t>
      </w:r>
      <w:proofErr w:type="spellStart"/>
      <w:r w:rsidRPr="00620847">
        <w:rPr>
          <w:lang w:val="en-US" w:bidi="hi-IN"/>
        </w:rPr>
        <w:t>na</w:t>
      </w:r>
      <w:proofErr w:type="spellEnd"/>
      <w:r w:rsidRPr="00620847">
        <w:rPr>
          <w:lang w:val="ru-RU" w:bidi="hi-IN"/>
        </w:rPr>
        <w:t>-</w:t>
      </w:r>
      <w:proofErr w:type="spellStart"/>
      <w:r w:rsidRPr="00620847">
        <w:rPr>
          <w:lang w:val="en-US" w:bidi="hi-IN"/>
        </w:rPr>
        <w:t>urokah</w:t>
      </w:r>
      <w:proofErr w:type="spellEnd"/>
      <w:r w:rsidRPr="00620847">
        <w:rPr>
          <w:lang w:val="ru-RU" w:bidi="hi-IN"/>
        </w:rPr>
        <w:t>-</w:t>
      </w:r>
      <w:proofErr w:type="spellStart"/>
      <w:r w:rsidRPr="00620847">
        <w:rPr>
          <w:lang w:val="en-US" w:bidi="hi-IN"/>
        </w:rPr>
        <w:t>matematiki</w:t>
      </w:r>
      <w:proofErr w:type="spellEnd"/>
      <w:r w:rsidRPr="00620847">
        <w:rPr>
          <w:lang w:val="ru-RU" w:bidi="hi-IN"/>
        </w:rPr>
        <w:t>-336060.</w:t>
      </w:r>
      <w:r w:rsidRPr="00620847">
        <w:rPr>
          <w:lang w:val="en-US" w:bidi="hi-IN"/>
        </w:rPr>
        <w:t>html</w:t>
      </w:r>
      <w:r w:rsidRPr="00620847">
        <w:rPr>
          <w:lang w:bidi="hi-IN"/>
        </w:rPr>
        <w:t xml:space="preserve"> </w:t>
      </w:r>
      <w:r w:rsidRPr="00620847">
        <w:rPr>
          <w:bCs/>
          <w:lang w:bidi="hi-IN"/>
        </w:rPr>
        <w:t>(дата звернення: 17.07.25).</w:t>
      </w:r>
    </w:p>
    <w:p w:rsidR="00D17801" w:rsidRPr="00620847" w:rsidRDefault="00D17801" w:rsidP="00D17801">
      <w:pPr>
        <w:pStyle w:val="af1"/>
        <w:numPr>
          <w:ilvl w:val="0"/>
          <w:numId w:val="22"/>
        </w:numPr>
        <w:suppressAutoHyphens w:val="0"/>
        <w:spacing w:after="200"/>
        <w:ind w:left="0" w:firstLine="0"/>
        <w:jc w:val="both"/>
        <w:rPr>
          <w:rFonts w:eastAsia="Calibri"/>
          <w:lang w:eastAsia="en-US"/>
        </w:rPr>
      </w:pPr>
      <w:proofErr w:type="spellStart"/>
      <w:r w:rsidRPr="00620847">
        <w:rPr>
          <w:rFonts w:eastAsia="Droid Sans Fallback"/>
          <w:lang w:val="ru-RU" w:bidi="hi-IN"/>
        </w:rPr>
        <w:t>Коломійцев</w:t>
      </w:r>
      <w:proofErr w:type="spellEnd"/>
      <w:r w:rsidRPr="00620847">
        <w:rPr>
          <w:rFonts w:eastAsia="Droid Sans Fallback"/>
          <w:lang w:val="ru-RU" w:bidi="hi-IN"/>
        </w:rPr>
        <w:t xml:space="preserve"> О. П.</w:t>
      </w:r>
      <w:r w:rsidRPr="00620847">
        <w:rPr>
          <w:rFonts w:eastAsia="Droid Sans Fallback"/>
          <w:iCs/>
          <w:lang w:val="ru-RU" w:bidi="hi-IN"/>
        </w:rPr>
        <w:t xml:space="preserve"> </w:t>
      </w:r>
      <w:proofErr w:type="spellStart"/>
      <w:r w:rsidRPr="00620847">
        <w:rPr>
          <w:rFonts w:eastAsia="Droid Sans Fallback"/>
          <w:iCs/>
          <w:lang w:val="ru-RU" w:bidi="hi-IN"/>
        </w:rPr>
        <w:t>Поняття</w:t>
      </w:r>
      <w:proofErr w:type="spellEnd"/>
      <w:r w:rsidRPr="00620847">
        <w:rPr>
          <w:rFonts w:eastAsia="Droid Sans Fallback"/>
          <w:iCs/>
          <w:lang w:val="ru-RU" w:bidi="hi-IN"/>
        </w:rPr>
        <w:t xml:space="preserve"> </w:t>
      </w:r>
      <w:proofErr w:type="spellStart"/>
      <w:r w:rsidRPr="00620847">
        <w:rPr>
          <w:rFonts w:eastAsia="Droid Sans Fallback"/>
          <w:iCs/>
          <w:lang w:val="ru-RU" w:bidi="hi-IN"/>
        </w:rPr>
        <w:t>слідування</w:t>
      </w:r>
      <w:proofErr w:type="spellEnd"/>
      <w:r w:rsidRPr="00620847">
        <w:rPr>
          <w:rFonts w:eastAsia="Droid Sans Fallback"/>
          <w:iCs/>
          <w:lang w:val="ru-RU" w:bidi="hi-IN"/>
        </w:rPr>
        <w:t xml:space="preserve"> в </w:t>
      </w:r>
      <w:proofErr w:type="spellStart"/>
      <w:r w:rsidRPr="00620847">
        <w:rPr>
          <w:rFonts w:eastAsia="Droid Sans Fallback"/>
          <w:iCs/>
          <w:lang w:val="ru-RU" w:bidi="hi-IN"/>
        </w:rPr>
        <w:t>шкільному</w:t>
      </w:r>
      <w:proofErr w:type="spellEnd"/>
      <w:r w:rsidRPr="00620847">
        <w:rPr>
          <w:rFonts w:eastAsia="Droid Sans Fallback"/>
          <w:iCs/>
          <w:lang w:val="ru-RU" w:bidi="hi-IN"/>
        </w:rPr>
        <w:t xml:space="preserve"> </w:t>
      </w:r>
      <w:proofErr w:type="spellStart"/>
      <w:r w:rsidRPr="00620847">
        <w:rPr>
          <w:rFonts w:eastAsia="Droid Sans Fallback"/>
          <w:iCs/>
          <w:lang w:val="ru-RU" w:bidi="hi-IN"/>
        </w:rPr>
        <w:t>курсі</w:t>
      </w:r>
      <w:proofErr w:type="spellEnd"/>
      <w:r w:rsidRPr="00620847">
        <w:rPr>
          <w:rFonts w:eastAsia="Droid Sans Fallback"/>
          <w:iCs/>
          <w:lang w:val="ru-RU" w:bidi="hi-IN"/>
        </w:rPr>
        <w:t xml:space="preserve"> математики. </w:t>
      </w:r>
      <w:proofErr w:type="gramStart"/>
      <w:r w:rsidRPr="00620847">
        <w:rPr>
          <w:rFonts w:eastAsia="Droid Sans Fallback"/>
          <w:iCs/>
          <w:lang w:val="ru-RU" w:bidi="hi-IN"/>
        </w:rPr>
        <w:t>В</w:t>
      </w:r>
      <w:r w:rsidRPr="00620847">
        <w:rPr>
          <w:rFonts w:eastAsia="Droid Sans Fallback"/>
          <w:iCs/>
          <w:lang w:bidi="hi-IN"/>
        </w:rPr>
        <w:t>існик</w:t>
      </w:r>
      <w:proofErr w:type="gramEnd"/>
      <w:r w:rsidRPr="00620847">
        <w:rPr>
          <w:lang w:val="ru-RU" w:bidi="hi-IN"/>
        </w:rPr>
        <w:t xml:space="preserve"> </w:t>
      </w:r>
      <w:proofErr w:type="spellStart"/>
      <w:r w:rsidRPr="00620847">
        <w:rPr>
          <w:lang w:val="ru-RU" w:bidi="hi-IN"/>
        </w:rPr>
        <w:t>Житомирського</w:t>
      </w:r>
      <w:proofErr w:type="spellEnd"/>
      <w:r w:rsidRPr="00620847">
        <w:rPr>
          <w:lang w:val="ru-RU" w:bidi="hi-IN"/>
        </w:rPr>
        <w:t xml:space="preserve"> державного </w:t>
      </w:r>
      <w:proofErr w:type="spellStart"/>
      <w:r w:rsidRPr="00620847">
        <w:rPr>
          <w:lang w:val="ru-RU" w:bidi="hi-IN"/>
        </w:rPr>
        <w:t>університету</w:t>
      </w:r>
      <w:proofErr w:type="spellEnd"/>
      <w:r w:rsidRPr="00620847">
        <w:rPr>
          <w:lang w:val="ru-RU" w:bidi="hi-IN"/>
        </w:rPr>
        <w:t xml:space="preserve"> </w:t>
      </w:r>
      <w:proofErr w:type="spellStart"/>
      <w:r w:rsidRPr="00620847">
        <w:rPr>
          <w:lang w:val="ru-RU" w:bidi="hi-IN"/>
        </w:rPr>
        <w:t>імені</w:t>
      </w:r>
      <w:proofErr w:type="spellEnd"/>
      <w:r w:rsidRPr="00620847">
        <w:rPr>
          <w:lang w:val="ru-RU" w:bidi="hi-IN"/>
        </w:rPr>
        <w:t xml:space="preserve"> </w:t>
      </w:r>
      <w:proofErr w:type="spellStart"/>
      <w:r w:rsidRPr="00620847">
        <w:rPr>
          <w:lang w:val="ru-RU" w:bidi="hi-IN"/>
        </w:rPr>
        <w:t>Івана</w:t>
      </w:r>
      <w:proofErr w:type="spellEnd"/>
      <w:r w:rsidRPr="00620847">
        <w:rPr>
          <w:lang w:val="ru-RU" w:bidi="hi-IN"/>
        </w:rPr>
        <w:t xml:space="preserve"> Франка</w:t>
      </w:r>
      <w:r w:rsidRPr="00620847">
        <w:rPr>
          <w:lang w:bidi="hi-IN"/>
        </w:rPr>
        <w:t xml:space="preserve">. </w:t>
      </w:r>
      <w:r w:rsidRPr="00620847">
        <w:rPr>
          <w:lang w:val="ru-RU" w:bidi="hi-IN"/>
        </w:rPr>
        <w:t>1998</w:t>
      </w:r>
      <w:r w:rsidRPr="00620847">
        <w:rPr>
          <w:lang w:bidi="hi-IN"/>
        </w:rPr>
        <w:t>.</w:t>
      </w:r>
      <w:r w:rsidRPr="00620847">
        <w:rPr>
          <w:lang w:val="ru-RU" w:bidi="hi-IN"/>
        </w:rPr>
        <w:t xml:space="preserve"> №1. С. 39-41. </w:t>
      </w:r>
    </w:p>
    <w:p w:rsidR="00D17801" w:rsidRPr="00620847" w:rsidRDefault="00D17801" w:rsidP="00D17801">
      <w:pPr>
        <w:pStyle w:val="af1"/>
        <w:numPr>
          <w:ilvl w:val="0"/>
          <w:numId w:val="22"/>
        </w:numPr>
        <w:suppressAutoHyphens w:val="0"/>
        <w:spacing w:after="200"/>
        <w:ind w:left="0" w:firstLine="0"/>
        <w:jc w:val="both"/>
        <w:rPr>
          <w:rFonts w:eastAsia="Calibri"/>
          <w:lang w:eastAsia="en-US"/>
        </w:rPr>
      </w:pPr>
      <w:r w:rsidRPr="00620847">
        <w:rPr>
          <w:lang w:bidi="hi-IN"/>
        </w:rPr>
        <w:t xml:space="preserve">Кроуфорд А., Саул В., Метьюз С., Макінстер Д. Технології розвитку критичного мислення учнів. Київ : «Плеяди», 2006. 220 с. </w:t>
      </w:r>
    </w:p>
    <w:p w:rsidR="00D17801" w:rsidRPr="00620847" w:rsidRDefault="00D17801" w:rsidP="00D17801">
      <w:pPr>
        <w:widowControl/>
        <w:numPr>
          <w:ilvl w:val="0"/>
          <w:numId w:val="22"/>
        </w:numPr>
        <w:suppressAutoHyphens w:val="0"/>
        <w:ind w:left="0" w:firstLine="0"/>
        <w:contextualSpacing/>
        <w:jc w:val="both"/>
        <w:rPr>
          <w:rFonts w:ascii="Times New Roman" w:eastAsia="Calibri" w:hAnsi="Times New Roman" w:cs="Times New Roman"/>
          <w:kern w:val="0"/>
          <w:lang w:eastAsia="en-US" w:bidi="ar-SA"/>
        </w:rPr>
      </w:pPr>
      <w:r w:rsidRPr="00620847">
        <w:rPr>
          <w:rFonts w:ascii="Times New Roman" w:hAnsi="Times New Roman" w:cs="Times New Roman"/>
          <w:shd w:val="clear" w:color="auto" w:fill="FAFAFA"/>
        </w:rPr>
        <w:t>Лов'янова І.В., Приходько Г.О. Роль задач у формуванні логічного мислення учнів на уроках математики. Теорія та методика навчання математики, фізики, інформатики : збірник наукових праць. Кривий Ріг : Видавничий відділ НМетАУ, 2008. Вип. ІІV. Т. 1 : Теорія та методика навчання математики. С. 352-356.</w:t>
      </w:r>
    </w:p>
    <w:p w:rsidR="00D17801" w:rsidRPr="00620847" w:rsidRDefault="00D17801" w:rsidP="00D17801">
      <w:pPr>
        <w:pStyle w:val="af1"/>
        <w:numPr>
          <w:ilvl w:val="0"/>
          <w:numId w:val="22"/>
        </w:numPr>
        <w:suppressAutoHyphens w:val="0"/>
        <w:spacing w:after="200"/>
        <w:ind w:left="0" w:firstLine="0"/>
        <w:jc w:val="both"/>
        <w:rPr>
          <w:rFonts w:eastAsia="Calibri"/>
          <w:lang w:eastAsia="en-US"/>
        </w:rPr>
      </w:pPr>
      <w:r w:rsidRPr="00620847">
        <w:rPr>
          <w:lang w:bidi="hi-IN"/>
        </w:rPr>
        <w:t xml:space="preserve">Методи та системи штучного інтелекту : навчальний посібник для студентів спеціальності 122 «Комп’ютерні науки» / уклад.: І.М. Удовик, Г.М. Коротенко, Л.М. Коротенко, В.О. Трусов, А.Т. Харь. Дніпро : Державний ВНЗ «Національний гірничий університет», 2017. 105 с. </w:t>
      </w:r>
    </w:p>
    <w:p w:rsidR="00D17801" w:rsidRPr="00620847" w:rsidRDefault="00D17801" w:rsidP="00D17801">
      <w:pPr>
        <w:pStyle w:val="af1"/>
        <w:numPr>
          <w:ilvl w:val="0"/>
          <w:numId w:val="22"/>
        </w:numPr>
        <w:suppressAutoHyphens w:val="0"/>
        <w:ind w:left="0" w:firstLine="0"/>
        <w:jc w:val="both"/>
        <w:rPr>
          <w:rFonts w:eastAsia="Calibri"/>
          <w:lang w:eastAsia="en-US"/>
        </w:rPr>
      </w:pPr>
      <w:r w:rsidRPr="00620847">
        <w:rPr>
          <w:rFonts w:eastAsia="Calibri"/>
          <w:lang w:eastAsia="en-US"/>
        </w:rPr>
        <w:t xml:space="preserve">Ордановська О.І. Підготовка майбутніх вчителів фізико-математичних дисциплін до роботи у профільній школі. Одеса : «Освіта країни», 2015. 340 с. </w:t>
      </w:r>
    </w:p>
    <w:p w:rsidR="00D17801" w:rsidRPr="00620847" w:rsidRDefault="00D17801" w:rsidP="00D17801">
      <w:pPr>
        <w:pStyle w:val="af1"/>
        <w:numPr>
          <w:ilvl w:val="0"/>
          <w:numId w:val="22"/>
        </w:numPr>
        <w:suppressAutoHyphens w:val="0"/>
        <w:spacing w:after="200"/>
        <w:ind w:left="0" w:firstLine="0"/>
        <w:jc w:val="both"/>
        <w:rPr>
          <w:rFonts w:eastAsia="Calibri"/>
          <w:lang w:eastAsia="en-US"/>
        </w:rPr>
      </w:pPr>
      <w:r w:rsidRPr="00620847">
        <w:rPr>
          <w:lang w:bidi="hi-IN"/>
        </w:rPr>
        <w:t>Середа В.</w:t>
      </w:r>
      <w:r w:rsidRPr="00620847">
        <w:rPr>
          <w:lang w:val="ru-RU" w:bidi="hi-IN"/>
        </w:rPr>
        <w:t xml:space="preserve"> </w:t>
      </w:r>
      <w:r w:rsidRPr="00620847">
        <w:rPr>
          <w:lang w:bidi="hi-IN"/>
        </w:rPr>
        <w:t>Ю. Математична лог</w:t>
      </w:r>
      <w:r w:rsidRPr="00620847">
        <w:rPr>
          <w:lang w:val="ru-RU" w:bidi="hi-IN"/>
        </w:rPr>
        <w:t>i</w:t>
      </w:r>
      <w:r w:rsidRPr="00620847">
        <w:rPr>
          <w:lang w:bidi="hi-IN"/>
        </w:rPr>
        <w:t>ка в шк</w:t>
      </w:r>
      <w:r w:rsidRPr="00620847">
        <w:rPr>
          <w:lang w:val="ru-RU" w:bidi="hi-IN"/>
        </w:rPr>
        <w:t>i</w:t>
      </w:r>
      <w:r w:rsidRPr="00620847">
        <w:rPr>
          <w:lang w:bidi="hi-IN"/>
        </w:rPr>
        <w:t>льному курс</w:t>
      </w:r>
      <w:r w:rsidRPr="00620847">
        <w:rPr>
          <w:lang w:val="ru-RU" w:bidi="hi-IN"/>
        </w:rPr>
        <w:t>i</w:t>
      </w:r>
      <w:r w:rsidRPr="00620847">
        <w:rPr>
          <w:lang w:bidi="hi-IN"/>
        </w:rPr>
        <w:t xml:space="preserve"> математики. К</w:t>
      </w:r>
      <w:r w:rsidRPr="00620847">
        <w:rPr>
          <w:lang w:val="ru-RU" w:bidi="hi-IN"/>
        </w:rPr>
        <w:t>и</w:t>
      </w:r>
      <w:r w:rsidRPr="00620847">
        <w:rPr>
          <w:lang w:bidi="hi-IN"/>
        </w:rPr>
        <w:t>ї</w:t>
      </w:r>
      <w:r w:rsidRPr="00620847">
        <w:rPr>
          <w:lang w:val="ru-RU" w:bidi="hi-IN"/>
        </w:rPr>
        <w:t>в</w:t>
      </w:r>
      <w:r w:rsidRPr="00620847">
        <w:rPr>
          <w:lang w:bidi="hi-IN"/>
        </w:rPr>
        <w:t xml:space="preserve"> : Радянська школа, 1984. </w:t>
      </w:r>
      <w:r w:rsidRPr="00620847">
        <w:rPr>
          <w:lang w:val="ru-RU" w:bidi="hi-IN"/>
        </w:rPr>
        <w:t>144 с.</w:t>
      </w:r>
    </w:p>
    <w:p w:rsidR="0069386C" w:rsidRPr="00620847" w:rsidRDefault="0069386C" w:rsidP="00DA5356">
      <w:pPr>
        <w:pStyle w:val="af1"/>
        <w:numPr>
          <w:ilvl w:val="0"/>
          <w:numId w:val="22"/>
        </w:numPr>
        <w:suppressAutoHyphens w:val="0"/>
        <w:spacing w:after="200"/>
        <w:ind w:left="0" w:firstLine="0"/>
        <w:jc w:val="both"/>
        <w:rPr>
          <w:rFonts w:eastAsia="Calibri"/>
          <w:lang w:eastAsia="en-US"/>
        </w:rPr>
      </w:pPr>
      <w:r w:rsidRPr="00620847">
        <w:rPr>
          <w:bCs/>
          <w:iCs/>
          <w:lang w:bidi="hi-IN"/>
        </w:rPr>
        <w:t xml:space="preserve">Формування логічної грамотності майбутніх учителів математики як важливої складової їх професійної підготовки. </w:t>
      </w:r>
      <w:r w:rsidRPr="00620847">
        <w:rPr>
          <w:bCs/>
          <w:iCs/>
          <w:lang w:val="en-US" w:bidi="hi-IN"/>
        </w:rPr>
        <w:t>URL</w:t>
      </w:r>
      <w:r w:rsidRPr="00620847">
        <w:rPr>
          <w:bCs/>
          <w:iCs/>
          <w:lang w:bidi="hi-IN"/>
        </w:rPr>
        <w:t>:</w:t>
      </w:r>
      <w:r w:rsidRPr="00620847">
        <w:rPr>
          <w:bCs/>
          <w:lang w:bidi="hi-IN"/>
        </w:rPr>
        <w:t xml:space="preserve"> </w:t>
      </w:r>
      <w:r w:rsidRPr="00620847">
        <w:rPr>
          <w:bCs/>
          <w:iCs/>
          <w:lang w:val="en-US" w:bidi="hi-IN"/>
        </w:rPr>
        <w:t>https</w:t>
      </w:r>
      <w:r w:rsidRPr="00620847">
        <w:rPr>
          <w:bCs/>
          <w:iCs/>
          <w:lang w:bidi="hi-IN"/>
        </w:rPr>
        <w:t>://</w:t>
      </w:r>
      <w:r w:rsidRPr="00620847">
        <w:rPr>
          <w:bCs/>
          <w:iCs/>
          <w:lang w:val="en-US" w:bidi="hi-IN"/>
        </w:rPr>
        <w:t>repository</w:t>
      </w:r>
      <w:r w:rsidRPr="00620847">
        <w:rPr>
          <w:bCs/>
          <w:iCs/>
          <w:lang w:val="ru-RU" w:bidi="hi-IN"/>
        </w:rPr>
        <w:t>.</w:t>
      </w:r>
      <w:proofErr w:type="spellStart"/>
      <w:r w:rsidRPr="00620847">
        <w:rPr>
          <w:bCs/>
          <w:iCs/>
          <w:lang w:val="en-US" w:bidi="hi-IN"/>
        </w:rPr>
        <w:t>sspu</w:t>
      </w:r>
      <w:proofErr w:type="spellEnd"/>
      <w:r w:rsidRPr="00620847">
        <w:rPr>
          <w:bCs/>
          <w:iCs/>
          <w:lang w:val="ru-RU" w:bidi="hi-IN"/>
        </w:rPr>
        <w:t>.</w:t>
      </w:r>
      <w:proofErr w:type="spellStart"/>
      <w:r w:rsidRPr="00620847">
        <w:rPr>
          <w:bCs/>
          <w:iCs/>
          <w:lang w:val="en-US" w:bidi="hi-IN"/>
        </w:rPr>
        <w:t>edu</w:t>
      </w:r>
      <w:proofErr w:type="spellEnd"/>
      <w:r w:rsidRPr="00620847">
        <w:rPr>
          <w:bCs/>
          <w:iCs/>
          <w:lang w:val="ru-RU" w:bidi="hi-IN"/>
        </w:rPr>
        <w:t>.</w:t>
      </w:r>
      <w:proofErr w:type="spellStart"/>
      <w:r w:rsidRPr="00620847">
        <w:rPr>
          <w:bCs/>
          <w:iCs/>
          <w:lang w:val="en-US" w:bidi="hi-IN"/>
        </w:rPr>
        <w:t>ua</w:t>
      </w:r>
      <w:proofErr w:type="spellEnd"/>
      <w:r w:rsidRPr="00620847">
        <w:rPr>
          <w:bCs/>
          <w:iCs/>
          <w:lang w:val="ru-RU" w:bidi="hi-IN"/>
        </w:rPr>
        <w:t>/</w:t>
      </w:r>
      <w:r w:rsidRPr="00620847">
        <w:rPr>
          <w:bCs/>
          <w:iCs/>
          <w:lang w:val="en-US" w:bidi="hi-IN"/>
        </w:rPr>
        <w:t>items</w:t>
      </w:r>
      <w:r w:rsidRPr="00620847">
        <w:rPr>
          <w:bCs/>
          <w:iCs/>
          <w:lang w:val="ru-RU" w:bidi="hi-IN"/>
        </w:rPr>
        <w:t>/8</w:t>
      </w:r>
      <w:r w:rsidRPr="00620847">
        <w:rPr>
          <w:bCs/>
          <w:iCs/>
          <w:lang w:val="en-US" w:bidi="hi-IN"/>
        </w:rPr>
        <w:t>d</w:t>
      </w:r>
      <w:r w:rsidRPr="00620847">
        <w:rPr>
          <w:bCs/>
          <w:iCs/>
          <w:lang w:val="ru-RU" w:bidi="hi-IN"/>
        </w:rPr>
        <w:t>12408</w:t>
      </w:r>
      <w:r w:rsidRPr="00620847">
        <w:rPr>
          <w:bCs/>
          <w:iCs/>
          <w:lang w:val="en-US" w:bidi="hi-IN"/>
        </w:rPr>
        <w:t>b</w:t>
      </w:r>
      <w:r w:rsidRPr="00620847">
        <w:rPr>
          <w:bCs/>
          <w:iCs/>
          <w:lang w:val="ru-RU" w:bidi="hi-IN"/>
        </w:rPr>
        <w:t>-</w:t>
      </w:r>
      <w:r w:rsidRPr="00620847">
        <w:rPr>
          <w:bCs/>
          <w:iCs/>
          <w:lang w:val="en-US" w:bidi="hi-IN"/>
        </w:rPr>
        <w:t>fa</w:t>
      </w:r>
      <w:r w:rsidRPr="00620847">
        <w:rPr>
          <w:bCs/>
          <w:iCs/>
          <w:lang w:val="ru-RU" w:bidi="hi-IN"/>
        </w:rPr>
        <w:t>8</w:t>
      </w:r>
      <w:r w:rsidRPr="00620847">
        <w:rPr>
          <w:bCs/>
          <w:iCs/>
          <w:lang w:val="en-US" w:bidi="hi-IN"/>
        </w:rPr>
        <w:t>c</w:t>
      </w:r>
      <w:r w:rsidRPr="00620847">
        <w:rPr>
          <w:bCs/>
          <w:iCs/>
          <w:lang w:val="ru-RU" w:bidi="hi-IN"/>
        </w:rPr>
        <w:t>-4</w:t>
      </w:r>
      <w:r w:rsidRPr="00620847">
        <w:rPr>
          <w:bCs/>
          <w:iCs/>
          <w:lang w:val="en-US" w:bidi="hi-IN"/>
        </w:rPr>
        <w:t>c</w:t>
      </w:r>
      <w:r w:rsidRPr="00620847">
        <w:rPr>
          <w:bCs/>
          <w:iCs/>
          <w:lang w:val="ru-RU" w:bidi="hi-IN"/>
        </w:rPr>
        <w:t>3</w:t>
      </w:r>
      <w:r w:rsidRPr="00620847">
        <w:rPr>
          <w:bCs/>
          <w:iCs/>
          <w:lang w:val="en-US" w:bidi="hi-IN"/>
        </w:rPr>
        <w:t>b</w:t>
      </w:r>
      <w:r w:rsidRPr="00620847">
        <w:rPr>
          <w:bCs/>
          <w:iCs/>
          <w:lang w:val="ru-RU" w:bidi="hi-IN"/>
        </w:rPr>
        <w:t>-</w:t>
      </w:r>
      <w:r w:rsidRPr="00620847">
        <w:rPr>
          <w:bCs/>
          <w:iCs/>
          <w:lang w:val="en-US" w:bidi="hi-IN"/>
        </w:rPr>
        <w:t>a</w:t>
      </w:r>
      <w:r w:rsidRPr="00620847">
        <w:rPr>
          <w:bCs/>
          <w:iCs/>
          <w:lang w:val="ru-RU" w:bidi="hi-IN"/>
        </w:rPr>
        <w:t>4</w:t>
      </w:r>
      <w:r w:rsidRPr="00620847">
        <w:rPr>
          <w:bCs/>
          <w:iCs/>
          <w:lang w:val="en-US" w:bidi="hi-IN"/>
        </w:rPr>
        <w:t>d</w:t>
      </w:r>
      <w:r w:rsidRPr="00620847">
        <w:rPr>
          <w:bCs/>
          <w:iCs/>
          <w:lang w:val="ru-RU" w:bidi="hi-IN"/>
        </w:rPr>
        <w:t>8-</w:t>
      </w:r>
      <w:r w:rsidRPr="00620847">
        <w:rPr>
          <w:bCs/>
          <w:iCs/>
          <w:lang w:val="en-US" w:bidi="hi-IN"/>
        </w:rPr>
        <w:t>bf</w:t>
      </w:r>
      <w:r w:rsidRPr="00620847">
        <w:rPr>
          <w:bCs/>
          <w:iCs/>
          <w:lang w:val="ru-RU" w:bidi="hi-IN"/>
        </w:rPr>
        <w:t>844</w:t>
      </w:r>
      <w:proofErr w:type="spellStart"/>
      <w:r w:rsidRPr="00620847">
        <w:rPr>
          <w:bCs/>
          <w:iCs/>
          <w:lang w:val="en-US" w:bidi="hi-IN"/>
        </w:rPr>
        <w:t>db</w:t>
      </w:r>
      <w:proofErr w:type="spellEnd"/>
      <w:r w:rsidRPr="00620847">
        <w:rPr>
          <w:bCs/>
          <w:iCs/>
          <w:lang w:val="ru-RU" w:bidi="hi-IN"/>
        </w:rPr>
        <w:t>5706</w:t>
      </w:r>
      <w:r w:rsidRPr="00620847">
        <w:rPr>
          <w:bCs/>
          <w:iCs/>
          <w:lang w:val="en-US" w:bidi="hi-IN"/>
        </w:rPr>
        <w:t>f</w:t>
      </w:r>
      <w:r w:rsidRPr="00620847">
        <w:rPr>
          <w:bCs/>
          <w:iCs/>
          <w:lang w:bidi="hi-IN"/>
        </w:rPr>
        <w:t xml:space="preserve"> </w:t>
      </w:r>
      <w:r w:rsidRPr="00620847">
        <w:rPr>
          <w:bCs/>
          <w:lang w:bidi="hi-IN"/>
        </w:rPr>
        <w:t xml:space="preserve">(дата звернення: 17.07.25). </w:t>
      </w:r>
    </w:p>
    <w:p w:rsidR="00D17801" w:rsidRPr="00620847" w:rsidRDefault="00D17801" w:rsidP="00DA5356">
      <w:pPr>
        <w:pStyle w:val="af1"/>
        <w:numPr>
          <w:ilvl w:val="0"/>
          <w:numId w:val="22"/>
        </w:numPr>
        <w:suppressAutoHyphens w:val="0"/>
        <w:ind w:left="0" w:firstLine="0"/>
        <w:jc w:val="both"/>
        <w:rPr>
          <w:rFonts w:eastAsia="Calibri"/>
          <w:lang w:eastAsia="en-US"/>
        </w:rPr>
      </w:pPr>
      <w:r w:rsidRPr="00620847">
        <w:rPr>
          <w:lang w:val="en-US" w:bidi="hi-IN"/>
        </w:rPr>
        <w:t>Jason</w:t>
      </w:r>
      <w:r w:rsidRPr="00620847">
        <w:rPr>
          <w:lang w:bidi="hi-IN"/>
        </w:rPr>
        <w:t xml:space="preserve"> </w:t>
      </w:r>
      <w:proofErr w:type="spellStart"/>
      <w:r w:rsidRPr="00620847">
        <w:rPr>
          <w:lang w:val="en-US" w:bidi="hi-IN"/>
        </w:rPr>
        <w:t>Ohler</w:t>
      </w:r>
      <w:proofErr w:type="spellEnd"/>
      <w:r w:rsidRPr="00620847">
        <w:rPr>
          <w:lang w:bidi="hi-IN"/>
        </w:rPr>
        <w:t xml:space="preserve"> </w:t>
      </w:r>
      <w:proofErr w:type="spellStart"/>
      <w:r w:rsidRPr="00620847">
        <w:rPr>
          <w:lang w:val="en-US" w:bidi="hi-IN"/>
        </w:rPr>
        <w:t>Innoyatiye</w:t>
      </w:r>
      <w:proofErr w:type="spellEnd"/>
      <w:r w:rsidRPr="00620847">
        <w:rPr>
          <w:lang w:bidi="hi-IN"/>
        </w:rPr>
        <w:t xml:space="preserve"> </w:t>
      </w:r>
      <w:r w:rsidRPr="00620847">
        <w:rPr>
          <w:lang w:val="en-US" w:bidi="hi-IN"/>
        </w:rPr>
        <w:t>technology</w:t>
      </w:r>
      <w:r w:rsidRPr="00620847">
        <w:rPr>
          <w:lang w:bidi="hi-IN"/>
        </w:rPr>
        <w:t xml:space="preserve"> </w:t>
      </w:r>
      <w:r w:rsidRPr="00620847">
        <w:rPr>
          <w:lang w:val="en-US" w:bidi="hi-IN"/>
        </w:rPr>
        <w:t>should</w:t>
      </w:r>
      <w:r w:rsidRPr="00620847">
        <w:rPr>
          <w:lang w:bidi="hi-IN"/>
        </w:rPr>
        <w:t xml:space="preserve"> </w:t>
      </w:r>
      <w:r w:rsidRPr="00620847">
        <w:rPr>
          <w:lang w:val="en-US" w:bidi="hi-IN"/>
        </w:rPr>
        <w:t>be</w:t>
      </w:r>
      <w:r w:rsidRPr="00620847">
        <w:rPr>
          <w:lang w:bidi="hi-IN"/>
        </w:rPr>
        <w:t xml:space="preserve"> </w:t>
      </w:r>
      <w:r w:rsidRPr="00620847">
        <w:rPr>
          <w:lang w:val="en-US" w:bidi="hi-IN"/>
        </w:rPr>
        <w:t>part</w:t>
      </w:r>
      <w:r w:rsidRPr="00620847">
        <w:rPr>
          <w:lang w:bidi="hi-IN"/>
        </w:rPr>
        <w:t xml:space="preserve"> </w:t>
      </w:r>
      <w:r w:rsidRPr="00620847">
        <w:rPr>
          <w:lang w:val="en-US" w:bidi="hi-IN"/>
        </w:rPr>
        <w:t>and</w:t>
      </w:r>
      <w:r w:rsidRPr="00620847">
        <w:rPr>
          <w:lang w:bidi="hi-IN"/>
        </w:rPr>
        <w:t xml:space="preserve"> </w:t>
      </w:r>
      <w:r w:rsidRPr="00620847">
        <w:rPr>
          <w:lang w:val="en-US" w:bidi="hi-IN"/>
        </w:rPr>
        <w:t>parcel</w:t>
      </w:r>
      <w:r w:rsidRPr="00620847">
        <w:rPr>
          <w:lang w:bidi="hi-IN"/>
        </w:rPr>
        <w:t xml:space="preserve"> </w:t>
      </w:r>
      <w:r w:rsidRPr="00620847">
        <w:rPr>
          <w:lang w:val="en-US" w:bidi="hi-IN"/>
        </w:rPr>
        <w:t>of</w:t>
      </w:r>
      <w:r w:rsidRPr="00620847">
        <w:rPr>
          <w:lang w:bidi="hi-IN"/>
        </w:rPr>
        <w:t xml:space="preserve"> </w:t>
      </w:r>
      <w:r w:rsidRPr="00620847">
        <w:rPr>
          <w:lang w:val="en-US" w:bidi="hi-IN"/>
        </w:rPr>
        <w:t>all</w:t>
      </w:r>
      <w:r w:rsidRPr="00620847">
        <w:rPr>
          <w:lang w:bidi="hi-IN"/>
        </w:rPr>
        <w:t xml:space="preserve"> </w:t>
      </w:r>
      <w:r w:rsidRPr="00620847">
        <w:rPr>
          <w:lang w:val="en-US" w:bidi="hi-IN"/>
        </w:rPr>
        <w:t>literacy</w:t>
      </w:r>
      <w:r w:rsidRPr="00620847">
        <w:rPr>
          <w:lang w:bidi="hi-IN"/>
        </w:rPr>
        <w:t xml:space="preserve"> </w:t>
      </w:r>
      <w:r w:rsidRPr="00620847">
        <w:rPr>
          <w:lang w:val="en-US" w:bidi="hi-IN"/>
        </w:rPr>
        <w:t>stand</w:t>
      </w:r>
      <w:r w:rsidRPr="00620847">
        <w:rPr>
          <w:lang w:bidi="hi-IN"/>
        </w:rPr>
        <w:t>а</w:t>
      </w:r>
      <w:proofErr w:type="spellStart"/>
      <w:r w:rsidRPr="00620847">
        <w:rPr>
          <w:lang w:val="en-US" w:bidi="hi-IN"/>
        </w:rPr>
        <w:t>rds</w:t>
      </w:r>
      <w:proofErr w:type="spellEnd"/>
      <w:r w:rsidRPr="00620847">
        <w:rPr>
          <w:lang w:bidi="hi-IN"/>
        </w:rPr>
        <w:t xml:space="preserve">. Educational </w:t>
      </w:r>
      <w:r w:rsidRPr="00620847">
        <w:rPr>
          <w:lang w:val="en-US" w:bidi="hi-IN"/>
        </w:rPr>
        <w:t>L</w:t>
      </w:r>
      <w:r w:rsidRPr="00620847">
        <w:rPr>
          <w:lang w:bidi="hi-IN"/>
        </w:rPr>
        <w:t xml:space="preserve">eadership. 2013. </w:t>
      </w:r>
      <w:r w:rsidRPr="00620847">
        <w:rPr>
          <w:lang w:val="en-US" w:bidi="hi-IN"/>
        </w:rPr>
        <w:t>Vol</w:t>
      </w:r>
      <w:r w:rsidRPr="00620847">
        <w:rPr>
          <w:lang w:bidi="hi-IN"/>
        </w:rPr>
        <w:t xml:space="preserve"> 70, № 5. </w:t>
      </w:r>
      <w:r w:rsidRPr="00620847">
        <w:rPr>
          <w:lang w:val="en-US" w:bidi="hi-IN"/>
        </w:rPr>
        <w:t>P</w:t>
      </w:r>
      <w:r w:rsidRPr="00620847">
        <w:rPr>
          <w:lang w:bidi="hi-IN"/>
        </w:rPr>
        <w:t>. 42–46.</w:t>
      </w:r>
    </w:p>
    <w:p w:rsidR="0069386C" w:rsidRPr="00620847" w:rsidRDefault="0069386C" w:rsidP="00DA5356">
      <w:pPr>
        <w:pStyle w:val="af1"/>
        <w:numPr>
          <w:ilvl w:val="0"/>
          <w:numId w:val="22"/>
        </w:numPr>
        <w:suppressAutoHyphens w:val="0"/>
        <w:ind w:left="0" w:firstLine="0"/>
        <w:jc w:val="both"/>
        <w:rPr>
          <w:rFonts w:eastAsia="Calibri"/>
          <w:lang w:eastAsia="en-US"/>
        </w:rPr>
      </w:pPr>
      <w:proofErr w:type="spellStart"/>
      <w:r w:rsidRPr="00620847">
        <w:rPr>
          <w:lang w:val="ru-RU" w:bidi="hi-IN"/>
        </w:rPr>
        <w:t>Plakhtiy</w:t>
      </w:r>
      <w:proofErr w:type="spellEnd"/>
      <w:r w:rsidRPr="00620847">
        <w:rPr>
          <w:lang w:val="ru-RU" w:bidi="hi-IN"/>
        </w:rPr>
        <w:t xml:space="preserve"> M. P. </w:t>
      </w:r>
      <w:r w:rsidRPr="00620847">
        <w:rPr>
          <w:lang w:bidi="hi-IN"/>
        </w:rPr>
        <w:t>І</w:t>
      </w:r>
      <w:proofErr w:type="spellStart"/>
      <w:r w:rsidRPr="00620847">
        <w:rPr>
          <w:lang w:val="ru-RU" w:bidi="hi-IN"/>
        </w:rPr>
        <w:t>ван</w:t>
      </w:r>
      <w:proofErr w:type="spellEnd"/>
      <w:r w:rsidRPr="00620847">
        <w:rPr>
          <w:lang w:val="ru-RU" w:bidi="hi-IN"/>
        </w:rPr>
        <w:t xml:space="preserve"> </w:t>
      </w:r>
      <w:r w:rsidRPr="00620847">
        <w:rPr>
          <w:lang w:bidi="hi-IN"/>
        </w:rPr>
        <w:t>С</w:t>
      </w:r>
      <w:proofErr w:type="spellStart"/>
      <w:r w:rsidRPr="00620847">
        <w:rPr>
          <w:lang w:val="ru-RU" w:bidi="hi-IN"/>
        </w:rPr>
        <w:t>лешинський</w:t>
      </w:r>
      <w:proofErr w:type="spellEnd"/>
      <w:r w:rsidRPr="00620847">
        <w:rPr>
          <w:lang w:val="ru-RU" w:bidi="hi-IN"/>
        </w:rPr>
        <w:t xml:space="preserve"> - популяризатор </w:t>
      </w:r>
      <w:proofErr w:type="spellStart"/>
      <w:r w:rsidRPr="00620847">
        <w:rPr>
          <w:lang w:val="ru-RU" w:bidi="hi-IN"/>
        </w:rPr>
        <w:t>ідей</w:t>
      </w:r>
      <w:proofErr w:type="spellEnd"/>
      <w:r w:rsidRPr="00620847">
        <w:rPr>
          <w:lang w:val="ru-RU" w:bidi="hi-IN"/>
        </w:rPr>
        <w:t xml:space="preserve"> </w:t>
      </w:r>
      <w:proofErr w:type="spellStart"/>
      <w:r w:rsidRPr="00620847">
        <w:rPr>
          <w:lang w:val="ru-RU" w:bidi="hi-IN"/>
        </w:rPr>
        <w:t>математичної</w:t>
      </w:r>
      <w:proofErr w:type="spellEnd"/>
      <w:r w:rsidRPr="00620847">
        <w:rPr>
          <w:lang w:val="ru-RU" w:bidi="hi-IN"/>
        </w:rPr>
        <w:t xml:space="preserve"> </w:t>
      </w:r>
      <w:proofErr w:type="spellStart"/>
      <w:r w:rsidRPr="00620847">
        <w:rPr>
          <w:lang w:val="ru-RU" w:bidi="hi-IN"/>
        </w:rPr>
        <w:t>логіки</w:t>
      </w:r>
      <w:proofErr w:type="spellEnd"/>
      <w:r w:rsidRPr="00620847">
        <w:rPr>
          <w:lang w:val="ru-RU" w:bidi="hi-IN"/>
        </w:rPr>
        <w:t xml:space="preserve"> в </w:t>
      </w:r>
      <w:r w:rsidRPr="00620847">
        <w:rPr>
          <w:lang w:bidi="hi-IN"/>
        </w:rPr>
        <w:t>У</w:t>
      </w:r>
      <w:proofErr w:type="spellStart"/>
      <w:r w:rsidRPr="00620847">
        <w:rPr>
          <w:lang w:val="ru-RU" w:bidi="hi-IN"/>
        </w:rPr>
        <w:t>країні</w:t>
      </w:r>
      <w:proofErr w:type="spellEnd"/>
      <w:r w:rsidRPr="00620847">
        <w:rPr>
          <w:lang w:val="ru-RU" w:bidi="hi-IN"/>
        </w:rPr>
        <w:t>.</w:t>
      </w:r>
      <w:r w:rsidRPr="00620847">
        <w:rPr>
          <w:lang w:bidi="hi-IN"/>
        </w:rPr>
        <w:t xml:space="preserve"> </w:t>
      </w:r>
      <w:proofErr w:type="spellStart"/>
      <w:r w:rsidRPr="00620847">
        <w:rPr>
          <w:iCs/>
          <w:lang w:val="ru-RU" w:bidi="hi-IN"/>
        </w:rPr>
        <w:t>Вісник</w:t>
      </w:r>
      <w:proofErr w:type="spellEnd"/>
      <w:r w:rsidRPr="00620847">
        <w:rPr>
          <w:iCs/>
          <w:lang w:val="ru-RU" w:bidi="hi-IN"/>
        </w:rPr>
        <w:t xml:space="preserve"> </w:t>
      </w:r>
      <w:proofErr w:type="spellStart"/>
      <w:r w:rsidRPr="00620847">
        <w:rPr>
          <w:iCs/>
          <w:lang w:val="ru-RU" w:bidi="hi-IN"/>
        </w:rPr>
        <w:t>Харківського</w:t>
      </w:r>
      <w:proofErr w:type="spellEnd"/>
      <w:r w:rsidRPr="00620847">
        <w:rPr>
          <w:iCs/>
          <w:lang w:val="ru-RU" w:bidi="hi-IN"/>
        </w:rPr>
        <w:t xml:space="preserve"> </w:t>
      </w:r>
      <w:proofErr w:type="spellStart"/>
      <w:r w:rsidRPr="00620847">
        <w:rPr>
          <w:iCs/>
          <w:lang w:val="ru-RU" w:bidi="hi-IN"/>
        </w:rPr>
        <w:t>національного</w:t>
      </w:r>
      <w:proofErr w:type="spellEnd"/>
      <w:r w:rsidRPr="00620847">
        <w:rPr>
          <w:iCs/>
          <w:lang w:val="ru-RU" w:bidi="hi-IN"/>
        </w:rPr>
        <w:t xml:space="preserve"> </w:t>
      </w:r>
      <w:proofErr w:type="spellStart"/>
      <w:r w:rsidRPr="00620847">
        <w:rPr>
          <w:iCs/>
          <w:lang w:val="ru-RU" w:bidi="hi-IN"/>
        </w:rPr>
        <w:t>університету</w:t>
      </w:r>
      <w:proofErr w:type="spellEnd"/>
      <w:r w:rsidRPr="00620847">
        <w:rPr>
          <w:iCs/>
          <w:lang w:val="ru-RU" w:bidi="hi-IN"/>
        </w:rPr>
        <w:t xml:space="preserve"> </w:t>
      </w:r>
      <w:proofErr w:type="spellStart"/>
      <w:r w:rsidRPr="00620847">
        <w:rPr>
          <w:iCs/>
          <w:lang w:val="ru-RU" w:bidi="hi-IN"/>
        </w:rPr>
        <w:t>імені</w:t>
      </w:r>
      <w:proofErr w:type="spellEnd"/>
      <w:r w:rsidRPr="00620847">
        <w:rPr>
          <w:iCs/>
          <w:lang w:val="ru-RU" w:bidi="hi-IN"/>
        </w:rPr>
        <w:t xml:space="preserve"> В. Н. </w:t>
      </w:r>
      <w:proofErr w:type="spellStart"/>
      <w:r w:rsidRPr="00620847">
        <w:rPr>
          <w:iCs/>
          <w:lang w:val="ru-RU" w:bidi="hi-IN"/>
        </w:rPr>
        <w:t>Каразіна</w:t>
      </w:r>
      <w:proofErr w:type="spellEnd"/>
      <w:r w:rsidRPr="00620847">
        <w:rPr>
          <w:iCs/>
          <w:lang w:val="ru-RU" w:bidi="hi-IN"/>
        </w:rPr>
        <w:t xml:space="preserve">. </w:t>
      </w:r>
      <w:proofErr w:type="spellStart"/>
      <w:r w:rsidRPr="00620847">
        <w:rPr>
          <w:iCs/>
          <w:lang w:val="ru-RU" w:bidi="hi-IN"/>
        </w:rPr>
        <w:t>Серія</w:t>
      </w:r>
      <w:proofErr w:type="spellEnd"/>
      <w:r w:rsidRPr="00620847">
        <w:rPr>
          <w:iCs/>
          <w:lang w:val="ru-RU" w:bidi="hi-IN"/>
        </w:rPr>
        <w:t> «</w:t>
      </w:r>
      <w:proofErr w:type="spellStart"/>
      <w:r w:rsidRPr="00620847">
        <w:rPr>
          <w:iCs/>
          <w:lang w:val="ru-RU" w:bidi="hi-IN"/>
        </w:rPr>
        <w:t>Філософія</w:t>
      </w:r>
      <w:proofErr w:type="spellEnd"/>
      <w:r w:rsidRPr="00620847">
        <w:rPr>
          <w:iCs/>
          <w:lang w:val="ru-RU" w:bidi="hi-IN"/>
        </w:rPr>
        <w:t xml:space="preserve">. </w:t>
      </w:r>
      <w:proofErr w:type="spellStart"/>
      <w:r w:rsidRPr="00620847">
        <w:rPr>
          <w:iCs/>
          <w:lang w:val="ru-RU" w:bidi="hi-IN"/>
        </w:rPr>
        <w:t>Філософські</w:t>
      </w:r>
      <w:proofErr w:type="spellEnd"/>
      <w:r w:rsidRPr="00620847">
        <w:rPr>
          <w:iCs/>
          <w:lang w:val="ru-RU" w:bidi="hi-IN"/>
        </w:rPr>
        <w:t xml:space="preserve"> </w:t>
      </w:r>
      <w:proofErr w:type="spellStart"/>
      <w:r w:rsidRPr="00620847">
        <w:rPr>
          <w:iCs/>
          <w:lang w:val="ru-RU" w:bidi="hi-IN"/>
        </w:rPr>
        <w:t>перипетії</w:t>
      </w:r>
      <w:proofErr w:type="spellEnd"/>
      <w:r w:rsidRPr="00620847">
        <w:rPr>
          <w:iCs/>
          <w:lang w:val="ru-RU" w:bidi="hi-IN"/>
        </w:rPr>
        <w:t>»</w:t>
      </w:r>
      <w:r w:rsidRPr="00620847">
        <w:rPr>
          <w:lang w:bidi="hi-IN"/>
        </w:rPr>
        <w:t>. 2020.</w:t>
      </w:r>
      <w:r w:rsidRPr="00620847">
        <w:rPr>
          <w:lang w:val="ru-RU" w:bidi="hi-IN"/>
        </w:rPr>
        <w:t xml:space="preserve"> </w:t>
      </w:r>
      <w:r w:rsidRPr="00620847">
        <w:rPr>
          <w:lang w:bidi="hi-IN"/>
        </w:rPr>
        <w:t>№</w:t>
      </w:r>
      <w:r w:rsidRPr="00620847">
        <w:rPr>
          <w:lang w:val="ru-RU" w:bidi="hi-IN"/>
        </w:rPr>
        <w:t>62</w:t>
      </w:r>
      <w:r w:rsidRPr="00620847">
        <w:rPr>
          <w:lang w:bidi="hi-IN"/>
        </w:rPr>
        <w:t>.</w:t>
      </w:r>
      <w:r w:rsidRPr="00620847">
        <w:rPr>
          <w:lang w:val="ru-RU" w:bidi="hi-IN"/>
        </w:rPr>
        <w:t xml:space="preserve"> </w:t>
      </w:r>
      <w:r w:rsidRPr="00620847">
        <w:rPr>
          <w:lang w:bidi="hi-IN"/>
        </w:rPr>
        <w:t xml:space="preserve">С. </w:t>
      </w:r>
      <w:r w:rsidRPr="00620847">
        <w:rPr>
          <w:lang w:val="ru-RU" w:bidi="hi-IN"/>
        </w:rPr>
        <w:t xml:space="preserve">99-107. </w:t>
      </w:r>
    </w:p>
    <w:p w:rsidR="00C346BB" w:rsidRPr="00620847" w:rsidRDefault="006121F8" w:rsidP="00DA5356">
      <w:pPr>
        <w:pStyle w:val="af1"/>
        <w:numPr>
          <w:ilvl w:val="0"/>
          <w:numId w:val="22"/>
        </w:numPr>
        <w:suppressAutoHyphens w:val="0"/>
        <w:spacing w:after="200"/>
        <w:ind w:left="0" w:firstLine="0"/>
        <w:jc w:val="both"/>
        <w:rPr>
          <w:rFonts w:eastAsia="Calibri"/>
          <w:lang w:eastAsia="en-US"/>
        </w:rPr>
      </w:pPr>
      <w:r w:rsidRPr="00620847">
        <w:rPr>
          <w:shd w:val="clear" w:color="auto" w:fill="FAFAFA"/>
        </w:rPr>
        <w:t>Lovyanova I. On Specific Character of Mathematical Education Content Selection at Subject-Specialised School. American Journal of Educational Research. 2013. Vol. 1. № 11. P. 523-527</w:t>
      </w:r>
      <w:r w:rsidR="00C346BB" w:rsidRPr="00620847">
        <w:rPr>
          <w:rFonts w:eastAsia="Calibri"/>
          <w:shd w:val="clear" w:color="auto" w:fill="FFFFFF"/>
          <w:lang w:eastAsia="en-US"/>
        </w:rPr>
        <w:t>.</w:t>
      </w:r>
    </w:p>
    <w:p w:rsidR="00125BE7" w:rsidRPr="00620847" w:rsidRDefault="00125BE7" w:rsidP="00DA5356">
      <w:pPr>
        <w:pStyle w:val="af1"/>
        <w:numPr>
          <w:ilvl w:val="0"/>
          <w:numId w:val="22"/>
        </w:numPr>
        <w:suppressAutoHyphens w:val="0"/>
        <w:spacing w:after="200"/>
        <w:ind w:left="0" w:firstLine="0"/>
        <w:jc w:val="both"/>
        <w:rPr>
          <w:rFonts w:eastAsia="Calibri"/>
          <w:lang w:eastAsia="en-US"/>
        </w:rPr>
      </w:pPr>
      <w:r w:rsidRPr="00620847">
        <w:t>Про затвердження Державного стандарту профільної середньої освіти. Постанова Кабінету міністрів України від 25 липня 2024 р. № 851. Київ. URL:https://www.kmu.gov.ua/ npas/pro-zatverdzhennia-derzhavnoho-standartu-profilnoi-serednoi-osvity-851-250724</w:t>
      </w:r>
    </w:p>
    <w:p w:rsidR="006E2267" w:rsidRPr="00620847" w:rsidRDefault="006E2267" w:rsidP="00DA5356">
      <w:pPr>
        <w:pStyle w:val="af1"/>
        <w:numPr>
          <w:ilvl w:val="0"/>
          <w:numId w:val="22"/>
        </w:numPr>
        <w:suppressAutoHyphens w:val="0"/>
        <w:ind w:left="0" w:firstLine="0"/>
        <w:jc w:val="both"/>
      </w:pPr>
      <w:r w:rsidRPr="00620847">
        <w:t>Стєганцев Є.В., Стєганцева П.Г. Логічна складова професійної підготовки майбутніх вчителів математики. Наука і техніка сьогодні. 2025. № 7(48). C. 944-957. URL: http://perspectives.pp.ua/index.php/nts/article/view/26908/26880</w:t>
      </w:r>
    </w:p>
    <w:p w:rsidR="002942ED" w:rsidRPr="00620847" w:rsidRDefault="002942ED" w:rsidP="00E61DC1">
      <w:pPr>
        <w:tabs>
          <w:tab w:val="left" w:pos="0"/>
          <w:tab w:val="left" w:pos="6135"/>
        </w:tabs>
        <w:overflowPunct w:val="0"/>
        <w:adjustRightInd w:val="0"/>
        <w:jc w:val="both"/>
        <w:textAlignment w:val="baseline"/>
        <w:rPr>
          <w:rFonts w:ascii="Times New Roman" w:hAnsi="Times New Roman" w:cs="Times New Roman"/>
          <w:sz w:val="28"/>
          <w:szCs w:val="28"/>
        </w:rPr>
      </w:pPr>
    </w:p>
    <w:p w:rsidR="002942ED" w:rsidRPr="00620847" w:rsidRDefault="00DE0B7E" w:rsidP="00E61DC1">
      <w:pPr>
        <w:tabs>
          <w:tab w:val="left" w:pos="0"/>
          <w:tab w:val="left" w:pos="6135"/>
        </w:tabs>
        <w:overflowPunct w:val="0"/>
        <w:adjustRightInd w:val="0"/>
        <w:jc w:val="both"/>
        <w:textAlignment w:val="baseline"/>
        <w:rPr>
          <w:rFonts w:ascii="Times New Roman" w:hAnsi="Times New Roman" w:cs="Times New Roman"/>
          <w:sz w:val="28"/>
          <w:szCs w:val="28"/>
        </w:rPr>
      </w:pPr>
      <w:r w:rsidRPr="00620847">
        <w:rPr>
          <w:rFonts w:ascii="Times New Roman" w:hAnsi="Times New Roman" w:cs="Times New Roman"/>
          <w:b/>
          <w:sz w:val="28"/>
          <w:szCs w:val="28"/>
        </w:rPr>
        <w:t>Інформаційні джерела</w:t>
      </w:r>
      <w:r w:rsidRPr="00620847">
        <w:rPr>
          <w:rFonts w:ascii="Times New Roman" w:hAnsi="Times New Roman" w:cs="Times New Roman"/>
          <w:sz w:val="28"/>
          <w:szCs w:val="28"/>
        </w:rPr>
        <w:t>:</w:t>
      </w:r>
    </w:p>
    <w:p w:rsidR="002942ED" w:rsidRPr="00620847" w:rsidRDefault="002942ED" w:rsidP="00E61DC1">
      <w:pPr>
        <w:tabs>
          <w:tab w:val="left" w:pos="0"/>
          <w:tab w:val="left" w:pos="6135"/>
        </w:tabs>
        <w:overflowPunct w:val="0"/>
        <w:adjustRightInd w:val="0"/>
        <w:jc w:val="both"/>
        <w:textAlignment w:val="baseline"/>
        <w:rPr>
          <w:rFonts w:ascii="Times New Roman" w:hAnsi="Times New Roman" w:cs="Times New Roman"/>
          <w:sz w:val="28"/>
          <w:szCs w:val="28"/>
        </w:rPr>
      </w:pPr>
    </w:p>
    <w:p w:rsidR="00125BE7" w:rsidRPr="00620847" w:rsidRDefault="00125BE7" w:rsidP="00DA5356">
      <w:pPr>
        <w:pStyle w:val="af1"/>
        <w:numPr>
          <w:ilvl w:val="0"/>
          <w:numId w:val="23"/>
        </w:numPr>
        <w:suppressAutoHyphens w:val="0"/>
        <w:ind w:left="0"/>
        <w:jc w:val="both"/>
        <w:rPr>
          <w:rFonts w:eastAsia="Calibri"/>
          <w:lang w:eastAsia="en-US"/>
        </w:rPr>
      </w:pPr>
      <w:r w:rsidRPr="00620847">
        <w:rPr>
          <w:rFonts w:eastAsia="Calibri"/>
          <w:lang w:eastAsia="en-US"/>
        </w:rPr>
        <w:t>Про затвердження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(наказ Міністерства освіти і науки України № 765 від 26.05 2025) https://nus.org.ua/2025/05/30/mon-zatverdylo-typovu-osvitnyu-programu-dlya-starshoyi-shkoly-shho-zminytsya-dlya-uchniv-10-12-klasiv/</w:t>
      </w:r>
    </w:p>
    <w:p w:rsidR="006E2267" w:rsidRPr="00620847" w:rsidRDefault="006E2267" w:rsidP="00DA5356">
      <w:pPr>
        <w:pStyle w:val="af1"/>
        <w:numPr>
          <w:ilvl w:val="0"/>
          <w:numId w:val="23"/>
        </w:numPr>
        <w:suppressAutoHyphens w:val="0"/>
        <w:ind w:left="0"/>
        <w:jc w:val="both"/>
      </w:pPr>
      <w:r w:rsidRPr="00620847">
        <w:t>Компетентнісно орієнтована методика навчання математики https://undip.org.ua/wp-</w:t>
      </w:r>
      <w:r w:rsidRPr="00620847">
        <w:rPr>
          <w:color w:val="000000" w:themeColor="text1"/>
        </w:rPr>
        <w:t>content/uploads/2021/08/POSIBNYK-Kompetentnisno-oriientovana-metodyka-navchannia-</w:t>
      </w:r>
      <w:r w:rsidRPr="00620847">
        <w:t>matematyky-v-osnovniy-shkoli.pdf</w:t>
      </w:r>
    </w:p>
    <w:p w:rsidR="00125BE7" w:rsidRPr="00620847" w:rsidRDefault="00125BE7" w:rsidP="00DA5356">
      <w:pPr>
        <w:pStyle w:val="af1"/>
        <w:numPr>
          <w:ilvl w:val="0"/>
          <w:numId w:val="23"/>
        </w:numPr>
        <w:suppressAutoHyphens w:val="0"/>
        <w:ind w:left="0"/>
        <w:jc w:val="both"/>
        <w:rPr>
          <w:rFonts w:eastAsia="Calibri"/>
          <w:lang w:eastAsia="en-US"/>
        </w:rPr>
      </w:pPr>
      <w:r w:rsidRPr="00620847">
        <w:rPr>
          <w:rFonts w:eastAsia="Calibri"/>
          <w:bCs/>
          <w:iCs/>
          <w:lang w:eastAsia="en-US"/>
        </w:rPr>
        <w:t>Формування логічної грамотності майбутніх учителів математики як важливої складової їх професійної підготовки. URL:</w:t>
      </w:r>
      <w:r w:rsidRPr="00620847">
        <w:rPr>
          <w:rFonts w:eastAsia="Calibri"/>
          <w:bCs/>
          <w:lang w:eastAsia="en-US"/>
        </w:rPr>
        <w:t xml:space="preserve"> </w:t>
      </w:r>
      <w:r w:rsidRPr="00620847">
        <w:rPr>
          <w:rFonts w:eastAsia="Calibri"/>
          <w:bCs/>
          <w:iCs/>
          <w:lang w:eastAsia="en-US"/>
        </w:rPr>
        <w:t xml:space="preserve">https://repository.sspu.edu.ua/items/8d12408b-fa8c-4c3b-a4d8-bf844db5706f </w:t>
      </w:r>
      <w:r w:rsidRPr="00620847">
        <w:rPr>
          <w:rFonts w:eastAsia="Calibri"/>
          <w:bCs/>
          <w:lang w:eastAsia="en-US"/>
        </w:rPr>
        <w:t>(дата звернення: 17.07.25)</w:t>
      </w:r>
    </w:p>
    <w:p w:rsidR="00F07E27" w:rsidRPr="00620847" w:rsidRDefault="00F07E27" w:rsidP="00DA5356">
      <w:pPr>
        <w:pStyle w:val="af1"/>
        <w:numPr>
          <w:ilvl w:val="0"/>
          <w:numId w:val="23"/>
        </w:numPr>
        <w:suppressAutoHyphens w:val="0"/>
        <w:ind w:left="0"/>
        <w:jc w:val="both"/>
        <w:rPr>
          <w:rFonts w:eastAsia="Calibri"/>
          <w:lang w:eastAsia="en-US"/>
        </w:rPr>
      </w:pPr>
      <w:r w:rsidRPr="00620847">
        <w:rPr>
          <w:rFonts w:eastAsia="Calibri"/>
          <w:lang w:eastAsia="en-US"/>
        </w:rPr>
        <w:t xml:space="preserve">Закон «Про освіту». </w:t>
      </w:r>
      <w:r w:rsidR="00A50CBA" w:rsidRPr="00620847">
        <w:rPr>
          <w:rFonts w:eastAsia="Calibri"/>
          <w:lang w:eastAsia="en-US"/>
        </w:rPr>
        <w:t xml:space="preserve">Редакція від 01.01.2021. </w:t>
      </w:r>
      <w:r w:rsidRPr="00620847">
        <w:rPr>
          <w:rFonts w:eastAsia="Calibri"/>
          <w:lang w:eastAsia="en-US"/>
        </w:rPr>
        <w:t xml:space="preserve">https://zakon.rada.gov.ua/laws/show/2145-19#Text  </w:t>
      </w:r>
    </w:p>
    <w:p w:rsidR="00ED641A" w:rsidRPr="00620847" w:rsidRDefault="00ED641A" w:rsidP="00DA5356">
      <w:pPr>
        <w:pStyle w:val="af1"/>
        <w:numPr>
          <w:ilvl w:val="0"/>
          <w:numId w:val="23"/>
        </w:numPr>
        <w:suppressAutoHyphens w:val="0"/>
        <w:ind w:left="0"/>
        <w:jc w:val="both"/>
        <w:rPr>
          <w:rFonts w:eastAsia="Calibri"/>
          <w:lang w:eastAsia="en-US"/>
        </w:rPr>
      </w:pPr>
      <w:r w:rsidRPr="00620847">
        <w:rPr>
          <w:rFonts w:eastAsia="Calibri"/>
          <w:lang w:eastAsia="en-US"/>
        </w:rPr>
        <w:t>Бурда М. І., Васильєва Д. В., Волошена В. В., Глобін О. І. Навчання математики в старшій школі на профільному рівні (Методичні рекомендації)</w:t>
      </w:r>
    </w:p>
    <w:p w:rsidR="00ED641A" w:rsidRPr="00DA5356" w:rsidRDefault="00F11FD3" w:rsidP="00DA5356">
      <w:pPr>
        <w:widowControl/>
        <w:suppressAutoHyphens w:val="0"/>
        <w:contextualSpacing/>
        <w:jc w:val="both"/>
        <w:rPr>
          <w:rFonts w:ascii="Times New Roman" w:eastAsia="Calibri" w:hAnsi="Times New Roman" w:cs="Times New Roman"/>
          <w:kern w:val="0"/>
          <w:lang w:eastAsia="en-US" w:bidi="ar-SA"/>
        </w:rPr>
      </w:pPr>
      <w:r w:rsidRPr="00620847">
        <w:rPr>
          <w:rFonts w:ascii="Times New Roman" w:eastAsia="Calibri" w:hAnsi="Times New Roman" w:cs="Times New Roman"/>
          <w:kern w:val="0"/>
          <w:lang w:eastAsia="en-US" w:bidi="ar-SA"/>
        </w:rPr>
        <w:t>https://undip.org.ua/library/navchannia-matematyky-v-starshiy-shkoli-na-profilnomu-rivni-metodychni-rekomendatsii/</w:t>
      </w:r>
    </w:p>
    <w:p w:rsidR="00F11FD3" w:rsidRPr="00495023" w:rsidRDefault="00F11FD3" w:rsidP="001F77F9">
      <w:pPr>
        <w:widowControl/>
        <w:suppressAutoHyphens w:val="0"/>
        <w:spacing w:after="200" w:line="276" w:lineRule="auto"/>
        <w:contextualSpacing/>
        <w:jc w:val="both"/>
        <w:rPr>
          <w:rFonts w:ascii="Times New Roman" w:eastAsia="Calibri" w:hAnsi="Times New Roman" w:cs="Times New Roman"/>
          <w:kern w:val="0"/>
          <w:sz w:val="28"/>
          <w:szCs w:val="28"/>
          <w:lang w:eastAsia="en-US" w:bidi="ar-SA"/>
        </w:rPr>
      </w:pPr>
    </w:p>
    <w:p w:rsidR="00ED641A" w:rsidRDefault="00ED641A" w:rsidP="001F77F9">
      <w:pPr>
        <w:widowControl/>
        <w:suppressAutoHyphens w:val="0"/>
        <w:spacing w:after="200" w:line="276" w:lineRule="auto"/>
        <w:contextualSpacing/>
        <w:jc w:val="both"/>
        <w:rPr>
          <w:rFonts w:ascii="Times New Roman" w:eastAsia="Calibri" w:hAnsi="Times New Roman" w:cs="Times New Roman"/>
          <w:kern w:val="0"/>
          <w:sz w:val="28"/>
          <w:szCs w:val="28"/>
          <w:lang w:eastAsia="en-US" w:bidi="ar-SA"/>
        </w:rPr>
      </w:pPr>
    </w:p>
    <w:p w:rsidR="002942ED" w:rsidRPr="00495023" w:rsidRDefault="002942ED">
      <w:pPr>
        <w:jc w:val="center"/>
        <w:rPr>
          <w:rFonts w:ascii="Times New Roman" w:hAnsi="Times New Roman" w:cs="Times New Roman"/>
          <w:b/>
          <w:bCs/>
          <w:sz w:val="28"/>
        </w:rPr>
      </w:pPr>
    </w:p>
    <w:p w:rsidR="001356F2" w:rsidRDefault="001356F2">
      <w:pPr>
        <w:widowControl/>
        <w:suppressAutoHyphens w:val="0"/>
        <w:rPr>
          <w:rFonts w:ascii="Times New Roman" w:hAnsi="Times New Roman" w:cs="Times New Roman"/>
          <w:b/>
          <w:bCs/>
          <w:sz w:val="28"/>
        </w:rPr>
      </w:pPr>
      <w:r>
        <w:rPr>
          <w:rFonts w:ascii="Times New Roman" w:hAnsi="Times New Roman" w:cs="Times New Roman"/>
          <w:b/>
          <w:bCs/>
          <w:sz w:val="28"/>
        </w:rPr>
        <w:br w:type="page"/>
      </w:r>
    </w:p>
    <w:p w:rsidR="002942ED" w:rsidRPr="00495023" w:rsidRDefault="00DE0B7E">
      <w:pPr>
        <w:jc w:val="center"/>
        <w:rPr>
          <w:rFonts w:ascii="Times New Roman" w:hAnsi="Times New Roman" w:cs="Times New Roman"/>
          <w:b/>
          <w:bCs/>
          <w:sz w:val="28"/>
          <w:highlight w:val="yellow"/>
        </w:rPr>
      </w:pPr>
      <w:r w:rsidRPr="00495023">
        <w:rPr>
          <w:rFonts w:ascii="Times New Roman" w:hAnsi="Times New Roman" w:cs="Times New Roman"/>
          <w:b/>
          <w:bCs/>
          <w:sz w:val="28"/>
        </w:rPr>
        <w:t>7. Регуляції і політики курсу</w:t>
      </w:r>
    </w:p>
    <w:p w:rsidR="002942ED" w:rsidRPr="00495023" w:rsidRDefault="002942ED">
      <w:pPr>
        <w:rPr>
          <w:b/>
          <w:bCs/>
          <w:color w:val="000000"/>
          <w:highlight w:val="yellow"/>
        </w:rPr>
      </w:pPr>
    </w:p>
    <w:p w:rsidR="002942ED" w:rsidRPr="00495023" w:rsidRDefault="00DE0B7E">
      <w:pPr>
        <w:rPr>
          <w:b/>
          <w:bCs/>
          <w:color w:val="000000"/>
        </w:rPr>
      </w:pPr>
      <w:r w:rsidRPr="00495023">
        <w:rPr>
          <w:b/>
          <w:bCs/>
          <w:color w:val="000000"/>
        </w:rPr>
        <w:t>Відвідування занять. Регуляція пропусків.</w:t>
      </w:r>
    </w:p>
    <w:p w:rsidR="002942ED" w:rsidRPr="00495023" w:rsidRDefault="00DE0B7E">
      <w:pPr>
        <w:jc w:val="both"/>
        <w:rPr>
          <w:i/>
          <w:iCs/>
          <w:color w:val="000000"/>
        </w:rPr>
      </w:pPr>
      <w:r w:rsidRPr="00495023">
        <w:rPr>
          <w:i/>
          <w:iCs/>
          <w:color w:val="000000"/>
        </w:rPr>
        <w:t xml:space="preserve">Передбачається обов’язкове відвідування лекційних та практичних занять. Пропущені аудиторні заняття індивідуально відпрацьовуються на консультаціях за графіком. Форми відпрацювання встановлюються викладачем. </w:t>
      </w:r>
    </w:p>
    <w:p w:rsidR="002942ED" w:rsidRPr="00495023" w:rsidRDefault="002942ED">
      <w:pPr>
        <w:jc w:val="both"/>
        <w:rPr>
          <w:bCs/>
          <w:color w:val="000000"/>
          <w:u w:val="single"/>
        </w:rPr>
      </w:pPr>
    </w:p>
    <w:p w:rsidR="002942ED" w:rsidRPr="00495023" w:rsidRDefault="00DE0B7E">
      <w:pPr>
        <w:rPr>
          <w:b/>
          <w:bCs/>
          <w:color w:val="000000"/>
        </w:rPr>
      </w:pPr>
      <w:r w:rsidRPr="00495023">
        <w:rPr>
          <w:b/>
          <w:bCs/>
          <w:color w:val="000000"/>
        </w:rPr>
        <w:t>Політика академічної доброчесності</w:t>
      </w:r>
    </w:p>
    <w:p w:rsidR="002942ED" w:rsidRPr="00495023" w:rsidRDefault="00DE0B7E">
      <w:pPr>
        <w:jc w:val="both"/>
        <w:rPr>
          <w:bCs/>
          <w:i/>
          <w:color w:val="000000"/>
        </w:rPr>
      </w:pPr>
      <w:r w:rsidRPr="00495023">
        <w:rPr>
          <w:bCs/>
          <w:i/>
          <w:color w:val="000000"/>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rsidR="002942ED" w:rsidRPr="00495023" w:rsidRDefault="002942ED">
      <w:pPr>
        <w:jc w:val="both"/>
        <w:rPr>
          <w:bCs/>
          <w:color w:val="000000"/>
        </w:rPr>
      </w:pPr>
    </w:p>
    <w:p w:rsidR="002942ED" w:rsidRPr="00495023" w:rsidRDefault="00DE0B7E">
      <w:r w:rsidRPr="00495023">
        <w:rPr>
          <w:b/>
          <w:bCs/>
          <w:color w:val="000000"/>
        </w:rPr>
        <w:t>Комунікація</w:t>
      </w:r>
    </w:p>
    <w:p w:rsidR="002942ED" w:rsidRPr="00495023" w:rsidRDefault="00DE0B7E">
      <w:pPr>
        <w:jc w:val="both"/>
        <w:rPr>
          <w:i/>
          <w:iCs/>
          <w:color w:val="000000"/>
        </w:rPr>
      </w:pPr>
      <w:r w:rsidRPr="00495023">
        <w:rPr>
          <w:i/>
          <w:iCs/>
          <w:color w:val="000000"/>
        </w:rPr>
        <w:t xml:space="preserve">Базовою платформою для комунікації викладача зі студентами є Moodle. </w:t>
      </w:r>
    </w:p>
    <w:p w:rsidR="002942ED" w:rsidRPr="00495023" w:rsidRDefault="00DE0B7E">
      <w:pPr>
        <w:jc w:val="both"/>
        <w:rPr>
          <w:i/>
          <w:iCs/>
          <w:color w:val="000000"/>
        </w:rPr>
      </w:pPr>
      <w:r w:rsidRPr="00495023">
        <w:rPr>
          <w:i/>
          <w:iCs/>
          <w:color w:val="000000"/>
        </w:rPr>
        <w:t xml:space="preserve">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2942ED" w:rsidRPr="00495023" w:rsidRDefault="00DE0B7E">
      <w:pPr>
        <w:rPr>
          <w:i/>
          <w:iCs/>
        </w:rPr>
      </w:pPr>
      <w:r w:rsidRPr="00495023">
        <w:rPr>
          <w:i/>
          <w:iCs/>
          <w:color w:val="00000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r w:rsidR="001356F2" w:rsidRPr="00742A4B">
        <w:rPr>
          <w:i/>
          <w:lang w:val="en-US"/>
        </w:rPr>
        <w:t>stegpol</w:t>
      </w:r>
      <w:r w:rsidR="001356F2" w:rsidRPr="00742A4B">
        <w:rPr>
          <w:i/>
        </w:rPr>
        <w:t>@gmail.com</w:t>
      </w:r>
      <w:r w:rsidRPr="00495023">
        <w:rPr>
          <w:i/>
          <w:iCs/>
        </w:rPr>
        <w:t>. У листі обов’язково вкажіть ваше прізвище та ім’я, курс та шифр академічної групи.</w:t>
      </w:r>
    </w:p>
    <w:p w:rsidR="002942ED" w:rsidRPr="00495023" w:rsidRDefault="002942ED">
      <w:pPr>
        <w:jc w:val="both"/>
        <w:rPr>
          <w:rFonts w:ascii="Times New Roman" w:hAnsi="Times New Roman" w:cs="Times New Roman"/>
          <w:bCs/>
          <w:iCs/>
          <w:sz w:val="20"/>
          <w:szCs w:val="20"/>
        </w:rPr>
      </w:pPr>
    </w:p>
    <w:p w:rsidR="002942ED" w:rsidRPr="00495023" w:rsidRDefault="002942ED">
      <w:pPr>
        <w:pStyle w:val="a7"/>
        <w:rPr>
          <w:b/>
          <w:i/>
          <w:sz w:val="22"/>
          <w:szCs w:val="22"/>
        </w:rPr>
      </w:pPr>
    </w:p>
    <w:p w:rsidR="002942ED" w:rsidRPr="00495023" w:rsidRDefault="002942ED">
      <w:pPr>
        <w:jc w:val="both"/>
        <w:rPr>
          <w:rFonts w:ascii="Times New Roman" w:hAnsi="Times New Roman" w:cs="Times New Roman"/>
          <w:sz w:val="22"/>
          <w:szCs w:val="22"/>
        </w:rPr>
      </w:pPr>
    </w:p>
    <w:p w:rsidR="00FA63AD" w:rsidRPr="00FA63AD" w:rsidRDefault="00FA63AD" w:rsidP="00FA63AD">
      <w:pPr>
        <w:jc w:val="center"/>
        <w:rPr>
          <w:rFonts w:ascii="Times New Roman" w:hAnsi="Times New Roman" w:cs="Times New Roman"/>
          <w:b/>
          <w:caps/>
          <w:sz w:val="28"/>
          <w:szCs w:val="28"/>
        </w:rPr>
      </w:pPr>
      <w:r w:rsidRPr="00FA63AD">
        <w:rPr>
          <w:rFonts w:ascii="Times New Roman" w:hAnsi="Times New Roman" w:cs="Times New Roman"/>
          <w:b/>
          <w:caps/>
          <w:sz w:val="28"/>
          <w:szCs w:val="28"/>
        </w:rPr>
        <w:t>Додаткова інформація</w:t>
      </w:r>
    </w:p>
    <w:p w:rsidR="00FA63AD" w:rsidRPr="00FA63AD" w:rsidRDefault="00620847" w:rsidP="00FA63AD">
      <w:pPr>
        <w:jc w:val="both"/>
        <w:rPr>
          <w:rFonts w:ascii="Times New Roman" w:hAnsi="Times New Roman" w:cs="Times New Roman"/>
          <w:b/>
        </w:rPr>
      </w:pPr>
      <w:r>
        <w:rPr>
          <w:rFonts w:ascii="Times New Roman" w:hAnsi="Times New Roman" w:cs="Times New Roman"/>
          <w:b/>
        </w:rPr>
        <w:t>ГРАФІК ОСВІТНЬОГО ПРОЦЕСУ 2024-2025</w:t>
      </w:r>
      <w:r w:rsidR="00FA63AD" w:rsidRPr="00FA63AD">
        <w:rPr>
          <w:rFonts w:ascii="Times New Roman" w:hAnsi="Times New Roman" w:cs="Times New Roman"/>
          <w:b/>
        </w:rPr>
        <w:t xml:space="preserve"> н.р. </w:t>
      </w:r>
      <w:r w:rsidR="00FA63AD" w:rsidRPr="00FA63AD">
        <w:rPr>
          <w:rFonts w:ascii="Times New Roman" w:hAnsi="Times New Roman" w:cs="Times New Roman"/>
        </w:rPr>
        <w:t xml:space="preserve">доступний за адресою: </w:t>
      </w:r>
      <w:hyperlink r:id="rId13" w:history="1">
        <w:r w:rsidR="00FA63AD" w:rsidRPr="00FA63AD">
          <w:rPr>
            <w:rFonts w:ascii="Times New Roman" w:hAnsi="Times New Roman" w:cs="Times New Roman"/>
            <w:color w:val="0000FF"/>
            <w:u w:val="single"/>
          </w:rPr>
          <w:t>https://tinyurl.com/yckze4jd</w:t>
        </w:r>
      </w:hyperlink>
      <w:r w:rsidR="00FA63AD" w:rsidRPr="00FA63AD">
        <w:rPr>
          <w:rFonts w:ascii="Times New Roman" w:hAnsi="Times New Roman" w:cs="Times New Roman"/>
        </w:rPr>
        <w:t>.</w:t>
      </w:r>
    </w:p>
    <w:p w:rsidR="00FA63AD" w:rsidRPr="00FA63AD" w:rsidRDefault="00FA63AD" w:rsidP="00FA63AD">
      <w:pPr>
        <w:jc w:val="both"/>
        <w:rPr>
          <w:rFonts w:ascii="Times New Roman" w:hAnsi="Times New Roman" w:cs="Times New Roman"/>
          <w:b/>
        </w:rPr>
      </w:pP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rPr>
        <w:t xml:space="preserve">НАВЧАЛЬНИЙ ПРОЦЕС ТА ЗАБЕЗПЕЧЕННЯ ЯКОСТІ ОСВІТИ. </w:t>
      </w:r>
      <w:r w:rsidRPr="00FA63AD">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4" w:history="1">
        <w:r w:rsidRPr="00FA63AD">
          <w:rPr>
            <w:color w:val="0000FF"/>
            <w:u w:val="single"/>
          </w:rPr>
          <w:t>https://tinyurl.com/h8d5kzmm</w:t>
        </w:r>
      </w:hyperlink>
      <w:r w:rsidRPr="00FA63AD">
        <w:rPr>
          <w:rFonts w:ascii="Times New Roman" w:hAnsi="Times New Roman" w:cs="Times New Roman"/>
          <w:bCs/>
          <w:shd w:val="clear" w:color="auto" w:fill="FFFFFF"/>
        </w:rPr>
        <w:t>.</w:t>
      </w:r>
    </w:p>
    <w:p w:rsidR="00FA63AD" w:rsidRPr="00FA63AD" w:rsidRDefault="00FA63AD" w:rsidP="00FA63AD">
      <w:pPr>
        <w:jc w:val="both"/>
        <w:rPr>
          <w:rFonts w:ascii="Times New Roman" w:hAnsi="Times New Roman" w:cs="Times New Roman"/>
        </w:rPr>
      </w:pP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rPr>
        <w:t xml:space="preserve">ПОВТОРНЕ ВИВЧЕННЯ ДИСЦИПЛІН, ВІДРАХУВАННЯ. </w:t>
      </w:r>
      <w:r w:rsidRPr="00FA63AD">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FA63AD">
          <w:rPr>
            <w:color w:val="0000FF"/>
            <w:u w:val="single"/>
          </w:rPr>
          <w:t>https://tinyurl.com/4zkx2jbp</w:t>
        </w:r>
      </w:hyperlink>
      <w:r w:rsidRPr="00FA63AD">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прийому, відрахування, переривання навчання, поновлення і переведення здобувачів вищої освіти в ЗНУ: </w:t>
      </w:r>
      <w:hyperlink r:id="rId16" w:history="1">
        <w:r w:rsidRPr="00FA63AD">
          <w:rPr>
            <w:rFonts w:ascii="Times New Roman" w:hAnsi="Times New Roman" w:cs="Times New Roman"/>
            <w:color w:val="0000FF"/>
            <w:u w:val="single"/>
          </w:rPr>
          <w:t>https://tinyurl.com/mvw7unjz</w:t>
        </w:r>
      </w:hyperlink>
      <w:r w:rsidRPr="00FA63AD">
        <w:rPr>
          <w:rFonts w:ascii="Times New Roman" w:hAnsi="Times New Roman" w:cs="Times New Roman"/>
        </w:rPr>
        <w:t>.</w:t>
      </w:r>
    </w:p>
    <w:p w:rsidR="00FA63AD" w:rsidRPr="00FA63AD" w:rsidRDefault="00FA63AD" w:rsidP="00FA63AD">
      <w:pPr>
        <w:jc w:val="both"/>
        <w:rPr>
          <w:rFonts w:ascii="Times New Roman" w:hAnsi="Times New Roman" w:cs="Times New Roman"/>
        </w:rPr>
      </w:pP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rPr>
        <w:t xml:space="preserve">ВИРІШЕННЯ КОНФЛІКТІВ. </w:t>
      </w:r>
      <w:r w:rsidRPr="00FA63A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FA63AD">
          <w:rPr>
            <w:rFonts w:ascii="Times New Roman" w:hAnsi="Times New Roman" w:cs="Times New Roman"/>
            <w:color w:val="0000FF"/>
            <w:u w:val="single"/>
          </w:rPr>
          <w:t>https://tinyurl.com/57wha734</w:t>
        </w:r>
      </w:hyperlink>
      <w:r w:rsidRPr="00FA63AD">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FA63AD">
          <w:rPr>
            <w:rFonts w:ascii="Times New Roman" w:hAnsi="Times New Roman" w:cs="Times New Roman"/>
            <w:color w:val="0000FF"/>
            <w:u w:val="single"/>
          </w:rPr>
          <w:t>https://tinyurl.com/yd6bq6p9</w:t>
        </w:r>
      </w:hyperlink>
      <w:r w:rsidRPr="00FA63AD">
        <w:rPr>
          <w:rFonts w:ascii="Times New Roman" w:hAnsi="Times New Roman" w:cs="Times New Roman"/>
        </w:rPr>
        <w:t xml:space="preserve">; </w:t>
      </w:r>
      <w:r w:rsidRPr="00FA63AD">
        <w:rPr>
          <w:rFonts w:ascii="Times New Roman" w:hAnsi="Times New Roman" w:cs="Times New Roman"/>
          <w:iCs/>
        </w:rPr>
        <w:t>Положення про призначення та виплату соціальних стипендій у ЗНУ</w:t>
      </w:r>
      <w:r w:rsidRPr="00FA63AD">
        <w:rPr>
          <w:rFonts w:ascii="Times New Roman" w:hAnsi="Times New Roman" w:cs="Times New Roman"/>
        </w:rPr>
        <w:t xml:space="preserve">: </w:t>
      </w:r>
      <w:hyperlink r:id="rId19" w:history="1">
        <w:r w:rsidRPr="00FA63AD">
          <w:rPr>
            <w:rFonts w:ascii="Times New Roman" w:hAnsi="Times New Roman" w:cs="Times New Roman"/>
            <w:color w:val="0000FF"/>
            <w:u w:val="single"/>
          </w:rPr>
          <w:t>https://tinyurl.com/y9r5dpwh</w:t>
        </w:r>
      </w:hyperlink>
      <w:r w:rsidRPr="00FA63AD">
        <w:rPr>
          <w:rFonts w:ascii="Times New Roman" w:hAnsi="Times New Roman" w:cs="Times New Roman"/>
        </w:rPr>
        <w:t xml:space="preserve">. </w:t>
      </w:r>
    </w:p>
    <w:p w:rsidR="00FA63AD" w:rsidRPr="00FA63AD" w:rsidRDefault="00FA63AD" w:rsidP="00FA63AD">
      <w:pPr>
        <w:jc w:val="both"/>
        <w:rPr>
          <w:rFonts w:ascii="Times New Roman" w:hAnsi="Times New Roman" w:cs="Times New Roman"/>
          <w:b/>
        </w:rPr>
      </w:pP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rPr>
        <w:t xml:space="preserve">ПСИХОЛОГІЧНА ДОПОМОГА. </w:t>
      </w:r>
      <w:r w:rsidRPr="00FA63AD">
        <w:rPr>
          <w:rFonts w:ascii="Times New Roman" w:hAnsi="Times New Roman" w:cs="Times New Roman"/>
        </w:rPr>
        <w:t xml:space="preserve">Телефон довіри практичного психолога </w:t>
      </w:r>
      <w:r w:rsidRPr="00FA63AD">
        <w:rPr>
          <w:rFonts w:ascii="Times New Roman" w:hAnsi="Times New Roman" w:cs="Times New Roman"/>
          <w:b/>
        </w:rPr>
        <w:t>Марті Ірини Вадимівни</w:t>
      </w:r>
      <w:r w:rsidRPr="00FA63AD">
        <w:rPr>
          <w:rFonts w:ascii="Times New Roman" w:hAnsi="Times New Roman" w:cs="Times New Roman"/>
        </w:rPr>
        <w:t xml:space="preserve"> (061) 228-15-84, (099) 253-78-73 (щоденно з 9 до 21). </w:t>
      </w:r>
    </w:p>
    <w:p w:rsidR="00FA63AD" w:rsidRPr="00FA63AD" w:rsidRDefault="00FA63AD" w:rsidP="00FA63AD">
      <w:pPr>
        <w:jc w:val="both"/>
        <w:rPr>
          <w:rFonts w:ascii="Times New Roman" w:eastAsia="Times New Roman" w:hAnsi="Times New Roman" w:cs="Times New Roman"/>
          <w:b/>
          <w:bCs/>
          <w:lang w:eastAsia="uk-UA"/>
        </w:rPr>
      </w:pPr>
      <w:bookmarkStart w:id="1" w:name="_Hlk142433006"/>
    </w:p>
    <w:p w:rsidR="00FA63AD" w:rsidRPr="00FA63AD" w:rsidRDefault="00FA63AD" w:rsidP="00FA63AD">
      <w:pPr>
        <w:jc w:val="both"/>
        <w:rPr>
          <w:rFonts w:ascii="Times New Roman" w:eastAsia="Times New Roman" w:hAnsi="Times New Roman" w:cs="Times New Roman"/>
          <w:b/>
          <w:bCs/>
          <w:lang w:eastAsia="uk-UA"/>
        </w:rPr>
      </w:pPr>
      <w:r w:rsidRPr="00FA63AD">
        <w:rPr>
          <w:rFonts w:ascii="Times New Roman" w:eastAsia="Times New Roman" w:hAnsi="Times New Roman" w:cs="Times New Roman"/>
          <w:b/>
          <w:bCs/>
          <w:lang w:eastAsia="uk-UA"/>
        </w:rPr>
        <w:t>УПОВНОВАЖЕНА ОСОБА З ПИТАНЬ ЗАПОБІГАННЯ ТА ВИЯВЛЕННЯ КОРУПЦІЇ</w:t>
      </w:r>
      <w:r w:rsidRPr="00FA63AD">
        <w:rPr>
          <w:rFonts w:ascii="Times New Roman" w:eastAsia="Times New Roman" w:hAnsi="Times New Roman" w:cs="Times New Roman"/>
          <w:lang w:eastAsia="uk-UA"/>
        </w:rPr>
        <w:t xml:space="preserve"> Запорізького національного університету: </w:t>
      </w:r>
      <w:r w:rsidRPr="00FA63AD">
        <w:rPr>
          <w:rFonts w:ascii="Times New Roman" w:eastAsia="Times New Roman" w:hAnsi="Times New Roman" w:cs="Times New Roman"/>
          <w:b/>
          <w:bCs/>
          <w:lang w:eastAsia="uk-UA"/>
        </w:rPr>
        <w:t>Банах Віктор Аркадійович</w:t>
      </w:r>
    </w:p>
    <w:p w:rsidR="00FA63AD" w:rsidRPr="00FA63AD" w:rsidRDefault="00FA63AD" w:rsidP="00FA63AD">
      <w:pPr>
        <w:jc w:val="both"/>
        <w:rPr>
          <w:rFonts w:ascii="Times New Roman" w:eastAsia="Times New Roman" w:hAnsi="Times New Roman" w:cs="Times New Roman"/>
          <w:lang w:eastAsia="uk-UA"/>
        </w:rPr>
      </w:pPr>
      <w:r w:rsidRPr="00FA63AD">
        <w:rPr>
          <w:rFonts w:ascii="Times New Roman" w:eastAsia="Times New Roman" w:hAnsi="Times New Roman" w:cs="Times New Roman"/>
          <w:lang w:eastAsia="uk-UA"/>
        </w:rPr>
        <w:t>Електронна адреса: </w:t>
      </w:r>
      <w:hyperlink r:id="rId20" w:history="1">
        <w:r w:rsidRPr="00FA63AD">
          <w:rPr>
            <w:rFonts w:ascii="Times New Roman" w:hAnsi="Times New Roman" w:cs="Times New Roman"/>
            <w:color w:val="0000FF"/>
            <w:u w:val="single"/>
            <w:shd w:val="clear" w:color="auto" w:fill="FFFFFF"/>
          </w:rPr>
          <w:t>v_banakh@znu.edu.ua</w:t>
        </w:r>
      </w:hyperlink>
    </w:p>
    <w:p w:rsidR="00FA63AD" w:rsidRPr="00FA63AD" w:rsidRDefault="00FA63AD" w:rsidP="00FA63AD">
      <w:pPr>
        <w:jc w:val="both"/>
        <w:rPr>
          <w:rFonts w:ascii="Times New Roman" w:eastAsia="Times New Roman" w:hAnsi="Times New Roman" w:cs="Times New Roman"/>
          <w:lang w:eastAsia="uk-UA"/>
        </w:rPr>
      </w:pPr>
      <w:r w:rsidRPr="00FA63AD">
        <w:rPr>
          <w:rFonts w:ascii="Times New Roman" w:eastAsia="Times New Roman" w:hAnsi="Times New Roman" w:cs="Times New Roman"/>
          <w:lang w:eastAsia="uk-UA"/>
        </w:rPr>
        <w:t>Гаряча лінія: тел. </w:t>
      </w:r>
      <w:bookmarkEnd w:id="1"/>
      <w:r w:rsidRPr="00FA63AD">
        <w:rPr>
          <w:rFonts w:ascii="Times New Roman" w:eastAsia="Times New Roman" w:hAnsi="Times New Roman" w:cs="Times New Roman"/>
          <w:lang w:eastAsia="uk-UA"/>
        </w:rPr>
        <w:t xml:space="preserve"> (</w:t>
      </w:r>
      <w:r w:rsidRPr="00FA63AD">
        <w:rPr>
          <w:rFonts w:ascii="Times New Roman" w:hAnsi="Times New Roman" w:cs="Times New Roman"/>
          <w:shd w:val="clear" w:color="auto" w:fill="FFFFFF"/>
        </w:rPr>
        <w:t>061) 227-12-76, факс 227-12-88</w:t>
      </w:r>
    </w:p>
    <w:p w:rsidR="00FA63AD" w:rsidRPr="00FA63AD" w:rsidRDefault="00FA63AD" w:rsidP="00FA63AD">
      <w:pPr>
        <w:jc w:val="both"/>
        <w:rPr>
          <w:rFonts w:ascii="Times New Roman" w:eastAsia="Times New Roman" w:hAnsi="Times New Roman" w:cs="Times New Roman"/>
          <w:lang w:eastAsia="uk-UA"/>
        </w:rPr>
      </w:pP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rPr>
        <w:t xml:space="preserve">РІВНІ МОЖЛИВОСТІ ТА ІНКЛЮЗИВНЕ ОСВІТНЄ СЕРЕДОВИЩЕ. </w:t>
      </w:r>
      <w:r w:rsidRPr="00FA63A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FA63AD">
          <w:rPr>
            <w:rFonts w:ascii="Times New Roman" w:hAnsi="Times New Roman" w:cs="Times New Roman"/>
            <w:color w:val="0000FF"/>
            <w:u w:val="single"/>
          </w:rPr>
          <w:t>https://tinyurl.com/ydhcsagx</w:t>
        </w:r>
      </w:hyperlink>
      <w:r w:rsidRPr="00FA63AD">
        <w:rPr>
          <w:rFonts w:ascii="Times New Roman" w:hAnsi="Times New Roman" w:cs="Times New Roman"/>
        </w:rPr>
        <w:t xml:space="preserve">. </w:t>
      </w:r>
    </w:p>
    <w:p w:rsidR="00FA63AD" w:rsidRPr="00FA63AD" w:rsidRDefault="00FA63AD" w:rsidP="00FA63AD">
      <w:pPr>
        <w:jc w:val="both"/>
        <w:rPr>
          <w:rFonts w:ascii="Times New Roman" w:hAnsi="Times New Roman" w:cs="Times New Roman"/>
          <w:b/>
        </w:rPr>
      </w:pPr>
    </w:p>
    <w:p w:rsidR="00FA63AD" w:rsidRPr="00FA63AD" w:rsidRDefault="00FA63AD" w:rsidP="00FA63AD">
      <w:pPr>
        <w:jc w:val="center"/>
        <w:rPr>
          <w:rFonts w:ascii="Times New Roman" w:hAnsi="Times New Roman" w:cs="Times New Roman"/>
          <w:b/>
        </w:rPr>
      </w:pPr>
      <w:r w:rsidRPr="00FA63AD">
        <w:rPr>
          <w:rFonts w:ascii="Times New Roman" w:hAnsi="Times New Roman" w:cs="Times New Roman"/>
          <w:b/>
        </w:rPr>
        <w:t>РЕСУРСИ ДЛЯ НАВЧАННЯ</w:t>
      </w: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caps/>
        </w:rPr>
        <w:t>Наукова бібліотека</w:t>
      </w:r>
      <w:r w:rsidRPr="00FA63AD">
        <w:rPr>
          <w:rFonts w:ascii="Times New Roman" w:hAnsi="Times New Roman" w:cs="Times New Roman"/>
        </w:rPr>
        <w:t xml:space="preserve">: </w:t>
      </w:r>
      <w:hyperlink r:id="rId22" w:history="1">
        <w:r w:rsidRPr="00FA63AD">
          <w:rPr>
            <w:rFonts w:ascii="Times New Roman" w:hAnsi="Times New Roman" w:cs="Times New Roman"/>
            <w:color w:val="0000FF"/>
            <w:u w:val="single"/>
          </w:rPr>
          <w:t>http://library.znu.edu.ua</w:t>
        </w:r>
      </w:hyperlink>
      <w:r w:rsidRPr="00FA63AD">
        <w:rPr>
          <w:rFonts w:ascii="Times New Roman" w:hAnsi="Times New Roman" w:cs="Times New Roman"/>
        </w:rPr>
        <w:t>. Графік роботи абонементів: понеділок-п`ятниця з 08.00 до 16.00; вихідні дні: субота і неділя.</w:t>
      </w:r>
    </w:p>
    <w:p w:rsidR="00FA63AD" w:rsidRPr="00FA63AD" w:rsidRDefault="00FA63AD" w:rsidP="00FA63AD">
      <w:pPr>
        <w:jc w:val="both"/>
        <w:rPr>
          <w:rFonts w:ascii="Times New Roman" w:hAnsi="Times New Roman" w:cs="Times New Roman"/>
          <w:b/>
        </w:rPr>
      </w:pPr>
      <w:r w:rsidRPr="00FA63AD">
        <w:rPr>
          <w:rFonts w:ascii="Times New Roman" w:hAnsi="Times New Roman" w:cs="Times New Roman"/>
          <w:b/>
          <w:caps/>
        </w:rPr>
        <w:t>Система ЕЛЕКТРОННого</w:t>
      </w:r>
      <w:r w:rsidRPr="00FA63AD">
        <w:rPr>
          <w:rFonts w:ascii="Times New Roman" w:hAnsi="Times New Roman" w:cs="Times New Roman"/>
          <w:b/>
        </w:rPr>
        <w:t xml:space="preserve"> ЗАБЕЗПЕЧЕННЯ НАВЧАННЯ (MOODLE): </w:t>
      </w:r>
      <w:r w:rsidRPr="00FA63AD">
        <w:rPr>
          <w:rFonts w:ascii="Times New Roman" w:hAnsi="Times New Roman" w:cs="Times New Roman"/>
          <w:u w:val="single"/>
        </w:rPr>
        <w:t>https://moodle.znu.edu.ua</w:t>
      </w:r>
    </w:p>
    <w:p w:rsidR="00FA63AD" w:rsidRPr="00FA63AD" w:rsidRDefault="00FA63AD" w:rsidP="00FA63AD">
      <w:pPr>
        <w:jc w:val="both"/>
        <w:rPr>
          <w:rFonts w:ascii="Times New Roman" w:hAnsi="Times New Roman" w:cs="Times New Roman"/>
        </w:rPr>
      </w:pPr>
      <w:r w:rsidRPr="00FA63AD">
        <w:rPr>
          <w:rFonts w:ascii="Times New Roman" w:hAnsi="Times New Roman" w:cs="Times New Roman"/>
        </w:rPr>
        <w:t xml:space="preserve">Якщо забули пароль/логін, направте листа з темою «Забув пароль/логін» за адресою: </w:t>
      </w:r>
      <w:r w:rsidRPr="00FA63AD">
        <w:rPr>
          <w:rFonts w:ascii="Times New Roman" w:hAnsi="Times New Roman" w:cs="Times New Roman"/>
          <w:bCs/>
          <w:u w:val="single"/>
          <w:shd w:val="clear" w:color="auto" w:fill="FFFFFF"/>
        </w:rPr>
        <w:t>moodle.znu@znu.edu.ua.</w:t>
      </w:r>
    </w:p>
    <w:p w:rsidR="00FA63AD" w:rsidRPr="00FA63AD" w:rsidRDefault="00FA63AD" w:rsidP="00FA63AD">
      <w:pPr>
        <w:jc w:val="both"/>
        <w:rPr>
          <w:rFonts w:ascii="Times New Roman" w:hAnsi="Times New Roman" w:cs="Times New Roman"/>
        </w:rPr>
      </w:pPr>
      <w:r w:rsidRPr="00FA63AD">
        <w:rPr>
          <w:rFonts w:ascii="Times New Roman" w:hAnsi="Times New Roman" w:cs="Times New Roman"/>
        </w:rPr>
        <w:t>У листі вкажіть: прізвище, ім'я, по-батькові українською мовою; шифр групи; електронну адресу.</w:t>
      </w:r>
    </w:p>
    <w:p w:rsidR="00FA63AD" w:rsidRPr="00FA63AD" w:rsidRDefault="00FA63AD" w:rsidP="00FA63AD">
      <w:pPr>
        <w:jc w:val="both"/>
        <w:rPr>
          <w:rFonts w:ascii="Times New Roman" w:hAnsi="Times New Roman" w:cs="Times New Roman"/>
        </w:rPr>
      </w:pPr>
      <w:r w:rsidRPr="00FA63AD">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FA63AD">
        <w:rPr>
          <w:rFonts w:ascii="Times New Roman" w:hAnsi="Times New Roman" w:cs="Times New Roman"/>
          <w:u w:val="single"/>
        </w:rPr>
        <w:t>https://moodle.znu.edu.ua/mod/page/view.php?id=133015</w:t>
      </w:r>
      <w:r w:rsidRPr="00FA63AD">
        <w:rPr>
          <w:rFonts w:ascii="Times New Roman" w:hAnsi="Times New Roman" w:cs="Times New Roman"/>
        </w:rPr>
        <w:t>.</w:t>
      </w:r>
    </w:p>
    <w:p w:rsidR="00FA63AD" w:rsidRPr="00FA63AD" w:rsidRDefault="00FA63AD" w:rsidP="00FA63AD">
      <w:pPr>
        <w:jc w:val="both"/>
        <w:rPr>
          <w:rFonts w:ascii="Times New Roman" w:hAnsi="Times New Roman" w:cs="Times New Roman"/>
          <w:u w:val="single"/>
        </w:rPr>
      </w:pPr>
      <w:r w:rsidRPr="00FA63AD">
        <w:rPr>
          <w:rFonts w:ascii="Times New Roman" w:hAnsi="Times New Roman" w:cs="Times New Roman"/>
          <w:b/>
          <w:caps/>
        </w:rPr>
        <w:t>Центр інтенсивного вивчення іноземних мов</w:t>
      </w:r>
      <w:r w:rsidRPr="00FA63AD">
        <w:rPr>
          <w:rFonts w:ascii="Times New Roman" w:hAnsi="Times New Roman" w:cs="Times New Roman"/>
          <w:caps/>
        </w:rPr>
        <w:t xml:space="preserve">: </w:t>
      </w:r>
      <w:r w:rsidRPr="00FA63AD">
        <w:rPr>
          <w:rFonts w:ascii="Times New Roman" w:hAnsi="Times New Roman" w:cs="Times New Roman"/>
          <w:u w:val="single"/>
        </w:rPr>
        <w:t>http://sites.znu.edu.ua/child-advance/</w:t>
      </w:r>
    </w:p>
    <w:p w:rsidR="00FA63AD" w:rsidRPr="00FA63AD" w:rsidRDefault="00FA63AD" w:rsidP="00FA63AD">
      <w:pPr>
        <w:jc w:val="both"/>
        <w:rPr>
          <w:rFonts w:ascii="Times New Roman" w:hAnsi="Times New Roman" w:cs="Times New Roman"/>
          <w:u w:val="single"/>
        </w:rPr>
      </w:pPr>
      <w:r w:rsidRPr="00FA63AD">
        <w:rPr>
          <w:rFonts w:ascii="Times New Roman" w:hAnsi="Times New Roman" w:cs="Times New Roman"/>
          <w:b/>
          <w:caps/>
        </w:rPr>
        <w:t>Центр німецької мови, партнер Гете-інституту</w:t>
      </w:r>
      <w:r w:rsidRPr="00FA63AD">
        <w:rPr>
          <w:rFonts w:ascii="Times New Roman" w:hAnsi="Times New Roman" w:cs="Times New Roman"/>
        </w:rPr>
        <w:t xml:space="preserve">: </w:t>
      </w:r>
      <w:r w:rsidRPr="00FA63AD">
        <w:rPr>
          <w:rFonts w:ascii="Times New Roman" w:hAnsi="Times New Roman" w:cs="Times New Roman"/>
          <w:u w:val="single"/>
        </w:rPr>
        <w:t>https://www.znu.edu.ua/ukr/edu/ocznu/nim</w:t>
      </w:r>
    </w:p>
    <w:p w:rsidR="00FA63AD" w:rsidRPr="00FA63AD" w:rsidRDefault="00FA63AD" w:rsidP="00FA63AD">
      <w:pPr>
        <w:jc w:val="both"/>
        <w:rPr>
          <w:rFonts w:ascii="Times New Roman" w:hAnsi="Times New Roman" w:cs="Times New Roman"/>
        </w:rPr>
      </w:pPr>
      <w:r w:rsidRPr="00FA63AD">
        <w:rPr>
          <w:rFonts w:ascii="Times New Roman" w:hAnsi="Times New Roman" w:cs="Times New Roman"/>
          <w:b/>
          <w:caps/>
        </w:rPr>
        <w:t>Школа Конфуція (вивчення китайської мови</w:t>
      </w:r>
      <w:r w:rsidRPr="00FA63AD">
        <w:rPr>
          <w:rFonts w:ascii="Times New Roman" w:hAnsi="Times New Roman" w:cs="Times New Roman"/>
          <w:b/>
        </w:rPr>
        <w:t>)</w:t>
      </w:r>
      <w:r w:rsidRPr="00FA63AD">
        <w:rPr>
          <w:rFonts w:ascii="Times New Roman" w:hAnsi="Times New Roman" w:cs="Times New Roman"/>
        </w:rPr>
        <w:t xml:space="preserve">: </w:t>
      </w:r>
      <w:r w:rsidRPr="00FA63AD">
        <w:rPr>
          <w:rFonts w:ascii="Times New Roman" w:hAnsi="Times New Roman" w:cs="Times New Roman"/>
          <w:u w:val="single"/>
        </w:rPr>
        <w:t>http://sites.znu.edu.ua/confucius</w:t>
      </w:r>
    </w:p>
    <w:p w:rsidR="002942ED" w:rsidRPr="00495023" w:rsidRDefault="002942ED">
      <w:pPr>
        <w:tabs>
          <w:tab w:val="left" w:pos="0"/>
        </w:tabs>
        <w:overflowPunct w:val="0"/>
        <w:adjustRightInd w:val="0"/>
        <w:ind w:firstLine="6521"/>
        <w:textAlignment w:val="baseline"/>
        <w:rPr>
          <w:rFonts w:ascii="Times New Roman" w:hAnsi="Times New Roman" w:cs="Times New Roman"/>
          <w:sz w:val="26"/>
          <w:szCs w:val="26"/>
        </w:rPr>
      </w:pPr>
    </w:p>
    <w:p w:rsidR="002942ED" w:rsidRPr="00495023" w:rsidRDefault="002942ED">
      <w:pPr>
        <w:tabs>
          <w:tab w:val="left" w:pos="0"/>
        </w:tabs>
        <w:overflowPunct w:val="0"/>
        <w:adjustRightInd w:val="0"/>
        <w:ind w:firstLine="6521"/>
        <w:textAlignment w:val="baseline"/>
        <w:rPr>
          <w:rFonts w:ascii="Times New Roman" w:hAnsi="Times New Roman" w:cs="Times New Roman"/>
          <w:sz w:val="26"/>
          <w:szCs w:val="26"/>
        </w:rPr>
      </w:pPr>
    </w:p>
    <w:p w:rsidR="002942ED" w:rsidRPr="00495023" w:rsidRDefault="002942ED">
      <w:pPr>
        <w:tabs>
          <w:tab w:val="left" w:pos="0"/>
        </w:tabs>
        <w:overflowPunct w:val="0"/>
        <w:adjustRightInd w:val="0"/>
        <w:ind w:firstLine="6521"/>
        <w:textAlignment w:val="baseline"/>
        <w:rPr>
          <w:rFonts w:ascii="Times New Roman" w:hAnsi="Times New Roman" w:cs="Times New Roman"/>
          <w:sz w:val="26"/>
          <w:szCs w:val="26"/>
        </w:rPr>
      </w:pPr>
    </w:p>
    <w:p w:rsidR="002942ED" w:rsidRPr="00495023" w:rsidRDefault="002942ED">
      <w:pPr>
        <w:tabs>
          <w:tab w:val="left" w:pos="0"/>
        </w:tabs>
        <w:overflowPunct w:val="0"/>
        <w:adjustRightInd w:val="0"/>
        <w:ind w:firstLine="6521"/>
        <w:textAlignment w:val="baseline"/>
        <w:rPr>
          <w:rFonts w:ascii="Times New Roman" w:hAnsi="Times New Roman" w:cs="Times New Roman"/>
          <w:sz w:val="26"/>
          <w:szCs w:val="26"/>
        </w:rPr>
      </w:pPr>
    </w:p>
    <w:p w:rsidR="002942ED" w:rsidRPr="00495023" w:rsidRDefault="002942ED">
      <w:pPr>
        <w:tabs>
          <w:tab w:val="left" w:pos="0"/>
        </w:tabs>
        <w:overflowPunct w:val="0"/>
        <w:adjustRightInd w:val="0"/>
        <w:ind w:firstLine="6521"/>
        <w:textAlignment w:val="baseline"/>
        <w:rPr>
          <w:rFonts w:ascii="Times New Roman" w:hAnsi="Times New Roman" w:cs="Times New Roman"/>
          <w:sz w:val="26"/>
          <w:szCs w:val="26"/>
        </w:rPr>
      </w:pPr>
    </w:p>
    <w:p w:rsidR="002942ED" w:rsidRPr="00495023" w:rsidRDefault="002942ED">
      <w:pPr>
        <w:rPr>
          <w:rFonts w:ascii="Times New Roman" w:hAnsi="Times New Roman" w:cs="Times New Roman"/>
        </w:rPr>
      </w:pPr>
    </w:p>
    <w:sectPr w:rsidR="002942ED" w:rsidRPr="00495023">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E6" w:rsidRDefault="005442E6">
      <w:r>
        <w:separator/>
      </w:r>
    </w:p>
  </w:endnote>
  <w:endnote w:type="continuationSeparator" w:id="0">
    <w:p w:rsidR="005442E6" w:rsidRDefault="0054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default"/>
    <w:sig w:usb0="00000000" w:usb1="00000000" w:usb2="00000021" w:usb3="00000000" w:csb0="000001BF" w:csb1="00000000"/>
  </w:font>
  <w:font w:name="Droid Sans Fallback">
    <w:altName w:val="Arial Unicode MS"/>
    <w:charset w:val="80"/>
    <w:family w:val="swiss"/>
    <w:pitch w:val="default"/>
  </w:font>
  <w:font w:name="FreeSans">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Gotham Pro">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E6" w:rsidRDefault="005442E6">
      <w:r>
        <w:separator/>
      </w:r>
    </w:p>
  </w:footnote>
  <w:footnote w:type="continuationSeparator" w:id="0">
    <w:p w:rsidR="005442E6" w:rsidRDefault="0054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BA" w:rsidRDefault="00C317BA">
    <w:pPr>
      <w:tabs>
        <w:tab w:val="center" w:pos="4680"/>
        <w:tab w:val="right" w:pos="9360"/>
      </w:tabs>
      <w:suppressAutoHyphens w:val="0"/>
      <w:jc w:val="center"/>
      <w:rPr>
        <w:rFonts w:ascii="Gotham Pro" w:hAnsi="Gotham Pro" w:cs="Tahoma"/>
        <w:b/>
        <w:sz w:val="22"/>
        <w:lang w:eastAsia="en-US"/>
      </w:rPr>
    </w:pPr>
    <w:r>
      <w:rPr>
        <w:rFonts w:ascii="Gotham Pro" w:hAnsi="Gotham Pro" w:cs="Tahoma"/>
        <w:b/>
        <w:noProof/>
        <w:sz w:val="22"/>
        <w:lang w:eastAsia="uk-UA" w:bidi="ar-SA"/>
      </w:rPr>
      <w:drawing>
        <wp:anchor distT="0" distB="0" distL="114300" distR="114300" simplePos="0" relativeHeight="251659264" behindDoc="0" locked="0" layoutInCell="1" allowOverlap="1" wp14:anchorId="05E6B9E8" wp14:editId="7F769DC5">
          <wp:simplePos x="0" y="0"/>
          <wp:positionH relativeFrom="margin">
            <wp:posOffset>5263515</wp:posOffset>
          </wp:positionH>
          <wp:positionV relativeFrom="margin">
            <wp:posOffset>-798830</wp:posOffset>
          </wp:positionV>
          <wp:extent cx="803910" cy="739140"/>
          <wp:effectExtent l="19050" t="0" r="0" b="0"/>
          <wp:wrapSquare wrapText="bothSides"/>
          <wp:docPr id="4"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a:xfrm>
                    <a:off x="0" y="0"/>
                    <a:ext cx="803910" cy="739140"/>
                  </a:xfrm>
                  <a:prstGeom prst="rect">
                    <a:avLst/>
                  </a:prstGeom>
                  <a:noFill/>
                  <a:ln w="9525">
                    <a:noFill/>
                    <a:miter lim="800000"/>
                    <a:headEnd/>
                    <a:tailEnd/>
                  </a:ln>
                </pic:spPr>
              </pic:pic>
            </a:graphicData>
          </a:graphic>
        </wp:anchor>
      </w:drawing>
    </w:r>
    <w:r>
      <w:rPr>
        <w:rFonts w:ascii="Gotham Pro" w:hAnsi="Gotham Pro" w:cs="Tahoma"/>
        <w:b/>
        <w:sz w:val="22"/>
        <w:lang w:eastAsia="en-US"/>
      </w:rPr>
      <w:t>ЗАПОРІЗЬКИЙ НАЦІОНАЛЬНИЙ УНІВЕРСИТЕТ</w:t>
    </w:r>
  </w:p>
  <w:p w:rsidR="00C317BA" w:rsidRDefault="00C317BA">
    <w:pPr>
      <w:tabs>
        <w:tab w:val="center" w:pos="4680"/>
        <w:tab w:val="right" w:pos="9360"/>
      </w:tabs>
      <w:suppressAutoHyphens w:val="0"/>
      <w:jc w:val="center"/>
      <w:rPr>
        <w:rFonts w:ascii="Gotham Pro" w:hAnsi="Gotham Pro" w:cs="Tahoma"/>
        <w:b/>
        <w:sz w:val="22"/>
        <w:lang w:val="ru-RU" w:eastAsia="en-US"/>
      </w:rPr>
    </w:pPr>
    <w:r>
      <w:rPr>
        <w:rFonts w:ascii="Gotham Pro" w:hAnsi="Gotham Pro" w:cs="Tahoma"/>
        <w:b/>
        <w:sz w:val="22"/>
        <w:lang w:eastAsia="en-US"/>
      </w:rPr>
      <w:t>Силабус навчальної дисципліни</w:t>
    </w:r>
  </w:p>
  <w:p w:rsidR="00C317BA" w:rsidRDefault="00C317BA">
    <w:pPr>
      <w:tabs>
        <w:tab w:val="center" w:pos="4680"/>
        <w:tab w:val="right" w:pos="9360"/>
      </w:tabs>
      <w:suppressAutoHyphens w:val="0"/>
      <w:jc w:val="center"/>
      <w:rPr>
        <w:rFonts w:ascii="Gotham Pro" w:hAnsi="Gotham Pro" w:cs="Tahoma"/>
        <w:i/>
        <w:sz w:val="22"/>
        <w:lang w:val="ru-RU" w:eastAsia="en-US"/>
      </w:rPr>
    </w:pPr>
    <w:r>
      <w:rPr>
        <w:rFonts w:ascii="Gotham Pro" w:hAnsi="Gotham Pro" w:cs="Tahoma" w:hint="cs"/>
        <w:i/>
        <w:sz w:val="22"/>
        <w:lang w:eastAsia="en-US"/>
      </w:rPr>
      <w:t>О</w:t>
    </w:r>
    <w:r>
      <w:rPr>
        <w:rFonts w:ascii="Gotham Pro" w:hAnsi="Gotham Pro" w:cs="Tahoma"/>
        <w:i/>
        <w:sz w:val="22"/>
        <w:lang w:eastAsia="en-US"/>
      </w:rPr>
      <w:t>собливості аксіоматичної побудови шкільного курсу геометрії</w:t>
    </w:r>
  </w:p>
  <w:p w:rsidR="00C317BA" w:rsidRDefault="00C317BA">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3974"/>
        </w:tabs>
        <w:ind w:left="3974" w:hanging="432"/>
      </w:pPr>
    </w:lvl>
    <w:lvl w:ilvl="1">
      <w:start w:val="1"/>
      <w:numFmt w:val="none"/>
      <w:lvlText w:val=""/>
      <w:lvlJc w:val="left"/>
      <w:pPr>
        <w:tabs>
          <w:tab w:val="left" w:pos="4118"/>
        </w:tabs>
        <w:ind w:left="4118" w:hanging="576"/>
      </w:pPr>
    </w:lvl>
    <w:lvl w:ilvl="2">
      <w:start w:val="1"/>
      <w:numFmt w:val="none"/>
      <w:lvlText w:val=""/>
      <w:lvlJc w:val="left"/>
      <w:pPr>
        <w:tabs>
          <w:tab w:val="left" w:pos="4262"/>
        </w:tabs>
        <w:ind w:left="4262" w:hanging="720"/>
      </w:pPr>
    </w:lvl>
    <w:lvl w:ilvl="3">
      <w:start w:val="1"/>
      <w:numFmt w:val="none"/>
      <w:lvlText w:val=""/>
      <w:lvlJc w:val="left"/>
      <w:pPr>
        <w:tabs>
          <w:tab w:val="left" w:pos="4406"/>
        </w:tabs>
        <w:ind w:left="4406" w:hanging="864"/>
      </w:pPr>
    </w:lvl>
    <w:lvl w:ilvl="4">
      <w:start w:val="1"/>
      <w:numFmt w:val="none"/>
      <w:lvlText w:val=""/>
      <w:lvlJc w:val="left"/>
      <w:pPr>
        <w:tabs>
          <w:tab w:val="left" w:pos="4550"/>
        </w:tabs>
        <w:ind w:left="4550" w:hanging="1008"/>
      </w:pPr>
    </w:lvl>
    <w:lvl w:ilvl="5">
      <w:start w:val="1"/>
      <w:numFmt w:val="none"/>
      <w:lvlText w:val=""/>
      <w:lvlJc w:val="left"/>
      <w:pPr>
        <w:tabs>
          <w:tab w:val="left" w:pos="4694"/>
        </w:tabs>
        <w:ind w:left="4694" w:hanging="1152"/>
      </w:pPr>
    </w:lvl>
    <w:lvl w:ilvl="6">
      <w:start w:val="1"/>
      <w:numFmt w:val="none"/>
      <w:lvlText w:val=""/>
      <w:lvlJc w:val="left"/>
      <w:pPr>
        <w:tabs>
          <w:tab w:val="left" w:pos="4838"/>
        </w:tabs>
        <w:ind w:left="4838" w:hanging="1296"/>
      </w:pPr>
    </w:lvl>
    <w:lvl w:ilvl="7">
      <w:start w:val="1"/>
      <w:numFmt w:val="none"/>
      <w:lvlText w:val=""/>
      <w:lvlJc w:val="left"/>
      <w:pPr>
        <w:tabs>
          <w:tab w:val="left" w:pos="4982"/>
        </w:tabs>
        <w:ind w:left="4982" w:hanging="1440"/>
      </w:pPr>
    </w:lvl>
    <w:lvl w:ilvl="8">
      <w:start w:val="1"/>
      <w:numFmt w:val="none"/>
      <w:lvlText w:val=""/>
      <w:lvlJc w:val="left"/>
      <w:pPr>
        <w:tabs>
          <w:tab w:val="left" w:pos="5126"/>
        </w:tabs>
        <w:ind w:left="5126" w:hanging="1584"/>
      </w:pPr>
    </w:lvl>
  </w:abstractNum>
  <w:abstractNum w:abstractNumId="1">
    <w:nsid w:val="00171E49"/>
    <w:multiLevelType w:val="multilevel"/>
    <w:tmpl w:val="00171E49"/>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18153C5"/>
    <w:multiLevelType w:val="multilevel"/>
    <w:tmpl w:val="018153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036C58"/>
    <w:multiLevelType w:val="hybridMultilevel"/>
    <w:tmpl w:val="24BA68AC"/>
    <w:lvl w:ilvl="0" w:tplc="B7FE1DD6">
      <w:start w:val="1"/>
      <w:numFmt w:val="decimal"/>
      <w:lvlText w:val="%1."/>
      <w:lvlJc w:val="left"/>
      <w:pPr>
        <w:ind w:left="870" w:hanging="510"/>
      </w:pPr>
      <w:rPr>
        <w:rFonts w:ascii="Liberation Serif" w:eastAsia="Droid Sans Fallback" w:hAnsi="Liberation Serif" w:cs="FreeSan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424D81"/>
    <w:multiLevelType w:val="multilevel"/>
    <w:tmpl w:val="09424D81"/>
    <w:lvl w:ilvl="0">
      <w:numFmt w:val="bullet"/>
      <w:lvlText w:val=""/>
      <w:lvlJc w:val="left"/>
      <w:pPr>
        <w:ind w:left="338" w:hanging="286"/>
      </w:pPr>
      <w:rPr>
        <w:rFonts w:ascii="Symbol" w:eastAsia="Symbol" w:hAnsi="Symbol" w:cs="Symbol" w:hint="default"/>
        <w:w w:val="100"/>
        <w:sz w:val="24"/>
        <w:szCs w:val="24"/>
        <w:lang w:val="uk-UA" w:eastAsia="uk-UA" w:bidi="uk-UA"/>
      </w:rPr>
    </w:lvl>
    <w:lvl w:ilvl="1">
      <w:numFmt w:val="bullet"/>
      <w:lvlText w:val="•"/>
      <w:lvlJc w:val="left"/>
      <w:pPr>
        <w:ind w:left="1352" w:hanging="286"/>
      </w:pPr>
      <w:rPr>
        <w:rFonts w:hint="default"/>
        <w:lang w:val="uk-UA" w:eastAsia="uk-UA" w:bidi="uk-UA"/>
      </w:rPr>
    </w:lvl>
    <w:lvl w:ilvl="2">
      <w:numFmt w:val="bullet"/>
      <w:lvlText w:val="•"/>
      <w:lvlJc w:val="left"/>
      <w:pPr>
        <w:ind w:left="2365" w:hanging="286"/>
      </w:pPr>
      <w:rPr>
        <w:rFonts w:hint="default"/>
        <w:lang w:val="uk-UA" w:eastAsia="uk-UA" w:bidi="uk-UA"/>
      </w:rPr>
    </w:lvl>
    <w:lvl w:ilvl="3">
      <w:numFmt w:val="bullet"/>
      <w:lvlText w:val="•"/>
      <w:lvlJc w:val="left"/>
      <w:pPr>
        <w:ind w:left="3377" w:hanging="286"/>
      </w:pPr>
      <w:rPr>
        <w:rFonts w:hint="default"/>
        <w:lang w:val="uk-UA" w:eastAsia="uk-UA" w:bidi="uk-UA"/>
      </w:rPr>
    </w:lvl>
    <w:lvl w:ilvl="4">
      <w:numFmt w:val="bullet"/>
      <w:lvlText w:val="•"/>
      <w:lvlJc w:val="left"/>
      <w:pPr>
        <w:ind w:left="4390" w:hanging="286"/>
      </w:pPr>
      <w:rPr>
        <w:rFonts w:hint="default"/>
        <w:lang w:val="uk-UA" w:eastAsia="uk-UA" w:bidi="uk-UA"/>
      </w:rPr>
    </w:lvl>
    <w:lvl w:ilvl="5">
      <w:numFmt w:val="bullet"/>
      <w:lvlText w:val="•"/>
      <w:lvlJc w:val="left"/>
      <w:pPr>
        <w:ind w:left="5403" w:hanging="286"/>
      </w:pPr>
      <w:rPr>
        <w:rFonts w:hint="default"/>
        <w:lang w:val="uk-UA" w:eastAsia="uk-UA" w:bidi="uk-UA"/>
      </w:rPr>
    </w:lvl>
    <w:lvl w:ilvl="6">
      <w:numFmt w:val="bullet"/>
      <w:lvlText w:val="•"/>
      <w:lvlJc w:val="left"/>
      <w:pPr>
        <w:ind w:left="6415" w:hanging="286"/>
      </w:pPr>
      <w:rPr>
        <w:rFonts w:hint="default"/>
        <w:lang w:val="uk-UA" w:eastAsia="uk-UA" w:bidi="uk-UA"/>
      </w:rPr>
    </w:lvl>
    <w:lvl w:ilvl="7">
      <w:numFmt w:val="bullet"/>
      <w:lvlText w:val="•"/>
      <w:lvlJc w:val="left"/>
      <w:pPr>
        <w:ind w:left="7428" w:hanging="286"/>
      </w:pPr>
      <w:rPr>
        <w:rFonts w:hint="default"/>
        <w:lang w:val="uk-UA" w:eastAsia="uk-UA" w:bidi="uk-UA"/>
      </w:rPr>
    </w:lvl>
    <w:lvl w:ilvl="8">
      <w:numFmt w:val="bullet"/>
      <w:lvlText w:val="•"/>
      <w:lvlJc w:val="left"/>
      <w:pPr>
        <w:ind w:left="8441" w:hanging="286"/>
      </w:pPr>
      <w:rPr>
        <w:rFonts w:hint="default"/>
        <w:lang w:val="uk-UA" w:eastAsia="uk-UA" w:bidi="uk-UA"/>
      </w:rPr>
    </w:lvl>
  </w:abstractNum>
  <w:abstractNum w:abstractNumId="5">
    <w:nsid w:val="09867D41"/>
    <w:multiLevelType w:val="hybridMultilevel"/>
    <w:tmpl w:val="971A2F9C"/>
    <w:lvl w:ilvl="0" w:tplc="04220001">
      <w:start w:val="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F31DE0"/>
    <w:multiLevelType w:val="hybridMultilevel"/>
    <w:tmpl w:val="C4D24BD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E727D4"/>
    <w:multiLevelType w:val="multilevel"/>
    <w:tmpl w:val="0CE727D4"/>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8">
    <w:nsid w:val="0D511753"/>
    <w:multiLevelType w:val="hybridMultilevel"/>
    <w:tmpl w:val="F118A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E06D8E"/>
    <w:multiLevelType w:val="multilevel"/>
    <w:tmpl w:val="0DE06D8E"/>
    <w:lvl w:ilvl="0">
      <w:start w:val="1"/>
      <w:numFmt w:val="decimal"/>
      <w:lvlText w:val="%1."/>
      <w:lvlJc w:val="left"/>
      <w:pPr>
        <w:ind w:left="338" w:hanging="238"/>
      </w:pPr>
      <w:rPr>
        <w:rFonts w:ascii="Times New Roman" w:eastAsia="Times New Roman" w:hAnsi="Times New Roman" w:cs="Times New Roman" w:hint="default"/>
        <w:spacing w:val="-12"/>
        <w:w w:val="100"/>
        <w:sz w:val="28"/>
        <w:szCs w:val="28"/>
        <w:lang w:val="uk-UA" w:eastAsia="uk-UA" w:bidi="uk-UA"/>
      </w:rPr>
    </w:lvl>
    <w:lvl w:ilvl="1">
      <w:numFmt w:val="bullet"/>
      <w:lvlText w:val="•"/>
      <w:lvlJc w:val="left"/>
      <w:pPr>
        <w:ind w:left="1352" w:hanging="238"/>
      </w:pPr>
      <w:rPr>
        <w:rFonts w:hint="default"/>
        <w:lang w:val="uk-UA" w:eastAsia="uk-UA" w:bidi="uk-UA"/>
      </w:rPr>
    </w:lvl>
    <w:lvl w:ilvl="2">
      <w:numFmt w:val="bullet"/>
      <w:lvlText w:val="•"/>
      <w:lvlJc w:val="left"/>
      <w:pPr>
        <w:ind w:left="2365" w:hanging="238"/>
      </w:pPr>
      <w:rPr>
        <w:rFonts w:hint="default"/>
        <w:lang w:val="uk-UA" w:eastAsia="uk-UA" w:bidi="uk-UA"/>
      </w:rPr>
    </w:lvl>
    <w:lvl w:ilvl="3">
      <w:numFmt w:val="bullet"/>
      <w:lvlText w:val="•"/>
      <w:lvlJc w:val="left"/>
      <w:pPr>
        <w:ind w:left="3377" w:hanging="238"/>
      </w:pPr>
      <w:rPr>
        <w:rFonts w:hint="default"/>
        <w:lang w:val="uk-UA" w:eastAsia="uk-UA" w:bidi="uk-UA"/>
      </w:rPr>
    </w:lvl>
    <w:lvl w:ilvl="4">
      <w:numFmt w:val="bullet"/>
      <w:lvlText w:val="•"/>
      <w:lvlJc w:val="left"/>
      <w:pPr>
        <w:ind w:left="4390" w:hanging="238"/>
      </w:pPr>
      <w:rPr>
        <w:rFonts w:hint="default"/>
        <w:lang w:val="uk-UA" w:eastAsia="uk-UA" w:bidi="uk-UA"/>
      </w:rPr>
    </w:lvl>
    <w:lvl w:ilvl="5">
      <w:numFmt w:val="bullet"/>
      <w:lvlText w:val="•"/>
      <w:lvlJc w:val="left"/>
      <w:pPr>
        <w:ind w:left="5403" w:hanging="238"/>
      </w:pPr>
      <w:rPr>
        <w:rFonts w:hint="default"/>
        <w:lang w:val="uk-UA" w:eastAsia="uk-UA" w:bidi="uk-UA"/>
      </w:rPr>
    </w:lvl>
    <w:lvl w:ilvl="6">
      <w:numFmt w:val="bullet"/>
      <w:lvlText w:val="•"/>
      <w:lvlJc w:val="left"/>
      <w:pPr>
        <w:ind w:left="6415" w:hanging="238"/>
      </w:pPr>
      <w:rPr>
        <w:rFonts w:hint="default"/>
        <w:lang w:val="uk-UA" w:eastAsia="uk-UA" w:bidi="uk-UA"/>
      </w:rPr>
    </w:lvl>
    <w:lvl w:ilvl="7">
      <w:numFmt w:val="bullet"/>
      <w:lvlText w:val="•"/>
      <w:lvlJc w:val="left"/>
      <w:pPr>
        <w:ind w:left="7428" w:hanging="238"/>
      </w:pPr>
      <w:rPr>
        <w:rFonts w:hint="default"/>
        <w:lang w:val="uk-UA" w:eastAsia="uk-UA" w:bidi="uk-UA"/>
      </w:rPr>
    </w:lvl>
    <w:lvl w:ilvl="8">
      <w:numFmt w:val="bullet"/>
      <w:lvlText w:val="•"/>
      <w:lvlJc w:val="left"/>
      <w:pPr>
        <w:ind w:left="8441" w:hanging="238"/>
      </w:pPr>
      <w:rPr>
        <w:rFonts w:hint="default"/>
        <w:lang w:val="uk-UA" w:eastAsia="uk-UA" w:bidi="uk-UA"/>
      </w:rPr>
    </w:lvl>
  </w:abstractNum>
  <w:abstractNum w:abstractNumId="10">
    <w:nsid w:val="18035D55"/>
    <w:multiLevelType w:val="hybridMultilevel"/>
    <w:tmpl w:val="0F42B936"/>
    <w:lvl w:ilvl="0" w:tplc="639AA6A8">
      <w:start w:val="1"/>
      <w:numFmt w:val="decimal"/>
      <w:lvlText w:val="%1."/>
      <w:lvlJc w:val="left"/>
      <w:pPr>
        <w:ind w:left="720" w:hanging="360"/>
      </w:pPr>
      <w:rPr>
        <w:rFonts w:eastAsia="Calibr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B56376E"/>
    <w:multiLevelType w:val="hybridMultilevel"/>
    <w:tmpl w:val="68088206"/>
    <w:lvl w:ilvl="0" w:tplc="38D81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25D4627"/>
    <w:multiLevelType w:val="hybridMultilevel"/>
    <w:tmpl w:val="C36C94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33E7513D"/>
    <w:multiLevelType w:val="hybridMultilevel"/>
    <w:tmpl w:val="63D092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06B1B32"/>
    <w:multiLevelType w:val="hybridMultilevel"/>
    <w:tmpl w:val="498852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5905912"/>
    <w:multiLevelType w:val="multilevel"/>
    <w:tmpl w:val="45905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707034"/>
    <w:multiLevelType w:val="hybridMultilevel"/>
    <w:tmpl w:val="A5E6FDA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643498"/>
    <w:multiLevelType w:val="hybridMultilevel"/>
    <w:tmpl w:val="C4D24BD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0829E4"/>
    <w:multiLevelType w:val="hybridMultilevel"/>
    <w:tmpl w:val="92BCE1A0"/>
    <w:lvl w:ilvl="0" w:tplc="301624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4E239D0"/>
    <w:multiLevelType w:val="hybridMultilevel"/>
    <w:tmpl w:val="B3149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C3F1743"/>
    <w:multiLevelType w:val="hybridMultilevel"/>
    <w:tmpl w:val="27788A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78183B"/>
    <w:multiLevelType w:val="hybridMultilevel"/>
    <w:tmpl w:val="66F400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DB0766B"/>
    <w:multiLevelType w:val="hybridMultilevel"/>
    <w:tmpl w:val="6E36A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CD3FE6"/>
    <w:multiLevelType w:val="hybridMultilevel"/>
    <w:tmpl w:val="D7624164"/>
    <w:lvl w:ilvl="0" w:tplc="A2B8F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7F8674C"/>
    <w:multiLevelType w:val="multilevel"/>
    <w:tmpl w:val="67F86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B5B5F15"/>
    <w:multiLevelType w:val="hybridMultilevel"/>
    <w:tmpl w:val="541659DC"/>
    <w:lvl w:ilvl="0" w:tplc="6FA203FC">
      <w:start w:val="1"/>
      <w:numFmt w:val="decimal"/>
      <w:lvlText w:val="%1."/>
      <w:lvlJc w:val="left"/>
      <w:pPr>
        <w:ind w:left="819" w:hanging="360"/>
      </w:pPr>
      <w:rPr>
        <w:rFonts w:eastAsia="+mn-ea" w:hint="default"/>
        <w:color w:val="000000"/>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26">
    <w:nsid w:val="6ED77082"/>
    <w:multiLevelType w:val="hybridMultilevel"/>
    <w:tmpl w:val="5094A230"/>
    <w:lvl w:ilvl="0" w:tplc="2F1C9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F270B76"/>
    <w:multiLevelType w:val="hybridMultilevel"/>
    <w:tmpl w:val="8144742C"/>
    <w:lvl w:ilvl="0" w:tplc="4888D914">
      <w:start w:val="1"/>
      <w:numFmt w:val="decimal"/>
      <w:lvlText w:val="%1."/>
      <w:lvlJc w:val="left"/>
      <w:pPr>
        <w:ind w:left="720" w:hanging="360"/>
      </w:pPr>
      <w:rPr>
        <w:rFonts w:ascii="Liberation Serif" w:hAnsi="Liberation Serif" w:cs="FreeSan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2FB4F7E"/>
    <w:multiLevelType w:val="hybridMultilevel"/>
    <w:tmpl w:val="863E7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B5489A"/>
    <w:multiLevelType w:val="multilevel"/>
    <w:tmpl w:val="73B54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0"/>
  </w:num>
  <w:num w:numId="4">
    <w:abstractNumId w:val="15"/>
  </w:num>
  <w:num w:numId="5">
    <w:abstractNumId w:val="2"/>
  </w:num>
  <w:num w:numId="6">
    <w:abstractNumId w:val="24"/>
  </w:num>
  <w:num w:numId="7">
    <w:abstractNumId w:val="7"/>
  </w:num>
  <w:num w:numId="8">
    <w:abstractNumId w:val="9"/>
  </w:num>
  <w:num w:numId="9">
    <w:abstractNumId w:val="5"/>
  </w:num>
  <w:num w:numId="10">
    <w:abstractNumId w:val="20"/>
  </w:num>
  <w:num w:numId="11">
    <w:abstractNumId w:val="6"/>
  </w:num>
  <w:num w:numId="12">
    <w:abstractNumId w:val="16"/>
  </w:num>
  <w:num w:numId="13">
    <w:abstractNumId w:val="17"/>
  </w:num>
  <w:num w:numId="14">
    <w:abstractNumId w:val="8"/>
  </w:num>
  <w:num w:numId="15">
    <w:abstractNumId w:val="13"/>
  </w:num>
  <w:num w:numId="16">
    <w:abstractNumId w:val="10"/>
  </w:num>
  <w:num w:numId="17">
    <w:abstractNumId w:val="25"/>
  </w:num>
  <w:num w:numId="18">
    <w:abstractNumId w:val="27"/>
  </w:num>
  <w:num w:numId="19">
    <w:abstractNumId w:val="1"/>
  </w:num>
  <w:num w:numId="20">
    <w:abstractNumId w:val="21"/>
  </w:num>
  <w:num w:numId="21">
    <w:abstractNumId w:val="12"/>
  </w:num>
  <w:num w:numId="22">
    <w:abstractNumId w:val="3"/>
  </w:num>
  <w:num w:numId="23">
    <w:abstractNumId w:val="19"/>
  </w:num>
  <w:num w:numId="24">
    <w:abstractNumId w:val="28"/>
  </w:num>
  <w:num w:numId="25">
    <w:abstractNumId w:val="14"/>
  </w:num>
  <w:num w:numId="26">
    <w:abstractNumId w:val="22"/>
  </w:num>
  <w:num w:numId="27">
    <w:abstractNumId w:val="26"/>
  </w:num>
  <w:num w:numId="28">
    <w:abstractNumId w:val="11"/>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0469B"/>
    <w:rsid w:val="00005953"/>
    <w:rsid w:val="0002179F"/>
    <w:rsid w:val="000221B2"/>
    <w:rsid w:val="00027E88"/>
    <w:rsid w:val="000315AE"/>
    <w:rsid w:val="00056455"/>
    <w:rsid w:val="000935A4"/>
    <w:rsid w:val="00093784"/>
    <w:rsid w:val="00095CFD"/>
    <w:rsid w:val="000A6005"/>
    <w:rsid w:val="000B1139"/>
    <w:rsid w:val="000E4A45"/>
    <w:rsid w:val="000F6E76"/>
    <w:rsid w:val="001015FE"/>
    <w:rsid w:val="00125BE7"/>
    <w:rsid w:val="00127A63"/>
    <w:rsid w:val="00133B2F"/>
    <w:rsid w:val="001356F2"/>
    <w:rsid w:val="00136584"/>
    <w:rsid w:val="00140DA1"/>
    <w:rsid w:val="00143108"/>
    <w:rsid w:val="00156F39"/>
    <w:rsid w:val="001601EC"/>
    <w:rsid w:val="00166C8D"/>
    <w:rsid w:val="00194A7E"/>
    <w:rsid w:val="001A051F"/>
    <w:rsid w:val="001A1F55"/>
    <w:rsid w:val="001C54CA"/>
    <w:rsid w:val="001C746B"/>
    <w:rsid w:val="001E0686"/>
    <w:rsid w:val="001F77F9"/>
    <w:rsid w:val="00200081"/>
    <w:rsid w:val="0020671A"/>
    <w:rsid w:val="0022445A"/>
    <w:rsid w:val="002245C4"/>
    <w:rsid w:val="00235EB6"/>
    <w:rsid w:val="002408B6"/>
    <w:rsid w:val="00267430"/>
    <w:rsid w:val="00274155"/>
    <w:rsid w:val="002942ED"/>
    <w:rsid w:val="002B3DD1"/>
    <w:rsid w:val="002C10A5"/>
    <w:rsid w:val="002D068B"/>
    <w:rsid w:val="002E2D01"/>
    <w:rsid w:val="002E34D2"/>
    <w:rsid w:val="00304790"/>
    <w:rsid w:val="003058BE"/>
    <w:rsid w:val="00305BF5"/>
    <w:rsid w:val="003126D7"/>
    <w:rsid w:val="00317D38"/>
    <w:rsid w:val="003244B6"/>
    <w:rsid w:val="003426BC"/>
    <w:rsid w:val="00383164"/>
    <w:rsid w:val="00391F85"/>
    <w:rsid w:val="003978D6"/>
    <w:rsid w:val="003D2624"/>
    <w:rsid w:val="003D7B05"/>
    <w:rsid w:val="003E677A"/>
    <w:rsid w:val="003F58EC"/>
    <w:rsid w:val="00410AB0"/>
    <w:rsid w:val="00413A2D"/>
    <w:rsid w:val="00432574"/>
    <w:rsid w:val="00433F58"/>
    <w:rsid w:val="00441B22"/>
    <w:rsid w:val="004626CC"/>
    <w:rsid w:val="00491E6D"/>
    <w:rsid w:val="00495023"/>
    <w:rsid w:val="00495540"/>
    <w:rsid w:val="00495C0C"/>
    <w:rsid w:val="004D3109"/>
    <w:rsid w:val="004E6371"/>
    <w:rsid w:val="004E7615"/>
    <w:rsid w:val="004F785F"/>
    <w:rsid w:val="00503106"/>
    <w:rsid w:val="0050409C"/>
    <w:rsid w:val="00504D24"/>
    <w:rsid w:val="005220C6"/>
    <w:rsid w:val="00526B3F"/>
    <w:rsid w:val="00531060"/>
    <w:rsid w:val="005442E6"/>
    <w:rsid w:val="00564CD6"/>
    <w:rsid w:val="00583E3B"/>
    <w:rsid w:val="0059267C"/>
    <w:rsid w:val="005A4824"/>
    <w:rsid w:val="005A7739"/>
    <w:rsid w:val="005A7EF7"/>
    <w:rsid w:val="005B4AF1"/>
    <w:rsid w:val="005B5EF2"/>
    <w:rsid w:val="005E6AFC"/>
    <w:rsid w:val="005F7969"/>
    <w:rsid w:val="00606E6A"/>
    <w:rsid w:val="006121F8"/>
    <w:rsid w:val="00612C2B"/>
    <w:rsid w:val="00620847"/>
    <w:rsid w:val="006310EC"/>
    <w:rsid w:val="006332AD"/>
    <w:rsid w:val="0063441B"/>
    <w:rsid w:val="006351D3"/>
    <w:rsid w:val="00640D9C"/>
    <w:rsid w:val="006471E3"/>
    <w:rsid w:val="006475DE"/>
    <w:rsid w:val="006505D4"/>
    <w:rsid w:val="00655285"/>
    <w:rsid w:val="006601CA"/>
    <w:rsid w:val="006656D9"/>
    <w:rsid w:val="0069386C"/>
    <w:rsid w:val="006960A6"/>
    <w:rsid w:val="006966CE"/>
    <w:rsid w:val="006A1058"/>
    <w:rsid w:val="006C3ACC"/>
    <w:rsid w:val="006E2267"/>
    <w:rsid w:val="00710C9C"/>
    <w:rsid w:val="007116A0"/>
    <w:rsid w:val="007134B8"/>
    <w:rsid w:val="0072465C"/>
    <w:rsid w:val="00733218"/>
    <w:rsid w:val="007354F9"/>
    <w:rsid w:val="00742A4B"/>
    <w:rsid w:val="00743F3A"/>
    <w:rsid w:val="00746E53"/>
    <w:rsid w:val="00767125"/>
    <w:rsid w:val="00797FB0"/>
    <w:rsid w:val="007B05ED"/>
    <w:rsid w:val="007C06B1"/>
    <w:rsid w:val="007E0C16"/>
    <w:rsid w:val="007E703E"/>
    <w:rsid w:val="00807D55"/>
    <w:rsid w:val="00823C8A"/>
    <w:rsid w:val="00830119"/>
    <w:rsid w:val="00832D8B"/>
    <w:rsid w:val="008410B7"/>
    <w:rsid w:val="0085004A"/>
    <w:rsid w:val="00857FB2"/>
    <w:rsid w:val="0086413A"/>
    <w:rsid w:val="008700BC"/>
    <w:rsid w:val="00880D53"/>
    <w:rsid w:val="00885C35"/>
    <w:rsid w:val="00894F01"/>
    <w:rsid w:val="008B68A5"/>
    <w:rsid w:val="008C5E8F"/>
    <w:rsid w:val="008E6668"/>
    <w:rsid w:val="008F088C"/>
    <w:rsid w:val="008F6E1D"/>
    <w:rsid w:val="00916075"/>
    <w:rsid w:val="00924D79"/>
    <w:rsid w:val="0094019A"/>
    <w:rsid w:val="00943586"/>
    <w:rsid w:val="00946960"/>
    <w:rsid w:val="009659A4"/>
    <w:rsid w:val="00971F05"/>
    <w:rsid w:val="00997FA0"/>
    <w:rsid w:val="009A0584"/>
    <w:rsid w:val="009B5B40"/>
    <w:rsid w:val="009D0E92"/>
    <w:rsid w:val="009E1116"/>
    <w:rsid w:val="009E1D31"/>
    <w:rsid w:val="009E44B6"/>
    <w:rsid w:val="009E658C"/>
    <w:rsid w:val="009F1D5C"/>
    <w:rsid w:val="00A0713D"/>
    <w:rsid w:val="00A13077"/>
    <w:rsid w:val="00A14599"/>
    <w:rsid w:val="00A50CBA"/>
    <w:rsid w:val="00A544D2"/>
    <w:rsid w:val="00A554CE"/>
    <w:rsid w:val="00A57796"/>
    <w:rsid w:val="00A66DCD"/>
    <w:rsid w:val="00A703A2"/>
    <w:rsid w:val="00A710AB"/>
    <w:rsid w:val="00A84DB2"/>
    <w:rsid w:val="00A97700"/>
    <w:rsid w:val="00AA7AE1"/>
    <w:rsid w:val="00AB14DF"/>
    <w:rsid w:val="00AD0F37"/>
    <w:rsid w:val="00AE6976"/>
    <w:rsid w:val="00AF5FA5"/>
    <w:rsid w:val="00B10435"/>
    <w:rsid w:val="00B10FDA"/>
    <w:rsid w:val="00B112D9"/>
    <w:rsid w:val="00B16C05"/>
    <w:rsid w:val="00B34497"/>
    <w:rsid w:val="00B346D4"/>
    <w:rsid w:val="00B4385A"/>
    <w:rsid w:val="00B46A33"/>
    <w:rsid w:val="00B56C83"/>
    <w:rsid w:val="00BB735D"/>
    <w:rsid w:val="00BB791F"/>
    <w:rsid w:val="00BC0E7C"/>
    <w:rsid w:val="00BC7C91"/>
    <w:rsid w:val="00BE0188"/>
    <w:rsid w:val="00BE1B08"/>
    <w:rsid w:val="00C06EEA"/>
    <w:rsid w:val="00C2130B"/>
    <w:rsid w:val="00C22044"/>
    <w:rsid w:val="00C317BA"/>
    <w:rsid w:val="00C3266F"/>
    <w:rsid w:val="00C346BB"/>
    <w:rsid w:val="00C37889"/>
    <w:rsid w:val="00C51E1F"/>
    <w:rsid w:val="00C7148E"/>
    <w:rsid w:val="00C72152"/>
    <w:rsid w:val="00C910C4"/>
    <w:rsid w:val="00C912C6"/>
    <w:rsid w:val="00C9353E"/>
    <w:rsid w:val="00CA4A90"/>
    <w:rsid w:val="00CA5FBF"/>
    <w:rsid w:val="00D10A7E"/>
    <w:rsid w:val="00D161DC"/>
    <w:rsid w:val="00D16518"/>
    <w:rsid w:val="00D17801"/>
    <w:rsid w:val="00D40DEE"/>
    <w:rsid w:val="00D40FA6"/>
    <w:rsid w:val="00D5637A"/>
    <w:rsid w:val="00D729FB"/>
    <w:rsid w:val="00D73B14"/>
    <w:rsid w:val="00D82672"/>
    <w:rsid w:val="00D8784C"/>
    <w:rsid w:val="00DA1BD6"/>
    <w:rsid w:val="00DA3A00"/>
    <w:rsid w:val="00DA413F"/>
    <w:rsid w:val="00DA5356"/>
    <w:rsid w:val="00DB0FE7"/>
    <w:rsid w:val="00DD275E"/>
    <w:rsid w:val="00DE0B7E"/>
    <w:rsid w:val="00DE50FC"/>
    <w:rsid w:val="00DF29A5"/>
    <w:rsid w:val="00DF3628"/>
    <w:rsid w:val="00E07D7F"/>
    <w:rsid w:val="00E202B4"/>
    <w:rsid w:val="00E44ECB"/>
    <w:rsid w:val="00E5070A"/>
    <w:rsid w:val="00E5278F"/>
    <w:rsid w:val="00E55282"/>
    <w:rsid w:val="00E578DA"/>
    <w:rsid w:val="00E61DC1"/>
    <w:rsid w:val="00E71C2B"/>
    <w:rsid w:val="00EA22C5"/>
    <w:rsid w:val="00EB389E"/>
    <w:rsid w:val="00ED6161"/>
    <w:rsid w:val="00ED641A"/>
    <w:rsid w:val="00EF37CB"/>
    <w:rsid w:val="00F07E27"/>
    <w:rsid w:val="00F11FD3"/>
    <w:rsid w:val="00F13170"/>
    <w:rsid w:val="00F144F6"/>
    <w:rsid w:val="00F17E6C"/>
    <w:rsid w:val="00F20AAE"/>
    <w:rsid w:val="00F35509"/>
    <w:rsid w:val="00F368F4"/>
    <w:rsid w:val="00F55B3A"/>
    <w:rsid w:val="00F70452"/>
    <w:rsid w:val="00F90F0D"/>
    <w:rsid w:val="00FA63AD"/>
    <w:rsid w:val="00FA6BED"/>
    <w:rsid w:val="00FB0BEA"/>
    <w:rsid w:val="00FD7E27"/>
    <w:rsid w:val="00FE7261"/>
    <w:rsid w:val="00FF454D"/>
    <w:rsid w:val="4C7F049E"/>
    <w:rsid w:val="6EE6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qFormat="1"/>
    <w:lsdException w:name="caption" w:uiPriority="35" w:qFormat="1"/>
    <w:lsdException w:name="footnote reference" w:uiPriority="0" w:unhideWhenUsed="0"/>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cs="Times New Roman"/>
      <w:vertAlign w:val="superscript"/>
    </w:rPr>
  </w:style>
  <w:style w:type="character" w:styleId="a4">
    <w:name w:val="Hyperlink"/>
    <w:basedOn w:val="a0"/>
    <w:uiPriority w:val="99"/>
    <w:unhideWhenUsed/>
    <w:qFormat/>
    <w:rPr>
      <w:color w:val="0000FF"/>
      <w:u w:val="single"/>
    </w:rPr>
  </w:style>
  <w:style w:type="paragraph" w:styleId="a5">
    <w:name w:val="Balloon Text"/>
    <w:basedOn w:val="a"/>
    <w:link w:val="a6"/>
    <w:uiPriority w:val="99"/>
    <w:semiHidden/>
    <w:unhideWhenUsed/>
    <w:qFormat/>
    <w:rPr>
      <w:rFonts w:ascii="Tahoma" w:hAnsi="Tahoma" w:cs="Mangal"/>
      <w:sz w:val="16"/>
      <w:szCs w:val="14"/>
    </w:rPr>
  </w:style>
  <w:style w:type="paragraph" w:styleId="a7">
    <w:name w:val="footnote text"/>
    <w:basedOn w:val="a"/>
    <w:link w:val="a8"/>
    <w:pPr>
      <w:widowControl/>
    </w:pPr>
    <w:rPr>
      <w:rFonts w:ascii="Times New Roman" w:eastAsia="MS Mincho" w:hAnsi="Times New Roman" w:cs="Times New Roman"/>
      <w:kern w:val="0"/>
      <w:sz w:val="20"/>
      <w:szCs w:val="20"/>
      <w:lang w:bidi="ar-SA"/>
    </w:rPr>
  </w:style>
  <w:style w:type="paragraph" w:styleId="a9">
    <w:name w:val="header"/>
    <w:basedOn w:val="a"/>
    <w:link w:val="aa"/>
    <w:uiPriority w:val="99"/>
    <w:unhideWhenUsed/>
    <w:pPr>
      <w:tabs>
        <w:tab w:val="center" w:pos="4819"/>
        <w:tab w:val="right" w:pos="9639"/>
      </w:tabs>
    </w:pPr>
    <w:rPr>
      <w:rFonts w:cs="Mangal"/>
      <w:szCs w:val="21"/>
    </w:rPr>
  </w:style>
  <w:style w:type="paragraph" w:styleId="ab">
    <w:name w:val="Body Text"/>
    <w:basedOn w:val="a"/>
    <w:link w:val="ac"/>
    <w:uiPriority w:val="99"/>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d">
    <w:name w:val="Body Text Indent"/>
    <w:basedOn w:val="a"/>
    <w:link w:val="ae"/>
    <w:uiPriority w:val="99"/>
    <w:unhideWhenUsed/>
    <w:qFormat/>
    <w:pPr>
      <w:widowControl/>
      <w:spacing w:after="120"/>
      <w:ind w:left="283"/>
    </w:pPr>
    <w:rPr>
      <w:rFonts w:ascii="Times New Roman" w:eastAsia="MS Mincho" w:hAnsi="Times New Roman" w:cs="Times New Roman"/>
      <w:kern w:val="0"/>
      <w:lang w:val="en-US" w:bidi="ar-SA"/>
    </w:rPr>
  </w:style>
  <w:style w:type="paragraph" w:styleId="af">
    <w:name w:val="footer"/>
    <w:basedOn w:val="a"/>
    <w:link w:val="af0"/>
    <w:uiPriority w:val="99"/>
    <w:unhideWhenUsed/>
    <w:qFormat/>
    <w:pPr>
      <w:tabs>
        <w:tab w:val="center" w:pos="4819"/>
        <w:tab w:val="right" w:pos="9639"/>
      </w:tabs>
    </w:pPr>
    <w:rPr>
      <w:rFonts w:cs="Mangal"/>
      <w:szCs w:val="21"/>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character" w:customStyle="1" w:styleId="ac">
    <w:name w:val="Основной текст Знак"/>
    <w:basedOn w:val="a0"/>
    <w:link w:val="ab"/>
    <w:uiPriority w:val="99"/>
    <w:qFormat/>
    <w:rPr>
      <w:rFonts w:ascii="Times New Roman" w:eastAsia="Times New Roman" w:hAnsi="Times New Roman" w:cs="Times New Roman"/>
      <w:sz w:val="28"/>
      <w:szCs w:val="28"/>
    </w:rPr>
  </w:style>
  <w:style w:type="character" w:customStyle="1" w:styleId="a8">
    <w:name w:val="Текст сноски Знак"/>
    <w:basedOn w:val="a0"/>
    <w:link w:val="a7"/>
    <w:qFormat/>
    <w:rPr>
      <w:rFonts w:ascii="Times New Roman" w:eastAsia="MS Mincho" w:hAnsi="Times New Roman" w:cs="Times New Roman"/>
      <w:sz w:val="20"/>
      <w:szCs w:val="20"/>
      <w:lang w:val="uk-UA" w:eastAsia="zh-CN"/>
    </w:rPr>
  </w:style>
  <w:style w:type="character" w:customStyle="1" w:styleId="ae">
    <w:name w:val="Основной текст с отступом Знак"/>
    <w:basedOn w:val="a0"/>
    <w:link w:val="ad"/>
    <w:uiPriority w:val="99"/>
    <w:rPr>
      <w:rFonts w:ascii="Times New Roman" w:eastAsia="MS Mincho" w:hAnsi="Times New Roman" w:cs="Times New Roman"/>
      <w:sz w:val="24"/>
      <w:szCs w:val="24"/>
      <w:lang w:eastAsia="zh-CN"/>
    </w:rPr>
  </w:style>
  <w:style w:type="character" w:customStyle="1" w:styleId="aa">
    <w:name w:val="Верхний колонтитул Знак"/>
    <w:basedOn w:val="a0"/>
    <w:link w:val="a9"/>
    <w:uiPriority w:val="99"/>
    <w:rPr>
      <w:rFonts w:ascii="Liberation Serif" w:eastAsia="Droid Sans Fallback" w:hAnsi="Liberation Serif" w:cs="Mangal"/>
      <w:kern w:val="2"/>
      <w:sz w:val="24"/>
      <w:szCs w:val="21"/>
      <w:lang w:val="uk-UA" w:eastAsia="zh-CN" w:bidi="hi-IN"/>
    </w:rPr>
  </w:style>
  <w:style w:type="character" w:customStyle="1" w:styleId="af0">
    <w:name w:val="Нижний колонтитул Знак"/>
    <w:basedOn w:val="a0"/>
    <w:link w:val="af"/>
    <w:uiPriority w:val="99"/>
    <w:rPr>
      <w:rFonts w:ascii="Liberation Serif" w:eastAsia="Droid Sans Fallback" w:hAnsi="Liberation Serif" w:cs="Mangal"/>
      <w:kern w:val="2"/>
      <w:sz w:val="24"/>
      <w:szCs w:val="21"/>
      <w:lang w:val="uk-UA" w:eastAsia="zh-CN" w:bidi="hi-IN"/>
    </w:rPr>
  </w:style>
  <w:style w:type="character" w:customStyle="1" w:styleId="a6">
    <w:name w:val="Текст выноски Знак"/>
    <w:basedOn w:val="a0"/>
    <w:link w:val="a5"/>
    <w:uiPriority w:val="99"/>
    <w:semiHidden/>
    <w:rPr>
      <w:rFonts w:ascii="Tahoma" w:eastAsia="Droid Sans Fallback" w:hAnsi="Tahoma" w:cs="Mangal"/>
      <w:kern w:val="2"/>
      <w:sz w:val="16"/>
      <w:szCs w:val="14"/>
      <w:lang w:val="uk-UA" w:eastAsia="zh-CN" w:bidi="hi-IN"/>
    </w:rPr>
  </w:style>
  <w:style w:type="paragraph" w:styleId="af1">
    <w:name w:val="List Paragraph"/>
    <w:basedOn w:val="a"/>
    <w:uiPriority w:val="34"/>
    <w:qFormat/>
    <w:pPr>
      <w:widowControl/>
      <w:ind w:left="720"/>
      <w:contextualSpacing/>
    </w:pPr>
    <w:rPr>
      <w:rFonts w:ascii="Times New Roman" w:eastAsia="Times New Roman" w:hAnsi="Times New Roman" w:cs="Times New Roman"/>
      <w:kern w:val="0"/>
      <w:lang w:eastAsia="ar-SA" w:bidi="ar-SA"/>
    </w:rPr>
  </w:style>
  <w:style w:type="character" w:customStyle="1" w:styleId="author">
    <w:name w:val="author"/>
    <w:basedOn w:val="a0"/>
  </w:style>
  <w:style w:type="character" w:customStyle="1" w:styleId="a-size-extra-large">
    <w:name w:val="a-size-extra-large"/>
    <w:basedOn w:val="a0"/>
  </w:style>
  <w:style w:type="paragraph" w:customStyle="1" w:styleId="TableParagraph">
    <w:name w:val="Table Paragraph"/>
    <w:basedOn w:val="a"/>
    <w:uiPriority w:val="1"/>
    <w:qFormat/>
    <w:pPr>
      <w:suppressAutoHyphens w:val="0"/>
      <w:autoSpaceDE w:val="0"/>
      <w:autoSpaceDN w:val="0"/>
      <w:ind w:left="107"/>
    </w:pPr>
    <w:rPr>
      <w:rFonts w:ascii="Times New Roman" w:eastAsia="Times New Roman" w:hAnsi="Times New Roman" w:cs="Times New Roman"/>
      <w:kern w:val="0"/>
      <w:sz w:val="22"/>
      <w:szCs w:val="22"/>
      <w:lang w:eastAsia="uk-UA" w:bidi="uk-UA"/>
    </w:rPr>
  </w:style>
  <w:style w:type="character" w:customStyle="1" w:styleId="1">
    <w:name w:val="Текст сноски Знак1"/>
    <w:semiHidden/>
    <w:locked/>
    <w:rPr>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qFormat="1"/>
    <w:lsdException w:name="caption" w:uiPriority="35" w:qFormat="1"/>
    <w:lsdException w:name="footnote reference" w:uiPriority="0" w:unhideWhenUsed="0"/>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cs="Times New Roman"/>
      <w:vertAlign w:val="superscript"/>
    </w:rPr>
  </w:style>
  <w:style w:type="character" w:styleId="a4">
    <w:name w:val="Hyperlink"/>
    <w:basedOn w:val="a0"/>
    <w:uiPriority w:val="99"/>
    <w:unhideWhenUsed/>
    <w:qFormat/>
    <w:rPr>
      <w:color w:val="0000FF"/>
      <w:u w:val="single"/>
    </w:rPr>
  </w:style>
  <w:style w:type="paragraph" w:styleId="a5">
    <w:name w:val="Balloon Text"/>
    <w:basedOn w:val="a"/>
    <w:link w:val="a6"/>
    <w:uiPriority w:val="99"/>
    <w:semiHidden/>
    <w:unhideWhenUsed/>
    <w:qFormat/>
    <w:rPr>
      <w:rFonts w:ascii="Tahoma" w:hAnsi="Tahoma" w:cs="Mangal"/>
      <w:sz w:val="16"/>
      <w:szCs w:val="14"/>
    </w:rPr>
  </w:style>
  <w:style w:type="paragraph" w:styleId="a7">
    <w:name w:val="footnote text"/>
    <w:basedOn w:val="a"/>
    <w:link w:val="a8"/>
    <w:pPr>
      <w:widowControl/>
    </w:pPr>
    <w:rPr>
      <w:rFonts w:ascii="Times New Roman" w:eastAsia="MS Mincho" w:hAnsi="Times New Roman" w:cs="Times New Roman"/>
      <w:kern w:val="0"/>
      <w:sz w:val="20"/>
      <w:szCs w:val="20"/>
      <w:lang w:bidi="ar-SA"/>
    </w:rPr>
  </w:style>
  <w:style w:type="paragraph" w:styleId="a9">
    <w:name w:val="header"/>
    <w:basedOn w:val="a"/>
    <w:link w:val="aa"/>
    <w:uiPriority w:val="99"/>
    <w:unhideWhenUsed/>
    <w:pPr>
      <w:tabs>
        <w:tab w:val="center" w:pos="4819"/>
        <w:tab w:val="right" w:pos="9639"/>
      </w:tabs>
    </w:pPr>
    <w:rPr>
      <w:rFonts w:cs="Mangal"/>
      <w:szCs w:val="21"/>
    </w:rPr>
  </w:style>
  <w:style w:type="paragraph" w:styleId="ab">
    <w:name w:val="Body Text"/>
    <w:basedOn w:val="a"/>
    <w:link w:val="ac"/>
    <w:uiPriority w:val="99"/>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d">
    <w:name w:val="Body Text Indent"/>
    <w:basedOn w:val="a"/>
    <w:link w:val="ae"/>
    <w:uiPriority w:val="99"/>
    <w:unhideWhenUsed/>
    <w:qFormat/>
    <w:pPr>
      <w:widowControl/>
      <w:spacing w:after="120"/>
      <w:ind w:left="283"/>
    </w:pPr>
    <w:rPr>
      <w:rFonts w:ascii="Times New Roman" w:eastAsia="MS Mincho" w:hAnsi="Times New Roman" w:cs="Times New Roman"/>
      <w:kern w:val="0"/>
      <w:lang w:val="en-US" w:bidi="ar-SA"/>
    </w:rPr>
  </w:style>
  <w:style w:type="paragraph" w:styleId="af">
    <w:name w:val="footer"/>
    <w:basedOn w:val="a"/>
    <w:link w:val="af0"/>
    <w:uiPriority w:val="99"/>
    <w:unhideWhenUsed/>
    <w:qFormat/>
    <w:pPr>
      <w:tabs>
        <w:tab w:val="center" w:pos="4819"/>
        <w:tab w:val="right" w:pos="9639"/>
      </w:tabs>
    </w:pPr>
    <w:rPr>
      <w:rFonts w:cs="Mangal"/>
      <w:szCs w:val="21"/>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character" w:customStyle="1" w:styleId="ac">
    <w:name w:val="Основной текст Знак"/>
    <w:basedOn w:val="a0"/>
    <w:link w:val="ab"/>
    <w:uiPriority w:val="99"/>
    <w:qFormat/>
    <w:rPr>
      <w:rFonts w:ascii="Times New Roman" w:eastAsia="Times New Roman" w:hAnsi="Times New Roman" w:cs="Times New Roman"/>
      <w:sz w:val="28"/>
      <w:szCs w:val="28"/>
    </w:rPr>
  </w:style>
  <w:style w:type="character" w:customStyle="1" w:styleId="a8">
    <w:name w:val="Текст сноски Знак"/>
    <w:basedOn w:val="a0"/>
    <w:link w:val="a7"/>
    <w:qFormat/>
    <w:rPr>
      <w:rFonts w:ascii="Times New Roman" w:eastAsia="MS Mincho" w:hAnsi="Times New Roman" w:cs="Times New Roman"/>
      <w:sz w:val="20"/>
      <w:szCs w:val="20"/>
      <w:lang w:val="uk-UA" w:eastAsia="zh-CN"/>
    </w:rPr>
  </w:style>
  <w:style w:type="character" w:customStyle="1" w:styleId="ae">
    <w:name w:val="Основной текст с отступом Знак"/>
    <w:basedOn w:val="a0"/>
    <w:link w:val="ad"/>
    <w:uiPriority w:val="99"/>
    <w:rPr>
      <w:rFonts w:ascii="Times New Roman" w:eastAsia="MS Mincho" w:hAnsi="Times New Roman" w:cs="Times New Roman"/>
      <w:sz w:val="24"/>
      <w:szCs w:val="24"/>
      <w:lang w:eastAsia="zh-CN"/>
    </w:rPr>
  </w:style>
  <w:style w:type="character" w:customStyle="1" w:styleId="aa">
    <w:name w:val="Верхний колонтитул Знак"/>
    <w:basedOn w:val="a0"/>
    <w:link w:val="a9"/>
    <w:uiPriority w:val="99"/>
    <w:rPr>
      <w:rFonts w:ascii="Liberation Serif" w:eastAsia="Droid Sans Fallback" w:hAnsi="Liberation Serif" w:cs="Mangal"/>
      <w:kern w:val="2"/>
      <w:sz w:val="24"/>
      <w:szCs w:val="21"/>
      <w:lang w:val="uk-UA" w:eastAsia="zh-CN" w:bidi="hi-IN"/>
    </w:rPr>
  </w:style>
  <w:style w:type="character" w:customStyle="1" w:styleId="af0">
    <w:name w:val="Нижний колонтитул Знак"/>
    <w:basedOn w:val="a0"/>
    <w:link w:val="af"/>
    <w:uiPriority w:val="99"/>
    <w:rPr>
      <w:rFonts w:ascii="Liberation Serif" w:eastAsia="Droid Sans Fallback" w:hAnsi="Liberation Serif" w:cs="Mangal"/>
      <w:kern w:val="2"/>
      <w:sz w:val="24"/>
      <w:szCs w:val="21"/>
      <w:lang w:val="uk-UA" w:eastAsia="zh-CN" w:bidi="hi-IN"/>
    </w:rPr>
  </w:style>
  <w:style w:type="character" w:customStyle="1" w:styleId="a6">
    <w:name w:val="Текст выноски Знак"/>
    <w:basedOn w:val="a0"/>
    <w:link w:val="a5"/>
    <w:uiPriority w:val="99"/>
    <w:semiHidden/>
    <w:rPr>
      <w:rFonts w:ascii="Tahoma" w:eastAsia="Droid Sans Fallback" w:hAnsi="Tahoma" w:cs="Mangal"/>
      <w:kern w:val="2"/>
      <w:sz w:val="16"/>
      <w:szCs w:val="14"/>
      <w:lang w:val="uk-UA" w:eastAsia="zh-CN" w:bidi="hi-IN"/>
    </w:rPr>
  </w:style>
  <w:style w:type="paragraph" w:styleId="af1">
    <w:name w:val="List Paragraph"/>
    <w:basedOn w:val="a"/>
    <w:uiPriority w:val="34"/>
    <w:qFormat/>
    <w:pPr>
      <w:widowControl/>
      <w:ind w:left="720"/>
      <w:contextualSpacing/>
    </w:pPr>
    <w:rPr>
      <w:rFonts w:ascii="Times New Roman" w:eastAsia="Times New Roman" w:hAnsi="Times New Roman" w:cs="Times New Roman"/>
      <w:kern w:val="0"/>
      <w:lang w:eastAsia="ar-SA" w:bidi="ar-SA"/>
    </w:rPr>
  </w:style>
  <w:style w:type="character" w:customStyle="1" w:styleId="author">
    <w:name w:val="author"/>
    <w:basedOn w:val="a0"/>
  </w:style>
  <w:style w:type="character" w:customStyle="1" w:styleId="a-size-extra-large">
    <w:name w:val="a-size-extra-large"/>
    <w:basedOn w:val="a0"/>
  </w:style>
  <w:style w:type="paragraph" w:customStyle="1" w:styleId="TableParagraph">
    <w:name w:val="Table Paragraph"/>
    <w:basedOn w:val="a"/>
    <w:uiPriority w:val="1"/>
    <w:qFormat/>
    <w:pPr>
      <w:suppressAutoHyphens w:val="0"/>
      <w:autoSpaceDE w:val="0"/>
      <w:autoSpaceDN w:val="0"/>
      <w:ind w:left="107"/>
    </w:pPr>
    <w:rPr>
      <w:rFonts w:ascii="Times New Roman" w:eastAsia="Times New Roman" w:hAnsi="Times New Roman" w:cs="Times New Roman"/>
      <w:kern w:val="0"/>
      <w:sz w:val="22"/>
      <w:szCs w:val="22"/>
      <w:lang w:eastAsia="uk-UA" w:bidi="uk-UA"/>
    </w:rPr>
  </w:style>
  <w:style w:type="character" w:customStyle="1" w:styleId="1">
    <w:name w:val="Текст сноски Знак1"/>
    <w:semiHidden/>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2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ckze4jd" TargetMode="External"/><Relationship Id="rId18" Type="http://schemas.openxmlformats.org/officeDocument/2006/relationships/hyperlink" Target="https://tinyurl.com/yd6bq6p9"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tinyurl.com/57wha734" TargetMode="External"/><Relationship Id="rId2" Type="http://schemas.openxmlformats.org/officeDocument/2006/relationships/numbering" Target="numbering.xml"/><Relationship Id="rId16" Type="http://schemas.openxmlformats.org/officeDocument/2006/relationships/hyperlink" Target="https://tinyurl.com/mvw7unjz" TargetMode="External"/><Relationship Id="rId20" Type="http://schemas.openxmlformats.org/officeDocument/2006/relationships/hyperlink" Target="mailto:v_banakh@z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inyurl.com/4zkx2jbp"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tinyurl.com/y9r5dpw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inyurl.com/h8d5kzmm"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45F3-914D-421B-8F83-B828FC3A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16755</Words>
  <Characters>9551</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2024-08-30T08:26:00Z</cp:lastPrinted>
  <dcterms:created xsi:type="dcterms:W3CDTF">2025-09-04T12:42:00Z</dcterms:created>
  <dcterms:modified xsi:type="dcterms:W3CDTF">2025-09-30T15:45:00Z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61624782A5AB49A7977EFF305035F2B4_12</vt:lpwstr>
  </property>
</Properties>
</file>