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8D6" w:rsidRDefault="000928D6" w:rsidP="000928D6">
      <w:pPr>
        <w:jc w:val="both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Тема 5. Прагматика оподаткування та податкового регулювання в контексті ефективної податкової політики.</w:t>
      </w:r>
    </w:p>
    <w:p w:rsidR="000928D6" w:rsidRDefault="000928D6" w:rsidP="000928D6">
      <w:pPr>
        <w:jc w:val="both"/>
        <w:rPr>
          <w:i/>
          <w:lang w:val="uk-UA"/>
        </w:rPr>
      </w:pPr>
      <w:r>
        <w:rPr>
          <w:i/>
          <w:spacing w:val="4"/>
          <w:lang w:val="uk-UA"/>
        </w:rPr>
        <w:t xml:space="preserve">Структура податків. Податковий тягар: </w:t>
      </w:r>
      <w:r>
        <w:rPr>
          <w:i/>
          <w:lang w:val="uk-UA"/>
        </w:rPr>
        <w:t>поняття, показники і методи вимірювання. Розподіл податкового навантаження: по</w:t>
      </w:r>
      <w:r>
        <w:rPr>
          <w:i/>
          <w:spacing w:val="-2"/>
          <w:lang w:val="uk-UA"/>
        </w:rPr>
        <w:t>казники, підходи та мо</w:t>
      </w:r>
      <w:r>
        <w:rPr>
          <w:i/>
          <w:lang w:val="uk-UA"/>
        </w:rPr>
        <w:t xml:space="preserve">делі. Ступінь </w:t>
      </w:r>
      <w:proofErr w:type="spellStart"/>
      <w:r>
        <w:rPr>
          <w:i/>
          <w:lang w:val="uk-UA"/>
        </w:rPr>
        <w:t>перекладності</w:t>
      </w:r>
      <w:proofErr w:type="spellEnd"/>
      <w:r>
        <w:rPr>
          <w:i/>
          <w:lang w:val="uk-UA"/>
        </w:rPr>
        <w:t xml:space="preserve"> податків. Соціальна справедливість. Нерівний розподіл доходів. Коефіцієнт Джині. Вимірювання соціальної справедливості. Методи врахування </w:t>
      </w:r>
      <w:r>
        <w:rPr>
          <w:i/>
          <w:spacing w:val="-4"/>
          <w:lang w:val="uk-UA"/>
        </w:rPr>
        <w:t xml:space="preserve">економічної справедливості при оподаткуванні. </w:t>
      </w:r>
      <w:r>
        <w:rPr>
          <w:i/>
          <w:lang w:val="uk-UA"/>
        </w:rPr>
        <w:t xml:space="preserve">Потенціал оподаткування. </w:t>
      </w:r>
      <w:r>
        <w:rPr>
          <w:i/>
          <w:spacing w:val="-4"/>
          <w:lang w:val="uk-UA"/>
        </w:rPr>
        <w:t>Ефективність податкової політики. Основні показники ефективності.</w:t>
      </w:r>
    </w:p>
    <w:p w:rsidR="000928D6" w:rsidRDefault="000928D6" w:rsidP="000928D6">
      <w:pPr>
        <w:autoSpaceDE w:val="0"/>
        <w:autoSpaceDN w:val="0"/>
        <w:adjustRightInd w:val="0"/>
        <w:jc w:val="both"/>
        <w:rPr>
          <w:b/>
          <w:lang w:val="uk-UA"/>
        </w:rPr>
      </w:pPr>
    </w:p>
    <w:p w:rsidR="000928D6" w:rsidRDefault="000928D6" w:rsidP="000928D6">
      <w:pPr>
        <w:ind w:firstLine="301"/>
        <w:jc w:val="center"/>
        <w:rPr>
          <w:b/>
          <w:spacing w:val="-2"/>
          <w:lang w:val="uk-UA"/>
        </w:rPr>
      </w:pPr>
      <w:r>
        <w:rPr>
          <w:b/>
          <w:spacing w:val="-2"/>
          <w:lang w:val="uk-UA"/>
        </w:rPr>
        <w:t>План</w:t>
      </w:r>
    </w:p>
    <w:p w:rsidR="000928D6" w:rsidRDefault="000928D6" w:rsidP="000928D6">
      <w:pPr>
        <w:pStyle w:val="a4"/>
        <w:spacing w:after="0"/>
        <w:ind w:left="301" w:firstLine="0"/>
        <w:jc w:val="both"/>
        <w:rPr>
          <w:lang w:val="uk-UA"/>
        </w:rPr>
      </w:pPr>
      <w:r>
        <w:rPr>
          <w:lang w:val="uk-UA"/>
        </w:rPr>
        <w:t>5.1 Оподаткування та ефективність господарювання</w:t>
      </w:r>
    </w:p>
    <w:p w:rsidR="000928D6" w:rsidRDefault="000928D6" w:rsidP="000928D6">
      <w:pPr>
        <w:pStyle w:val="a4"/>
        <w:spacing w:after="0"/>
        <w:ind w:left="301" w:firstLine="0"/>
        <w:jc w:val="both"/>
        <w:rPr>
          <w:lang w:val="uk-UA"/>
        </w:rPr>
      </w:pPr>
      <w:r>
        <w:rPr>
          <w:lang w:val="uk-UA"/>
        </w:rPr>
        <w:t>5.2 Оподаткування та економічна нерівність</w:t>
      </w:r>
    </w:p>
    <w:p w:rsidR="000928D6" w:rsidRDefault="000928D6" w:rsidP="000928D6">
      <w:pPr>
        <w:ind w:firstLine="301"/>
        <w:jc w:val="both"/>
        <w:rPr>
          <w:spacing w:val="-4"/>
          <w:lang w:val="uk-UA"/>
        </w:rPr>
      </w:pPr>
      <w:r>
        <w:rPr>
          <w:spacing w:val="-4"/>
          <w:lang w:val="uk-UA"/>
        </w:rPr>
        <w:t>5.3 Ефективність податкової політики</w:t>
      </w:r>
    </w:p>
    <w:p w:rsidR="000928D6" w:rsidRDefault="000928D6" w:rsidP="000928D6">
      <w:pPr>
        <w:pStyle w:val="a4"/>
        <w:spacing w:after="0"/>
        <w:ind w:left="0"/>
        <w:jc w:val="both"/>
        <w:rPr>
          <w:lang w:val="uk-UA"/>
        </w:rPr>
      </w:pPr>
    </w:p>
    <w:p w:rsidR="000928D6" w:rsidRDefault="000928D6" w:rsidP="000928D6">
      <w:pPr>
        <w:pStyle w:val="a4"/>
        <w:spacing w:after="0"/>
        <w:ind w:left="0"/>
        <w:jc w:val="both"/>
        <w:rPr>
          <w:lang w:val="uk-UA"/>
        </w:rPr>
      </w:pPr>
      <w:r>
        <w:rPr>
          <w:lang w:val="uk-UA"/>
        </w:rPr>
        <w:t xml:space="preserve">Оптимальне оподаткування передбачає </w:t>
      </w:r>
      <w:r>
        <w:rPr>
          <w:spacing w:val="-2"/>
          <w:lang w:val="uk-UA"/>
        </w:rPr>
        <w:t>розрахунок компромісного варіанта між ефективністю та справед</w:t>
      </w:r>
      <w:r>
        <w:rPr>
          <w:lang w:val="uk-UA"/>
        </w:rPr>
        <w:t xml:space="preserve">ливістю, тому необхідно розглянути окремо дві проблеми: </w:t>
      </w:r>
    </w:p>
    <w:p w:rsidR="000928D6" w:rsidRDefault="000928D6" w:rsidP="000928D6">
      <w:pPr>
        <w:pStyle w:val="a4"/>
        <w:numPr>
          <w:ilvl w:val="0"/>
          <w:numId w:val="1"/>
        </w:numPr>
        <w:tabs>
          <w:tab w:val="num" w:pos="567"/>
        </w:tabs>
        <w:spacing w:after="0"/>
        <w:ind w:left="0" w:firstLine="709"/>
        <w:jc w:val="both"/>
        <w:rPr>
          <w:lang w:val="uk-UA"/>
        </w:rPr>
      </w:pPr>
      <w:r>
        <w:rPr>
          <w:lang w:val="uk-UA"/>
        </w:rPr>
        <w:t>оподаткування та ефективність господарювання;</w:t>
      </w:r>
    </w:p>
    <w:p w:rsidR="000928D6" w:rsidRDefault="000928D6" w:rsidP="000928D6">
      <w:pPr>
        <w:pStyle w:val="a4"/>
        <w:numPr>
          <w:ilvl w:val="0"/>
          <w:numId w:val="1"/>
        </w:numPr>
        <w:tabs>
          <w:tab w:val="num" w:pos="567"/>
        </w:tabs>
        <w:spacing w:after="0"/>
        <w:ind w:left="0" w:firstLine="709"/>
        <w:jc w:val="both"/>
        <w:rPr>
          <w:lang w:val="uk-UA"/>
        </w:rPr>
      </w:pPr>
      <w:r>
        <w:rPr>
          <w:lang w:val="uk-UA"/>
        </w:rPr>
        <w:t>оподаткування та економічна нерівність.</w:t>
      </w:r>
    </w:p>
    <w:p w:rsidR="000928D6" w:rsidRDefault="000928D6" w:rsidP="000928D6">
      <w:pPr>
        <w:pStyle w:val="a4"/>
        <w:spacing w:after="0"/>
        <w:ind w:left="301" w:firstLine="0"/>
        <w:jc w:val="both"/>
        <w:rPr>
          <w:b/>
          <w:lang w:val="uk-UA"/>
        </w:rPr>
      </w:pPr>
      <w:r>
        <w:rPr>
          <w:b/>
          <w:lang w:val="uk-UA"/>
        </w:rPr>
        <w:t>5.1 Оподаткування та ефективність господарювання</w:t>
      </w:r>
    </w:p>
    <w:p w:rsidR="000928D6" w:rsidRDefault="000928D6" w:rsidP="000928D6">
      <w:pPr>
        <w:pStyle w:val="21"/>
        <w:spacing w:line="36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Насамперед необхідно розглянути, яким чином оподаткування </w:t>
      </w:r>
      <w:r>
        <w:rPr>
          <w:sz w:val="28"/>
          <w:szCs w:val="28"/>
        </w:rPr>
        <w:t>призводить до втрати ефективності господарювання, якими показ</w:t>
      </w:r>
      <w:r>
        <w:rPr>
          <w:spacing w:val="0"/>
          <w:sz w:val="28"/>
          <w:szCs w:val="28"/>
        </w:rPr>
        <w:t>никами може бути визначена ця втрата.</w:t>
      </w:r>
    </w:p>
    <w:p w:rsidR="000928D6" w:rsidRDefault="000928D6" w:rsidP="000928D6">
      <w:pPr>
        <w:pStyle w:val="21"/>
        <w:spacing w:line="36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Податок знижує добробут споживача двома шляхами:</w:t>
      </w:r>
    </w:p>
    <w:p w:rsidR="000928D6" w:rsidRDefault="000928D6" w:rsidP="000928D6">
      <w:pPr>
        <w:jc w:val="both"/>
        <w:rPr>
          <w:lang w:val="uk-UA"/>
        </w:rPr>
      </w:pPr>
      <w:r>
        <w:rPr>
          <w:lang w:val="uk-UA"/>
        </w:rPr>
        <w:t xml:space="preserve">1) прямо – через передачу частини фінансових коштів від споживача органам державного управління, </w:t>
      </w:r>
    </w:p>
    <w:p w:rsidR="000928D6" w:rsidRDefault="000928D6" w:rsidP="000928D6">
      <w:pPr>
        <w:pStyle w:val="21"/>
        <w:spacing w:line="36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2) опосередковано – через підвищення споживчих цін (з урахуванням продуктового податку) на товари, що обкладаються податками.</w:t>
      </w:r>
    </w:p>
    <w:p w:rsidR="000928D6" w:rsidRDefault="000928D6" w:rsidP="000928D6">
      <w:pPr>
        <w:jc w:val="both"/>
        <w:rPr>
          <w:lang w:val="uk-UA"/>
        </w:rPr>
      </w:pPr>
      <w:r>
        <w:rPr>
          <w:lang w:val="uk-UA"/>
        </w:rPr>
        <w:lastRenderedPageBreak/>
        <w:t xml:space="preserve">Перший шлях створює безпосередньо ефект доходу, а другий породжує опосередковано як ефект доходу, так і ефект заміщення після того, як зміниться ціна. Під </w:t>
      </w:r>
      <w:r>
        <w:rPr>
          <w:i/>
          <w:lang w:val="uk-UA"/>
        </w:rPr>
        <w:t xml:space="preserve">втратою ефективності </w:t>
      </w:r>
      <w:r>
        <w:rPr>
          <w:lang w:val="uk-UA"/>
        </w:rPr>
        <w:t xml:space="preserve">при оподаткуванні розуміють надмірне зниження рівня добробуту споживачів понад того рівня, який можна було б пояснити </w:t>
      </w:r>
      <w:r>
        <w:rPr>
          <w:i/>
          <w:lang w:val="uk-UA"/>
        </w:rPr>
        <w:t>чистою втратою</w:t>
      </w:r>
      <w:r>
        <w:rPr>
          <w:lang w:val="uk-UA"/>
        </w:rPr>
        <w:t xml:space="preserve"> доходу в результаті сплати цього податку (</w:t>
      </w:r>
      <w:proofErr w:type="spellStart"/>
      <w:r>
        <w:rPr>
          <w:i/>
          <w:lang w:val="uk-UA"/>
        </w:rPr>
        <w:t>deadveight</w:t>
      </w:r>
      <w:proofErr w:type="spellEnd"/>
      <w:r>
        <w:rPr>
          <w:i/>
          <w:lang w:val="uk-UA"/>
        </w:rPr>
        <w:t xml:space="preserve"> </w:t>
      </w:r>
      <w:proofErr w:type="spellStart"/>
      <w:r>
        <w:rPr>
          <w:i/>
          <w:lang w:val="uk-UA"/>
        </w:rPr>
        <w:t>loss</w:t>
      </w:r>
      <w:proofErr w:type="spellEnd"/>
      <w:r>
        <w:rPr>
          <w:lang w:val="uk-UA"/>
        </w:rPr>
        <w:t xml:space="preserve">). Тому втрата ефективності має назву </w:t>
      </w:r>
      <w:r>
        <w:rPr>
          <w:i/>
          <w:lang w:val="uk-UA"/>
        </w:rPr>
        <w:t xml:space="preserve">надмірного тягаря від оподаткування, або податкового навантаження </w:t>
      </w:r>
      <w:r>
        <w:rPr>
          <w:lang w:val="uk-UA"/>
        </w:rPr>
        <w:t>(</w:t>
      </w:r>
      <w:proofErr w:type="spellStart"/>
      <w:r>
        <w:rPr>
          <w:i/>
          <w:lang w:val="uk-UA"/>
        </w:rPr>
        <w:t>tax</w:t>
      </w:r>
      <w:proofErr w:type="spellEnd"/>
      <w:r>
        <w:rPr>
          <w:i/>
          <w:lang w:val="uk-UA"/>
        </w:rPr>
        <w:t xml:space="preserve"> </w:t>
      </w:r>
      <w:proofErr w:type="spellStart"/>
      <w:r>
        <w:rPr>
          <w:i/>
          <w:lang w:val="uk-UA"/>
        </w:rPr>
        <w:t>incidence</w:t>
      </w:r>
      <w:proofErr w:type="spellEnd"/>
      <w:r>
        <w:rPr>
          <w:lang w:val="uk-UA"/>
        </w:rPr>
        <w:t>).</w:t>
      </w:r>
    </w:p>
    <w:p w:rsidR="000928D6" w:rsidRDefault="000928D6" w:rsidP="000928D6">
      <w:pPr>
        <w:jc w:val="both"/>
        <w:rPr>
          <w:lang w:val="uk-UA"/>
        </w:rPr>
      </w:pPr>
      <w:r>
        <w:rPr>
          <w:lang w:val="uk-UA"/>
        </w:rPr>
        <w:t>Слід зазначити, що загальноприйнятої методики визначення рівня податкового тягаря не існує. Макроекономічна теорія про</w:t>
      </w:r>
      <w:r>
        <w:rPr>
          <w:spacing w:val="-4"/>
          <w:lang w:val="uk-UA"/>
        </w:rPr>
        <w:t>понує вимірювати цей рівень відношенням загальної суми фіскаль</w:t>
      </w:r>
      <w:r>
        <w:rPr>
          <w:lang w:val="uk-UA"/>
        </w:rPr>
        <w:t>них вилучень до суми доходів фірм і домогосподарств (</w:t>
      </w:r>
      <w:r>
        <w:rPr>
          <w:i/>
          <w:lang w:val="uk-UA"/>
        </w:rPr>
        <w:t>ставка сумарного оподаткування доходів, або середня ставка податку).</w:t>
      </w:r>
      <w:r>
        <w:rPr>
          <w:lang w:val="uk-UA"/>
        </w:rPr>
        <w:t xml:space="preserve"> </w:t>
      </w:r>
      <w:r>
        <w:rPr>
          <w:spacing w:val="-2"/>
          <w:lang w:val="uk-UA"/>
        </w:rPr>
        <w:t>Ступінь фактичного податкового навантаження на приватний сек</w:t>
      </w:r>
      <w:r>
        <w:rPr>
          <w:lang w:val="uk-UA"/>
        </w:rPr>
        <w:t xml:space="preserve">тор визначається </w:t>
      </w:r>
      <w:r>
        <w:rPr>
          <w:i/>
          <w:lang w:val="uk-UA"/>
        </w:rPr>
        <w:t>чистими податковими надходженнями,</w:t>
      </w:r>
      <w:r>
        <w:rPr>
          <w:lang w:val="uk-UA"/>
        </w:rPr>
        <w:t xml:space="preserve"> які утворюються різницею між величиною загальних податкових надходжень до державного бюджету і сумою трансфертів держави приватному сектору. Це узагальнений, найбільш спрощений підхід до визначення податкового навантаження.</w:t>
      </w:r>
    </w:p>
    <w:p w:rsidR="000928D6" w:rsidRDefault="000928D6" w:rsidP="000928D6">
      <w:pPr>
        <w:pStyle w:val="21"/>
        <w:tabs>
          <w:tab w:val="num" w:pos="1080"/>
        </w:tabs>
        <w:spacing w:line="36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На практиці при визначенні податкового тягаря частіше за все мають на увазі порівняння ставок різних податків  з аналогічними податковими ставками інших країн. Але ці окремі ставки не дають змогу визначити сукупний податковий тягар в економіці. Для вимірювання загального рівня податкового навантаження на економіку в цілому може бути використаний комплексний узагальнюючий показник частки сумарної величини всіх податкових платежів у ВВП (при його первинному і вторинному розподілах), який розраховується на основі системи національних рахунків (СНР).</w:t>
      </w:r>
    </w:p>
    <w:p w:rsidR="000928D6" w:rsidRDefault="000928D6" w:rsidP="000928D6">
      <w:pPr>
        <w:tabs>
          <w:tab w:val="num" w:pos="1080"/>
        </w:tabs>
        <w:jc w:val="both"/>
        <w:rPr>
          <w:lang w:val="uk-UA"/>
        </w:rPr>
      </w:pPr>
      <w:r>
        <w:rPr>
          <w:lang w:val="uk-UA"/>
        </w:rPr>
        <w:t xml:space="preserve">Раціональний вибір з можливих варіантів податкових засобів (обов’язково з урахуванням завдань податкової політики) не може бути здійснено без наявності якнайповнішої інформації про те, яким економічним суб’єктам урешті-решт доведеться нести податковий тягар. Тому аналіз </w:t>
      </w:r>
      <w:r>
        <w:rPr>
          <w:lang w:val="uk-UA"/>
        </w:rPr>
        <w:lastRenderedPageBreak/>
        <w:t>розподілу податкового навантаження є важливим і невід’ємним компонентом процесу розробки рекомендацій щодо податкової політики.</w:t>
      </w:r>
    </w:p>
    <w:p w:rsidR="000928D6" w:rsidRDefault="000928D6" w:rsidP="000928D6">
      <w:pPr>
        <w:pStyle w:val="2"/>
        <w:spacing w:after="0" w:line="360" w:lineRule="auto"/>
        <w:jc w:val="both"/>
        <w:rPr>
          <w:spacing w:val="-2"/>
          <w:lang w:val="uk-UA"/>
        </w:rPr>
      </w:pPr>
      <w:r>
        <w:rPr>
          <w:i/>
          <w:lang w:val="uk-UA"/>
        </w:rPr>
        <w:t>Аналіз розподілу податкового тягаря</w:t>
      </w:r>
      <w:r>
        <w:rPr>
          <w:lang w:val="uk-UA"/>
        </w:rPr>
        <w:t xml:space="preserve"> – це оцінка поширення навантаження податку або системи податків між суб’єктами економічної діяльності. Метою цього аналізу є визначення тих еко</w:t>
      </w:r>
      <w:r>
        <w:rPr>
          <w:spacing w:val="-2"/>
          <w:lang w:val="uk-UA"/>
        </w:rPr>
        <w:t xml:space="preserve">номічних суб’єктів, які врешті нестимуть податковий тягар того </w:t>
      </w:r>
      <w:r>
        <w:rPr>
          <w:spacing w:val="2"/>
          <w:lang w:val="uk-UA"/>
        </w:rPr>
        <w:t xml:space="preserve">податку чи податків, які спочатку, можливо, передбачались для </w:t>
      </w:r>
      <w:r>
        <w:rPr>
          <w:spacing w:val="-2"/>
          <w:lang w:val="uk-UA"/>
        </w:rPr>
        <w:t>обкладання певного виду діяльності або певних суб’єктів господарювання. В основі цього аналізу лежить припущення, що податкове навантаження характеризується певним впливом, насамперед на добробут людей (а не установ чи організацій), які є споживачами, а також на виробників і постачальників засобів виробництва.</w:t>
      </w:r>
    </w:p>
    <w:p w:rsidR="000928D6" w:rsidRDefault="000928D6" w:rsidP="000928D6">
      <w:pPr>
        <w:pStyle w:val="2"/>
        <w:spacing w:after="0" w:line="360" w:lineRule="auto"/>
        <w:jc w:val="both"/>
        <w:rPr>
          <w:spacing w:val="2"/>
          <w:lang w:val="uk-UA"/>
        </w:rPr>
      </w:pPr>
      <w:r>
        <w:rPr>
          <w:spacing w:val="-2"/>
          <w:lang w:val="uk-UA"/>
        </w:rPr>
        <w:t>Процес розрахунку розподілу податкового тягаря складається з таких етапів</w:t>
      </w:r>
      <w:r>
        <w:rPr>
          <w:spacing w:val="2"/>
          <w:lang w:val="uk-UA"/>
        </w:rPr>
        <w:t>:</w:t>
      </w:r>
    </w:p>
    <w:p w:rsidR="000928D6" w:rsidRDefault="000928D6" w:rsidP="000928D6">
      <w:pPr>
        <w:tabs>
          <w:tab w:val="num" w:pos="1080"/>
        </w:tabs>
        <w:jc w:val="both"/>
        <w:rPr>
          <w:lang w:val="uk-UA"/>
        </w:rPr>
      </w:pPr>
      <w:r>
        <w:rPr>
          <w:lang w:val="uk-UA"/>
        </w:rPr>
        <w:t>1. Здійснюється розрахунок показників як до, так і після внесення змін унаслідок реалізації податкової політики;</w:t>
      </w:r>
    </w:p>
    <w:p w:rsidR="000928D6" w:rsidRDefault="000928D6" w:rsidP="000928D6">
      <w:pPr>
        <w:tabs>
          <w:tab w:val="num" w:pos="1080"/>
        </w:tabs>
        <w:jc w:val="both"/>
        <w:rPr>
          <w:lang w:val="uk-UA"/>
        </w:rPr>
      </w:pPr>
      <w:r>
        <w:rPr>
          <w:lang w:val="uk-UA"/>
        </w:rPr>
        <w:t>2. На основі показників, що засвідчують зміни в податковій політиці (зміни в цінах і доходах), розраховуються зміни в рівні добробуту індивідів у результаті змін у податковій політиці.</w:t>
      </w:r>
    </w:p>
    <w:p w:rsidR="000928D6" w:rsidRDefault="000928D6" w:rsidP="000928D6">
      <w:pPr>
        <w:pStyle w:val="21"/>
        <w:tabs>
          <w:tab w:val="num" w:pos="1080"/>
        </w:tabs>
        <w:spacing w:line="36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Аналіз розподілу податкового тягаря в економіці має чотири принципи його реалізації.</w:t>
      </w:r>
    </w:p>
    <w:p w:rsidR="000928D6" w:rsidRDefault="000928D6" w:rsidP="000928D6">
      <w:pPr>
        <w:jc w:val="both"/>
        <w:rPr>
          <w:lang w:val="uk-UA"/>
        </w:rPr>
      </w:pPr>
      <w:r>
        <w:rPr>
          <w:lang w:val="uk-UA"/>
        </w:rPr>
        <w:t>1. Фактичний податковий тягар не обов’язково лежить на суб’єктах, для обкладання яких цей податок встановлюється;</w:t>
      </w:r>
    </w:p>
    <w:p w:rsidR="000928D6" w:rsidRDefault="000928D6" w:rsidP="000928D6">
      <w:pPr>
        <w:tabs>
          <w:tab w:val="num" w:pos="1080"/>
        </w:tabs>
        <w:jc w:val="both"/>
        <w:rPr>
          <w:lang w:val="uk-UA"/>
        </w:rPr>
      </w:pPr>
      <w:r>
        <w:rPr>
          <w:lang w:val="uk-UA"/>
        </w:rPr>
        <w:t>2. Суб’єкти оподаткування можуть перекласти на інших суб’єктів певну частку податкового тягаря шляхом зміни своєї поведінки на ринку. Економічна сфера дії податку залежить від еластичності попиту, пропозиції та заміщення;</w:t>
      </w:r>
    </w:p>
    <w:p w:rsidR="000928D6" w:rsidRDefault="000928D6" w:rsidP="000928D6">
      <w:pPr>
        <w:tabs>
          <w:tab w:val="num" w:pos="1080"/>
        </w:tabs>
        <w:jc w:val="both"/>
        <w:rPr>
          <w:spacing w:val="-6"/>
          <w:lang w:val="uk-UA"/>
        </w:rPr>
      </w:pPr>
      <w:r>
        <w:rPr>
          <w:spacing w:val="-6"/>
          <w:lang w:val="uk-UA"/>
        </w:rPr>
        <w:t>3. Економічним суб’єктам для адаптації в нових податкових умовах потрібен певний час. Оскільки довгострокова еластичність може відрізнятися від короткострокової, тому розподіл тягаря податків може різнитися у часі;</w:t>
      </w:r>
    </w:p>
    <w:p w:rsidR="000928D6" w:rsidRDefault="000928D6" w:rsidP="000928D6">
      <w:pPr>
        <w:jc w:val="both"/>
        <w:rPr>
          <w:spacing w:val="2"/>
          <w:lang w:val="uk-UA"/>
        </w:rPr>
      </w:pPr>
      <w:r>
        <w:rPr>
          <w:lang w:val="uk-UA"/>
        </w:rPr>
        <w:lastRenderedPageBreak/>
        <w:t>4. Майбутні зобов’язання щодо сплати податків на прибуток з активу з довготривалим терміном амортизації можуть мати наслідки для нинішнього періоду, тому що це зобов’язання включене до ціни активу.</w:t>
      </w:r>
    </w:p>
    <w:p w:rsidR="000928D6" w:rsidRDefault="000928D6" w:rsidP="000928D6">
      <w:pPr>
        <w:tabs>
          <w:tab w:val="num" w:pos="1080"/>
        </w:tabs>
        <w:jc w:val="both"/>
        <w:rPr>
          <w:lang w:val="uk-UA"/>
        </w:rPr>
      </w:pPr>
      <w:r>
        <w:rPr>
          <w:lang w:val="uk-UA"/>
        </w:rPr>
        <w:t>Оскільки практично неможливо розрахувати, яким чином введення певного податку позначиться на кожному індивіді в країні, тому користуються спрощеними підходами, згідно з якими здійснюється класифікація різних категорій економічних суб’єктів та з’ясовуються наслідки введення податку щодо них.</w:t>
      </w:r>
    </w:p>
    <w:p w:rsidR="000928D6" w:rsidRDefault="000928D6" w:rsidP="000928D6">
      <w:pPr>
        <w:tabs>
          <w:tab w:val="num" w:pos="1080"/>
        </w:tabs>
        <w:jc w:val="both"/>
        <w:rPr>
          <w:lang w:val="uk-UA"/>
        </w:rPr>
      </w:pPr>
      <w:r>
        <w:rPr>
          <w:lang w:val="uk-UA"/>
        </w:rPr>
        <w:t>Існує кілька класифікації, якими користуються при вирішенні даної проблеми.</w:t>
      </w:r>
    </w:p>
    <w:p w:rsidR="000928D6" w:rsidRDefault="000928D6" w:rsidP="000928D6">
      <w:pPr>
        <w:tabs>
          <w:tab w:val="num" w:pos="1080"/>
        </w:tabs>
        <w:jc w:val="both"/>
        <w:rPr>
          <w:spacing w:val="-2"/>
          <w:lang w:val="uk-UA"/>
        </w:rPr>
      </w:pPr>
      <w:r>
        <w:rPr>
          <w:lang w:val="uk-UA"/>
        </w:rPr>
        <w:t>На основі пер</w:t>
      </w:r>
      <w:r>
        <w:rPr>
          <w:spacing w:val="-4"/>
          <w:lang w:val="uk-UA"/>
        </w:rPr>
        <w:t>сонального доходу р</w:t>
      </w:r>
      <w:r>
        <w:rPr>
          <w:lang w:val="uk-UA"/>
        </w:rPr>
        <w:t xml:space="preserve">озподіл податкового навантаження вимірюється в залежності від находження суб’єктів оподаткування на шкалі розподілу доходу. </w:t>
      </w:r>
      <w:r>
        <w:rPr>
          <w:spacing w:val="-2"/>
          <w:lang w:val="uk-UA"/>
        </w:rPr>
        <w:t>Основна частина податкового тягаря припадає відповідно на групи з низькими або високими доходами (коли податки регресивні та прогресивні), або рівномірно розподіляється серед різних груп (коли податки пропорційні)</w:t>
      </w:r>
    </w:p>
    <w:p w:rsidR="000928D6" w:rsidRDefault="000928D6" w:rsidP="000928D6">
      <w:pPr>
        <w:pStyle w:val="3"/>
        <w:tabs>
          <w:tab w:val="num" w:pos="1080"/>
        </w:tabs>
        <w:spacing w:after="0"/>
        <w:jc w:val="both"/>
        <w:rPr>
          <w:spacing w:val="-6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основі часткової рівноваги розподіл податкового навантаження базується на подібності ролей, що виконують суб’єкти на окремому ринку товару. </w:t>
      </w:r>
      <w:r>
        <w:rPr>
          <w:spacing w:val="-4"/>
          <w:sz w:val="28"/>
          <w:szCs w:val="28"/>
          <w:lang w:val="uk-UA"/>
        </w:rPr>
        <w:t>Податковий тягар можуть нести виробники (через скоро</w:t>
      </w:r>
      <w:r>
        <w:rPr>
          <w:spacing w:val="-6"/>
          <w:sz w:val="28"/>
          <w:szCs w:val="28"/>
          <w:lang w:val="uk-UA"/>
        </w:rPr>
        <w:t xml:space="preserve">чення прибутків), постачальники факторів виробництва </w:t>
      </w:r>
      <w:r>
        <w:rPr>
          <w:spacing w:val="-4"/>
          <w:sz w:val="28"/>
          <w:szCs w:val="28"/>
          <w:lang w:val="uk-UA"/>
        </w:rPr>
        <w:t>для виробників даної галузі (через скорочення своїх дохо</w:t>
      </w:r>
      <w:r>
        <w:rPr>
          <w:spacing w:val="-6"/>
          <w:sz w:val="28"/>
          <w:szCs w:val="28"/>
          <w:lang w:val="uk-UA"/>
        </w:rPr>
        <w:t>дів) або споживачі (через скорочення споживчого надлишку).</w:t>
      </w:r>
    </w:p>
    <w:p w:rsidR="000928D6" w:rsidRDefault="000928D6" w:rsidP="000928D6">
      <w:pPr>
        <w:pStyle w:val="3"/>
        <w:tabs>
          <w:tab w:val="num" w:pos="1080"/>
        </w:tabs>
        <w:spacing w:after="0"/>
        <w:jc w:val="both"/>
        <w:rPr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На основі загаль</w:t>
      </w:r>
      <w:r>
        <w:rPr>
          <w:sz w:val="28"/>
          <w:szCs w:val="28"/>
          <w:lang w:val="uk-UA"/>
        </w:rPr>
        <w:t>ної рівноваги наслідки податку розподіляються серед власників основних засобів виробництва,праці і капіталу.</w:t>
      </w:r>
    </w:p>
    <w:p w:rsidR="000928D6" w:rsidRDefault="000928D6" w:rsidP="000928D6">
      <w:pPr>
        <w:tabs>
          <w:tab w:val="num" w:pos="1080"/>
        </w:tabs>
        <w:jc w:val="both"/>
        <w:rPr>
          <w:lang w:val="uk-UA"/>
        </w:rPr>
      </w:pPr>
      <w:r>
        <w:rPr>
          <w:spacing w:val="-4"/>
          <w:lang w:val="uk-UA"/>
        </w:rPr>
        <w:t>За регіональною ознакою</w:t>
      </w:r>
      <w:r>
        <w:rPr>
          <w:lang w:val="uk-UA"/>
        </w:rPr>
        <w:t xml:space="preserve"> розподіл податкового навантаження відбувається за регіонами, територіями.</w:t>
      </w:r>
    </w:p>
    <w:p w:rsidR="000928D6" w:rsidRDefault="000928D6" w:rsidP="000928D6">
      <w:pPr>
        <w:tabs>
          <w:tab w:val="num" w:pos="1080"/>
        </w:tabs>
        <w:jc w:val="both"/>
        <w:rPr>
          <w:lang w:val="uk-UA"/>
        </w:rPr>
      </w:pPr>
      <w:r>
        <w:rPr>
          <w:lang w:val="uk-UA"/>
        </w:rPr>
        <w:t>За часовим виміром визначається розподіл податкового тягаря серед різних поколінь.</w:t>
      </w:r>
    </w:p>
    <w:p w:rsidR="000928D6" w:rsidRDefault="000928D6" w:rsidP="000928D6">
      <w:pPr>
        <w:tabs>
          <w:tab w:val="num" w:pos="1080"/>
        </w:tabs>
        <w:jc w:val="both"/>
        <w:rPr>
          <w:lang w:val="uk-UA"/>
        </w:rPr>
      </w:pPr>
      <w:r>
        <w:rPr>
          <w:lang w:val="uk-UA"/>
        </w:rPr>
        <w:lastRenderedPageBreak/>
        <w:t xml:space="preserve">Використовуючи той чи інший підхід до класифікації суб’єктів оподаткування, можна побудувати емпіричну модель, розглянути можливості її застосування та недоліки. </w:t>
      </w:r>
    </w:p>
    <w:p w:rsidR="000928D6" w:rsidRDefault="000928D6" w:rsidP="000928D6">
      <w:pPr>
        <w:tabs>
          <w:tab w:val="num" w:pos="1080"/>
        </w:tabs>
        <w:jc w:val="both"/>
        <w:rPr>
          <w:lang w:val="uk-UA"/>
        </w:rPr>
      </w:pPr>
      <w:r>
        <w:rPr>
          <w:lang w:val="uk-UA"/>
        </w:rPr>
        <w:t>Слід зазначити, що при аналізі податкового навантаження на економіку вивчають рівномірність його розподілу між юридичними та фізичними особами. Для цього порівнюють показники частки податку на прибуток підприємств і прибуткового податку з населення в доходах зведеного бюджету, а також показники частки прибуткового податку в грошових доходах населення та частки податку на прибуток у загальній сумі балансового прибутку підприємств за галузями економіки.</w:t>
      </w:r>
    </w:p>
    <w:p w:rsidR="000928D6" w:rsidRDefault="000928D6" w:rsidP="000928D6">
      <w:pPr>
        <w:tabs>
          <w:tab w:val="num" w:pos="1080"/>
        </w:tabs>
        <w:jc w:val="both"/>
        <w:rPr>
          <w:lang w:val="uk-UA"/>
        </w:rPr>
      </w:pPr>
      <w:r>
        <w:rPr>
          <w:spacing w:val="-2"/>
          <w:lang w:val="uk-UA"/>
        </w:rPr>
        <w:t>Чинний податковий механізм в Україні зумовлює значну нерів</w:t>
      </w:r>
      <w:r>
        <w:rPr>
          <w:lang w:val="uk-UA"/>
        </w:rPr>
        <w:t>номірність розподілу податкового тягаря між реальним сектором (сферою матеріального виробництва) і банківськими, страховими та іншими посередницькими організаціями. Для визначення нерівномірності цього розподілу користуються показником балансового прибутку на одного зайнятого працівника, розраховуючи цей показник за галузями економіки.</w:t>
      </w:r>
    </w:p>
    <w:p w:rsidR="000928D6" w:rsidRDefault="000928D6" w:rsidP="000928D6">
      <w:pPr>
        <w:tabs>
          <w:tab w:val="num" w:pos="1080"/>
        </w:tabs>
        <w:jc w:val="both"/>
        <w:rPr>
          <w:lang w:val="uk-UA"/>
        </w:rPr>
      </w:pPr>
      <w:r>
        <w:rPr>
          <w:lang w:val="uk-UA"/>
        </w:rPr>
        <w:t>Нерівномірність розподілу податкового тягаря між державним і недержавним секторами економіки визначається на основі таких показників:</w:t>
      </w:r>
    </w:p>
    <w:p w:rsidR="000928D6" w:rsidRDefault="000928D6" w:rsidP="000928D6">
      <w:pPr>
        <w:numPr>
          <w:ilvl w:val="1"/>
          <w:numId w:val="2"/>
        </w:numPr>
        <w:tabs>
          <w:tab w:val="num" w:pos="567"/>
        </w:tabs>
        <w:ind w:left="0" w:firstLine="709"/>
        <w:jc w:val="both"/>
        <w:rPr>
          <w:lang w:val="uk-UA"/>
        </w:rPr>
      </w:pPr>
      <w:r>
        <w:rPr>
          <w:lang w:val="uk-UA"/>
        </w:rPr>
        <w:t>частка підприємств державної і недержавної форм власності в загальній кількості підприємств;</w:t>
      </w:r>
    </w:p>
    <w:p w:rsidR="000928D6" w:rsidRDefault="000928D6" w:rsidP="000928D6">
      <w:pPr>
        <w:numPr>
          <w:ilvl w:val="1"/>
          <w:numId w:val="2"/>
        </w:numPr>
        <w:tabs>
          <w:tab w:val="num" w:pos="567"/>
        </w:tabs>
        <w:ind w:left="0" w:firstLine="709"/>
        <w:jc w:val="both"/>
        <w:rPr>
          <w:lang w:val="uk-UA"/>
        </w:rPr>
      </w:pPr>
      <w:r>
        <w:rPr>
          <w:lang w:val="uk-UA"/>
        </w:rPr>
        <w:t>частка цих підприємств в обсязі продукції;</w:t>
      </w:r>
    </w:p>
    <w:p w:rsidR="000928D6" w:rsidRDefault="000928D6" w:rsidP="000928D6">
      <w:pPr>
        <w:numPr>
          <w:ilvl w:val="1"/>
          <w:numId w:val="2"/>
        </w:numPr>
        <w:tabs>
          <w:tab w:val="num" w:pos="567"/>
        </w:tabs>
        <w:ind w:left="0" w:firstLine="709"/>
        <w:jc w:val="both"/>
        <w:rPr>
          <w:lang w:val="uk-UA"/>
        </w:rPr>
      </w:pPr>
      <w:r>
        <w:rPr>
          <w:lang w:val="uk-UA"/>
        </w:rPr>
        <w:t>частка цих підприємств у прибутку на одиницю продукції.</w:t>
      </w:r>
    </w:p>
    <w:p w:rsidR="000928D6" w:rsidRDefault="000928D6" w:rsidP="000928D6">
      <w:pPr>
        <w:pStyle w:val="31"/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Так само можна оцінити податковий тягар, що «несуть» різні галузі господарства від непрямих податків, розрахувавши їх частку у валовій додатній вартості, у чистих продуктових податках (без субсидій) . </w:t>
      </w:r>
    </w:p>
    <w:p w:rsidR="000928D6" w:rsidRDefault="000928D6" w:rsidP="000928D6">
      <w:pPr>
        <w:jc w:val="both"/>
        <w:rPr>
          <w:lang w:val="uk-UA"/>
        </w:rPr>
      </w:pPr>
      <w:r>
        <w:rPr>
          <w:lang w:val="uk-UA"/>
        </w:rPr>
        <w:t>Слід зазначити, що бюджетний дефіцит, який утворюється при перевищенні витрат бюджету над податковими надходженнями, є також по суті податковим тягарем, перенесеним на майбутнє. У такому разі необхідно, крім показника податкового тягаря на поточний бюджетний рік, визначати і показник тягаря, перенесений на майбутні періоди.</w:t>
      </w:r>
    </w:p>
    <w:p w:rsidR="000928D6" w:rsidRDefault="000928D6" w:rsidP="000928D6">
      <w:pPr>
        <w:jc w:val="both"/>
        <w:rPr>
          <w:lang w:val="uk-UA"/>
        </w:rPr>
      </w:pPr>
      <w:r>
        <w:rPr>
          <w:lang w:val="uk-UA"/>
        </w:rPr>
        <w:lastRenderedPageBreak/>
        <w:t xml:space="preserve">Аналізуючи рівень податкового навантаження на окремі сектори економіки (суб’єкти господарювання), слід мати на увазі </w:t>
      </w:r>
      <w:r>
        <w:rPr>
          <w:spacing w:val="-2"/>
          <w:lang w:val="uk-UA"/>
        </w:rPr>
        <w:t>специфіку цього показника, яка полягає в тому, що частина подат</w:t>
      </w:r>
      <w:r>
        <w:rPr>
          <w:lang w:val="uk-UA"/>
        </w:rPr>
        <w:t xml:space="preserve">ків перекладається на споживачів. Тому при визначенні податкового навантаження не можна виходити лише із загальної суми сплачених податків. Слід враховувати ступінь </w:t>
      </w:r>
      <w:proofErr w:type="spellStart"/>
      <w:r>
        <w:rPr>
          <w:lang w:val="uk-UA"/>
        </w:rPr>
        <w:t>перекладності</w:t>
      </w:r>
      <w:proofErr w:type="spellEnd"/>
      <w:r>
        <w:rPr>
          <w:lang w:val="uk-UA"/>
        </w:rPr>
        <w:t xml:space="preserve"> податків, яка залежить від типа ринку (конкурентний, монополістичний чи </w:t>
      </w:r>
      <w:proofErr w:type="spellStart"/>
      <w:r>
        <w:rPr>
          <w:lang w:val="uk-UA"/>
        </w:rPr>
        <w:t>олігополістичний</w:t>
      </w:r>
      <w:proofErr w:type="spellEnd"/>
      <w:r>
        <w:rPr>
          <w:lang w:val="uk-UA"/>
        </w:rPr>
        <w:t xml:space="preserve">). Також різні податки мають неоднаковий ступінь </w:t>
      </w:r>
      <w:proofErr w:type="spellStart"/>
      <w:r>
        <w:rPr>
          <w:lang w:val="uk-UA"/>
        </w:rPr>
        <w:t>перекладності</w:t>
      </w:r>
      <w:proofErr w:type="spellEnd"/>
      <w:r>
        <w:rPr>
          <w:lang w:val="uk-UA"/>
        </w:rPr>
        <w:t>. Неперекладними податками є податок на ренту, прибутковий податок, податок на предмети монопольного характеру, податок на спадщину тощо.</w:t>
      </w:r>
    </w:p>
    <w:p w:rsidR="000928D6" w:rsidRDefault="000928D6" w:rsidP="000928D6">
      <w:pPr>
        <w:jc w:val="both"/>
        <w:rPr>
          <w:lang w:val="uk-UA"/>
        </w:rPr>
      </w:pPr>
      <w:r>
        <w:rPr>
          <w:lang w:val="uk-UA"/>
        </w:rPr>
        <w:t>Податок на прибуток корпорацій може бути неперекладним, і власники акцій компаній змушені «нести» тягар оподаткування у формі низьких дивідендів або меншої суми нерозподіленого прибутку. Частина податку на прибуток корпорації може бути перекладена на споживачів шляхом підвищення цін. Якщо цей податок спричинить падіння попиту на робочу силу і скорочення зарплати, то частина податку перекладається на працівників, а не на інвесторів. Якщо цей податок робить інвестиції в корпоративній формі менш привабливими, капітал вилучатиметься з цієї форми, знижуючи прибуток на капітал в іншому місці; частина податкового тягаря на доходи корпорацій ляже на капітал в цілому, а не тільки на капітал корпорацій.</w:t>
      </w:r>
    </w:p>
    <w:p w:rsidR="000928D6" w:rsidRDefault="000928D6" w:rsidP="000928D6">
      <w:pPr>
        <w:jc w:val="both"/>
        <w:rPr>
          <w:lang w:val="uk-UA"/>
        </w:rPr>
      </w:pPr>
      <w:r>
        <w:rPr>
          <w:lang w:val="uk-UA"/>
        </w:rPr>
        <w:t xml:space="preserve">Непрямі податки мають високий ступінь </w:t>
      </w:r>
      <w:proofErr w:type="spellStart"/>
      <w:r>
        <w:rPr>
          <w:lang w:val="uk-UA"/>
        </w:rPr>
        <w:t>перекладності</w:t>
      </w:r>
      <w:proofErr w:type="spellEnd"/>
      <w:r>
        <w:rPr>
          <w:lang w:val="uk-UA"/>
        </w:rPr>
        <w:t>, та призводять до зростання податкового навантаження:</w:t>
      </w:r>
    </w:p>
    <w:p w:rsidR="000928D6" w:rsidRDefault="000928D6" w:rsidP="000928D6">
      <w:pPr>
        <w:jc w:val="both"/>
        <w:rPr>
          <w:lang w:val="uk-UA"/>
        </w:rPr>
      </w:pPr>
      <w:r>
        <w:rPr>
          <w:lang w:val="uk-UA"/>
        </w:rPr>
        <w:t>1) на споживачів – через врахування їх у ціні продукції для споживача;</w:t>
      </w:r>
    </w:p>
    <w:p w:rsidR="000928D6" w:rsidRDefault="000928D6" w:rsidP="000928D6">
      <w:pPr>
        <w:jc w:val="both"/>
        <w:rPr>
          <w:spacing w:val="-4"/>
          <w:lang w:val="uk-UA"/>
        </w:rPr>
      </w:pPr>
      <w:r>
        <w:rPr>
          <w:spacing w:val="-4"/>
          <w:lang w:val="uk-UA"/>
        </w:rPr>
        <w:t xml:space="preserve">2) на товаровиробників, які реально сплачують ці податки, </w:t>
      </w:r>
      <w:r>
        <w:rPr>
          <w:lang w:val="uk-UA"/>
        </w:rPr>
        <w:t>–</w:t>
      </w:r>
      <w:r>
        <w:rPr>
          <w:spacing w:val="-4"/>
          <w:lang w:val="uk-UA"/>
        </w:rPr>
        <w:t xml:space="preserve"> за рахунок поточних грошових надходжень.</w:t>
      </w:r>
    </w:p>
    <w:p w:rsidR="000928D6" w:rsidRDefault="000928D6" w:rsidP="000928D6">
      <w:pPr>
        <w:jc w:val="both"/>
        <w:rPr>
          <w:i/>
          <w:lang w:val="uk-UA"/>
        </w:rPr>
      </w:pPr>
      <w:r>
        <w:rPr>
          <w:lang w:val="uk-UA"/>
        </w:rPr>
        <w:t xml:space="preserve">Ступінь </w:t>
      </w:r>
      <w:proofErr w:type="spellStart"/>
      <w:r>
        <w:rPr>
          <w:lang w:val="uk-UA"/>
        </w:rPr>
        <w:t>перекладності</w:t>
      </w:r>
      <w:proofErr w:type="spellEnd"/>
      <w:r>
        <w:rPr>
          <w:lang w:val="uk-UA"/>
        </w:rPr>
        <w:t xml:space="preserve"> непрямих податків непостійний і реалізується не у повному обсязі</w:t>
      </w:r>
    </w:p>
    <w:p w:rsidR="000928D6" w:rsidRDefault="000928D6" w:rsidP="000928D6">
      <w:pPr>
        <w:pStyle w:val="a4"/>
        <w:spacing w:after="0"/>
        <w:ind w:left="301" w:firstLine="0"/>
        <w:jc w:val="both"/>
        <w:rPr>
          <w:b/>
          <w:lang w:val="uk-UA"/>
        </w:rPr>
      </w:pPr>
      <w:r>
        <w:rPr>
          <w:b/>
          <w:lang w:val="uk-UA"/>
        </w:rPr>
        <w:t>5.2 Оподаткування та економічна нерівність</w:t>
      </w:r>
    </w:p>
    <w:p w:rsidR="000928D6" w:rsidRDefault="000928D6" w:rsidP="000928D6">
      <w:pPr>
        <w:jc w:val="both"/>
        <w:rPr>
          <w:lang w:val="uk-UA"/>
        </w:rPr>
      </w:pPr>
      <w:r>
        <w:rPr>
          <w:lang w:val="uk-UA"/>
        </w:rPr>
        <w:lastRenderedPageBreak/>
        <w:t xml:space="preserve">Проблема оподаткування також пов’язана з </w:t>
      </w:r>
      <w:r>
        <w:rPr>
          <w:i/>
          <w:lang w:val="uk-UA"/>
        </w:rPr>
        <w:t>проблемою еко</w:t>
      </w:r>
      <w:r>
        <w:rPr>
          <w:i/>
          <w:spacing w:val="-2"/>
          <w:lang w:val="uk-UA"/>
        </w:rPr>
        <w:t>номічної нерівності в розподілі доходів.</w:t>
      </w:r>
      <w:r>
        <w:rPr>
          <w:spacing w:val="-2"/>
          <w:lang w:val="uk-UA"/>
        </w:rPr>
        <w:t xml:space="preserve"> Тому також необхідно ознайомитися з різними концепціями справедливості та з’ясувати, яким чином вони відображаються в різних принципах</w:t>
      </w:r>
      <w:r>
        <w:rPr>
          <w:lang w:val="uk-UA"/>
        </w:rPr>
        <w:t xml:space="preserve"> оподаткування, як вимірюється нерівність у розподілі доходів, чим відрізняються альтернативні теорії справедливості розподілу і яке значення вони мають для справедливості податкової системи.</w:t>
      </w:r>
    </w:p>
    <w:p w:rsidR="000928D6" w:rsidRDefault="000928D6" w:rsidP="000928D6">
      <w:pPr>
        <w:jc w:val="both"/>
        <w:rPr>
          <w:spacing w:val="-2"/>
          <w:lang w:val="uk-UA"/>
        </w:rPr>
      </w:pPr>
      <w:r>
        <w:rPr>
          <w:lang w:val="uk-UA"/>
        </w:rPr>
        <w:t xml:space="preserve">Проблема економічної справедливості в сфері оподаткування найчастіше розглядається з двох позицій: справедливості по горизонталі і справедливості по вертикалі. </w:t>
      </w:r>
      <w:r>
        <w:rPr>
          <w:spacing w:val="-2"/>
          <w:lang w:val="uk-UA"/>
        </w:rPr>
        <w:t xml:space="preserve">Кожному з них відповідає певний режим оподаткування, </w:t>
      </w:r>
      <w:r>
        <w:rPr>
          <w:lang w:val="uk-UA"/>
        </w:rPr>
        <w:t>який залежить від вирішення проблеми економічної справедливості:</w:t>
      </w:r>
    </w:p>
    <w:p w:rsidR="000928D6" w:rsidRDefault="000928D6" w:rsidP="000928D6">
      <w:pPr>
        <w:jc w:val="both"/>
        <w:rPr>
          <w:lang w:val="uk-UA"/>
        </w:rPr>
      </w:pPr>
      <w:r>
        <w:rPr>
          <w:lang w:val="uk-UA"/>
        </w:rPr>
        <w:t>Для того щоб визначити практичну корисність цих двох можливих режимів оподаткування, слід розглянути:</w:t>
      </w:r>
    </w:p>
    <w:p w:rsidR="000928D6" w:rsidRDefault="000928D6" w:rsidP="000928D6">
      <w:pPr>
        <w:ind w:left="709" w:firstLine="0"/>
        <w:jc w:val="both"/>
        <w:rPr>
          <w:spacing w:val="-4"/>
          <w:lang w:val="uk-UA"/>
        </w:rPr>
      </w:pPr>
      <w:r>
        <w:rPr>
          <w:lang w:val="uk-UA"/>
        </w:rPr>
        <w:t>–</w:t>
      </w:r>
      <w:r>
        <w:rPr>
          <w:spacing w:val="-4"/>
          <w:lang w:val="uk-UA"/>
        </w:rPr>
        <w:t xml:space="preserve"> основи для вимірювання рівності (нерівності) серед індивідів;</w:t>
      </w:r>
    </w:p>
    <w:p w:rsidR="000928D6" w:rsidRDefault="000928D6" w:rsidP="000928D6">
      <w:pPr>
        <w:ind w:left="709" w:firstLine="0"/>
        <w:jc w:val="both"/>
        <w:rPr>
          <w:spacing w:val="-4"/>
          <w:lang w:val="uk-UA"/>
        </w:rPr>
      </w:pPr>
      <w:r>
        <w:rPr>
          <w:lang w:val="uk-UA"/>
        </w:rPr>
        <w:t>–</w:t>
      </w:r>
      <w:r>
        <w:rPr>
          <w:spacing w:val="-4"/>
          <w:lang w:val="uk-UA"/>
        </w:rPr>
        <w:t xml:space="preserve"> економічний зміст рівності (нерівності) податкового режиму;</w:t>
      </w:r>
    </w:p>
    <w:p w:rsidR="000928D6" w:rsidRDefault="000928D6" w:rsidP="000928D6">
      <w:pPr>
        <w:ind w:left="709" w:firstLine="0"/>
        <w:jc w:val="both"/>
        <w:rPr>
          <w:lang w:val="uk-UA"/>
        </w:rPr>
      </w:pPr>
      <w:r>
        <w:rPr>
          <w:lang w:val="uk-UA"/>
        </w:rPr>
        <w:t>– практичні принципи оподаткування, що мають бути основою податкової політики.</w:t>
      </w:r>
    </w:p>
    <w:p w:rsidR="000928D6" w:rsidRDefault="000928D6" w:rsidP="000928D6">
      <w:pPr>
        <w:jc w:val="both"/>
        <w:rPr>
          <w:lang w:val="uk-UA"/>
        </w:rPr>
      </w:pPr>
      <w:r>
        <w:rPr>
          <w:lang w:val="uk-UA"/>
        </w:rPr>
        <w:t xml:space="preserve">Так само, як і у випадку визначення рівності серед індивідів, існує кілька шляхів визначення рівності у режимах оподаткування. Найзагальнішим є підхід щодо вирішення цієї проблеми у розрізі </w:t>
      </w:r>
      <w:r>
        <w:rPr>
          <w:i/>
          <w:lang w:val="uk-UA"/>
        </w:rPr>
        <w:t>чистої втрати індивіда з погляду</w:t>
      </w:r>
      <w:r>
        <w:rPr>
          <w:lang w:val="uk-UA"/>
        </w:rPr>
        <w:t xml:space="preserve"> </w:t>
      </w:r>
      <w:r>
        <w:rPr>
          <w:i/>
          <w:lang w:val="uk-UA"/>
        </w:rPr>
        <w:t>корисності</w:t>
      </w:r>
      <w:r>
        <w:rPr>
          <w:lang w:val="uk-UA"/>
        </w:rPr>
        <w:t>, зумовленої даним податком. Чиста втрата індивіда при оподаткуванні визначається різницею між валовою втратою і вигодою, що приносять державні видатки, які фінансуються за рахунок надходжень від оподаткування. Але таке вимірювання є надто складним, а підчас і неможливим.</w:t>
      </w:r>
    </w:p>
    <w:p w:rsidR="000928D6" w:rsidRDefault="000928D6" w:rsidP="000928D6">
      <w:pPr>
        <w:jc w:val="both"/>
        <w:rPr>
          <w:lang w:val="uk-UA"/>
        </w:rPr>
      </w:pPr>
      <w:r>
        <w:rPr>
          <w:lang w:val="uk-UA"/>
        </w:rPr>
        <w:t xml:space="preserve">За показники визначення рівності можна обрати номінальні податкові платежі, що легко вимірюються. Проте спочатку слід здійснити вибір основ вимірювання: в яких величинах обчислювати – абсолютних чи відносних (наприклад, щодо доходу), яку ставку використовувати – середню чи граничну. Слід зазначити, що існують два загальних, але й альтернативних </w:t>
      </w:r>
      <w:r>
        <w:rPr>
          <w:lang w:val="uk-UA"/>
        </w:rPr>
        <w:lastRenderedPageBreak/>
        <w:t>принципи оподаткування, які можна взяти за основу при аналізі справедливості податкової системи: 1) принцип вигоди; 2) принцип платоспроможності.</w:t>
      </w:r>
    </w:p>
    <w:p w:rsidR="000928D6" w:rsidRDefault="000928D6" w:rsidP="000928D6">
      <w:pPr>
        <w:jc w:val="both"/>
        <w:rPr>
          <w:spacing w:val="-4"/>
          <w:lang w:val="uk-UA"/>
        </w:rPr>
      </w:pPr>
      <w:r>
        <w:rPr>
          <w:lang w:val="uk-UA"/>
        </w:rPr>
        <w:t>Вирішення проблеми економічної справедливості як неупере</w:t>
      </w:r>
      <w:r>
        <w:rPr>
          <w:spacing w:val="-4"/>
          <w:lang w:val="uk-UA"/>
        </w:rPr>
        <w:t>дженого перерозподілу при оподаткуванні має дати відповідь на запитання: в якому випадку податок буде справедливим, в якому – несправедливим.</w:t>
      </w:r>
    </w:p>
    <w:p w:rsidR="000928D6" w:rsidRDefault="000928D6" w:rsidP="000928D6">
      <w:pPr>
        <w:jc w:val="both"/>
        <w:rPr>
          <w:lang w:val="uk-UA"/>
        </w:rPr>
      </w:pPr>
      <w:r>
        <w:rPr>
          <w:spacing w:val="-4"/>
          <w:lang w:val="uk-UA"/>
        </w:rPr>
        <w:t xml:space="preserve">Податок буде справедливим, якщо </w:t>
      </w:r>
      <w:r>
        <w:rPr>
          <w:lang w:val="uk-UA"/>
        </w:rPr>
        <w:t xml:space="preserve">ступінь нерівності в розподілі відповідної змінної в </w:t>
      </w:r>
      <w:proofErr w:type="spellStart"/>
      <w:r>
        <w:rPr>
          <w:lang w:val="uk-UA"/>
        </w:rPr>
        <w:t>постподатковій</w:t>
      </w:r>
      <w:proofErr w:type="spellEnd"/>
      <w:r>
        <w:rPr>
          <w:lang w:val="uk-UA"/>
        </w:rPr>
        <w:t xml:space="preserve"> ситуації виявиться </w:t>
      </w:r>
      <w:r>
        <w:rPr>
          <w:i/>
          <w:lang w:val="uk-UA"/>
        </w:rPr>
        <w:t>меншим</w:t>
      </w:r>
      <w:r>
        <w:rPr>
          <w:lang w:val="uk-UA"/>
        </w:rPr>
        <w:t xml:space="preserve"> за той, що спостерігався в </w:t>
      </w:r>
      <w:proofErr w:type="spellStart"/>
      <w:r>
        <w:rPr>
          <w:lang w:val="uk-UA"/>
        </w:rPr>
        <w:t>доподатковій</w:t>
      </w:r>
      <w:proofErr w:type="spellEnd"/>
      <w:r>
        <w:rPr>
          <w:lang w:val="uk-UA"/>
        </w:rPr>
        <w:t xml:space="preserve"> ситуації.</w:t>
      </w:r>
    </w:p>
    <w:p w:rsidR="000928D6" w:rsidRDefault="000928D6" w:rsidP="000928D6">
      <w:pPr>
        <w:jc w:val="both"/>
        <w:rPr>
          <w:spacing w:val="-4"/>
          <w:lang w:val="uk-UA"/>
        </w:rPr>
      </w:pPr>
      <w:r>
        <w:rPr>
          <w:lang w:val="uk-UA"/>
        </w:rPr>
        <w:t xml:space="preserve">Податок буде несправедливим, якщо ступінь нерівності в розподілі відповідної змінної в </w:t>
      </w:r>
      <w:proofErr w:type="spellStart"/>
      <w:r>
        <w:rPr>
          <w:lang w:val="uk-UA"/>
        </w:rPr>
        <w:t>постподатковій</w:t>
      </w:r>
      <w:proofErr w:type="spellEnd"/>
      <w:r>
        <w:rPr>
          <w:lang w:val="uk-UA"/>
        </w:rPr>
        <w:t xml:space="preserve"> ситуації виявиться </w:t>
      </w:r>
      <w:r>
        <w:rPr>
          <w:i/>
          <w:lang w:val="uk-UA"/>
        </w:rPr>
        <w:t>більшим</w:t>
      </w:r>
      <w:r>
        <w:rPr>
          <w:lang w:val="uk-UA"/>
        </w:rPr>
        <w:t xml:space="preserve"> за той, що спостерігався у </w:t>
      </w:r>
      <w:proofErr w:type="spellStart"/>
      <w:r>
        <w:rPr>
          <w:lang w:val="uk-UA"/>
        </w:rPr>
        <w:t>доподатковій</w:t>
      </w:r>
      <w:proofErr w:type="spellEnd"/>
      <w:r>
        <w:rPr>
          <w:lang w:val="uk-UA"/>
        </w:rPr>
        <w:t xml:space="preserve"> ситуації.</w:t>
      </w:r>
    </w:p>
    <w:p w:rsidR="000928D6" w:rsidRDefault="000928D6" w:rsidP="000928D6">
      <w:pPr>
        <w:jc w:val="both"/>
        <w:rPr>
          <w:lang w:val="uk-UA"/>
        </w:rPr>
      </w:pPr>
      <w:r>
        <w:rPr>
          <w:lang w:val="uk-UA"/>
        </w:rPr>
        <w:t xml:space="preserve">Для визначення справедливості податку користуються </w:t>
      </w:r>
      <w:r>
        <w:rPr>
          <w:i/>
          <w:lang w:val="uk-UA"/>
        </w:rPr>
        <w:t>показниками ступеня нерівності</w:t>
      </w:r>
      <w:r>
        <w:rPr>
          <w:lang w:val="uk-UA"/>
        </w:rPr>
        <w:t xml:space="preserve">: коефіцієнтом Джині й індексом </w:t>
      </w:r>
      <w:proofErr w:type="spellStart"/>
      <w:r>
        <w:rPr>
          <w:lang w:val="uk-UA"/>
        </w:rPr>
        <w:t>Аткінсона</w:t>
      </w:r>
      <w:proofErr w:type="spellEnd"/>
      <w:r>
        <w:rPr>
          <w:lang w:val="uk-UA"/>
        </w:rPr>
        <w:t xml:space="preserve">. </w:t>
      </w:r>
    </w:p>
    <w:p w:rsidR="000928D6" w:rsidRDefault="000928D6" w:rsidP="000928D6">
      <w:pPr>
        <w:jc w:val="center"/>
        <w:rPr>
          <w:lang w:val="uk-UA"/>
        </w:rPr>
      </w:pPr>
      <w:r>
        <w:rPr>
          <w:lang w:val="uk-UA"/>
        </w:rPr>
        <w:object w:dxaOrig="5851" w:dyaOrig="26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2.5pt;height:132pt" o:ole="" fillcolor="window">
            <v:imagedata r:id="rId5" o:title=""/>
          </v:shape>
          <o:OLEObject Type="Embed" ProgID="Word.Picture.8" ShapeID="_x0000_i1025" DrawAspect="Content" ObjectID="_1672565232" r:id="rId6"/>
        </w:object>
      </w:r>
    </w:p>
    <w:p w:rsidR="000928D6" w:rsidRDefault="000928D6" w:rsidP="000928D6">
      <w:pPr>
        <w:jc w:val="center"/>
        <w:rPr>
          <w:lang w:val="uk-UA"/>
        </w:rPr>
      </w:pPr>
    </w:p>
    <w:p w:rsidR="000928D6" w:rsidRDefault="000928D6" w:rsidP="000928D6">
      <w:pPr>
        <w:jc w:val="center"/>
        <w:rPr>
          <w:lang w:val="uk-UA"/>
        </w:rPr>
      </w:pPr>
      <w:r>
        <w:rPr>
          <w:lang w:val="uk-UA"/>
        </w:rPr>
        <w:t>Рис. 5.1 Крива Лоренца</w:t>
      </w:r>
    </w:p>
    <w:p w:rsidR="000928D6" w:rsidRDefault="000928D6" w:rsidP="000928D6">
      <w:pPr>
        <w:jc w:val="center"/>
        <w:rPr>
          <w:lang w:val="uk-UA"/>
        </w:rPr>
      </w:pPr>
    </w:p>
    <w:p w:rsidR="000928D6" w:rsidRDefault="000928D6" w:rsidP="000928D6">
      <w:pPr>
        <w:jc w:val="both"/>
        <w:rPr>
          <w:lang w:val="uk-UA"/>
        </w:rPr>
      </w:pPr>
      <w:r>
        <w:rPr>
          <w:i/>
          <w:lang w:val="uk-UA"/>
        </w:rPr>
        <w:t xml:space="preserve">Коефіцієнт Джині </w:t>
      </w:r>
      <w:r>
        <w:rPr>
          <w:lang w:val="uk-UA"/>
        </w:rPr>
        <w:t>(</w:t>
      </w:r>
      <w:r>
        <w:rPr>
          <w:i/>
          <w:lang w:val="uk-UA"/>
        </w:rPr>
        <w:t>G</w:t>
      </w:r>
      <w:r>
        <w:rPr>
          <w:lang w:val="uk-UA"/>
        </w:rPr>
        <w:t>) розраховується на основі кривої Лоренца і демонструє ступінь економічної нерівності у доходах в країні. Коефіцієнт Джині – це співвідношення площі над кривою Лоренца (площі А) до площі, що знаходиться під бісектрисою, яка є сумою площі А та площі В.</w:t>
      </w:r>
    </w:p>
    <w:p w:rsidR="000928D6" w:rsidRDefault="000928D6" w:rsidP="000928D6">
      <w:pPr>
        <w:pStyle w:val="21"/>
        <w:spacing w:line="360" w:lineRule="auto"/>
        <w:ind w:firstLine="709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Алгебраїчно коефіцієнт Джині можна виразити такою формулою:</w:t>
      </w:r>
    </w:p>
    <w:p w:rsidR="000928D6" w:rsidRDefault="000928D6" w:rsidP="000928D6">
      <w:pPr>
        <w:spacing w:before="80" w:after="80"/>
        <w:jc w:val="center"/>
        <w:rPr>
          <w:lang w:val="uk-UA"/>
        </w:rPr>
      </w:pPr>
      <w:r>
        <w:rPr>
          <w:lang w:val="uk-UA"/>
        </w:rPr>
        <w:t>G = 1 + 1/n – (у</w:t>
      </w:r>
      <w:r>
        <w:rPr>
          <w:vertAlign w:val="subscript"/>
          <w:lang w:val="uk-UA"/>
        </w:rPr>
        <w:t>1</w:t>
      </w:r>
      <w:r>
        <w:rPr>
          <w:lang w:val="uk-UA"/>
        </w:rPr>
        <w:t xml:space="preserve"> + 2 · у</w:t>
      </w:r>
      <w:r>
        <w:rPr>
          <w:vertAlign w:val="subscript"/>
          <w:lang w:val="uk-UA"/>
        </w:rPr>
        <w:t>2</w:t>
      </w:r>
      <w:r>
        <w:rPr>
          <w:lang w:val="uk-UA"/>
        </w:rPr>
        <w:t xml:space="preserve"> + . . . + n · </w:t>
      </w:r>
      <w:proofErr w:type="spellStart"/>
      <w:r>
        <w:rPr>
          <w:lang w:val="uk-UA"/>
        </w:rPr>
        <w:t>у</w:t>
      </w:r>
      <w:r>
        <w:rPr>
          <w:vertAlign w:val="subscript"/>
          <w:lang w:val="uk-UA"/>
        </w:rPr>
        <w:t>n</w:t>
      </w:r>
      <w:proofErr w:type="spellEnd"/>
      <w:r>
        <w:rPr>
          <w:lang w:val="uk-UA"/>
        </w:rPr>
        <w:t>) · 2/(n</w:t>
      </w:r>
      <w:r>
        <w:rPr>
          <w:vertAlign w:val="superscript"/>
          <w:lang w:val="uk-UA"/>
        </w:rPr>
        <w:t>2</w:t>
      </w:r>
      <w:r>
        <w:rPr>
          <w:lang w:val="uk-UA"/>
        </w:rPr>
        <w:t xml:space="preserve"> · μ),</w:t>
      </w:r>
    </w:p>
    <w:p w:rsidR="000928D6" w:rsidRDefault="000928D6" w:rsidP="000928D6">
      <w:pPr>
        <w:jc w:val="both"/>
        <w:rPr>
          <w:spacing w:val="4"/>
          <w:lang w:val="uk-UA"/>
        </w:rPr>
      </w:pPr>
      <w:r>
        <w:rPr>
          <w:spacing w:val="4"/>
          <w:lang w:val="uk-UA"/>
        </w:rPr>
        <w:t>де n — кількість індивідів, сімей, між якими розподіляється дохід;</w:t>
      </w:r>
    </w:p>
    <w:p w:rsidR="000928D6" w:rsidRDefault="000928D6" w:rsidP="000928D6">
      <w:pPr>
        <w:jc w:val="both"/>
        <w:rPr>
          <w:lang w:val="uk-UA"/>
        </w:rPr>
      </w:pPr>
      <w:r>
        <w:rPr>
          <w:lang w:val="uk-UA"/>
        </w:rPr>
        <w:lastRenderedPageBreak/>
        <w:t>у</w:t>
      </w:r>
      <w:r>
        <w:rPr>
          <w:vertAlign w:val="subscript"/>
          <w:lang w:val="uk-UA"/>
        </w:rPr>
        <w:t>і</w:t>
      </w:r>
      <w:r>
        <w:rPr>
          <w:lang w:val="uk-UA"/>
        </w:rPr>
        <w:t xml:space="preserve"> – рівень доходу індивіда </w:t>
      </w:r>
      <w:r>
        <w:rPr>
          <w:i/>
          <w:lang w:val="uk-UA"/>
        </w:rPr>
        <w:t>і</w:t>
      </w:r>
      <w:r>
        <w:rPr>
          <w:lang w:val="uk-UA"/>
        </w:rPr>
        <w:t>; причому у</w:t>
      </w:r>
      <w:r>
        <w:rPr>
          <w:vertAlign w:val="subscript"/>
          <w:lang w:val="uk-UA"/>
        </w:rPr>
        <w:t xml:space="preserve">1 </w:t>
      </w:r>
      <w:r>
        <w:rPr>
          <w:lang w:val="uk-UA"/>
        </w:rPr>
        <w:t>≥ у</w:t>
      </w:r>
      <w:r>
        <w:rPr>
          <w:vertAlign w:val="subscript"/>
          <w:lang w:val="uk-UA"/>
        </w:rPr>
        <w:t>2</w:t>
      </w:r>
      <w:r>
        <w:rPr>
          <w:lang w:val="uk-UA"/>
        </w:rPr>
        <w:t xml:space="preserve"> ≥ . . ≥ </w:t>
      </w:r>
      <w:proofErr w:type="spellStart"/>
      <w:r>
        <w:rPr>
          <w:lang w:val="uk-UA"/>
        </w:rPr>
        <w:t>у</w:t>
      </w:r>
      <w:r>
        <w:rPr>
          <w:vertAlign w:val="subscript"/>
          <w:lang w:val="uk-UA"/>
        </w:rPr>
        <w:t>n</w:t>
      </w:r>
      <w:proofErr w:type="spellEnd"/>
      <w:r>
        <w:rPr>
          <w:lang w:val="uk-UA"/>
        </w:rPr>
        <w:t>;</w:t>
      </w:r>
    </w:p>
    <w:p w:rsidR="000928D6" w:rsidRDefault="000928D6" w:rsidP="000928D6">
      <w:pPr>
        <w:jc w:val="both"/>
        <w:rPr>
          <w:lang w:val="uk-UA"/>
        </w:rPr>
      </w:pPr>
      <w:r>
        <w:rPr>
          <w:lang w:val="uk-UA"/>
        </w:rPr>
        <w:t>μ – середній дохід.</w:t>
      </w:r>
    </w:p>
    <w:p w:rsidR="000928D6" w:rsidRDefault="000928D6" w:rsidP="000928D6">
      <w:pPr>
        <w:jc w:val="both"/>
        <w:rPr>
          <w:lang w:val="uk-UA"/>
        </w:rPr>
      </w:pPr>
      <w:r>
        <w:rPr>
          <w:lang w:val="uk-UA"/>
        </w:rPr>
        <w:t>За цією формулою найвищий рівень доходу (у</w:t>
      </w:r>
      <w:r>
        <w:rPr>
          <w:vertAlign w:val="subscript"/>
          <w:lang w:val="uk-UA"/>
        </w:rPr>
        <w:t>1</w:t>
      </w:r>
      <w:r>
        <w:rPr>
          <w:lang w:val="uk-UA"/>
        </w:rPr>
        <w:t>) має вагу 1,у той час як найнижчий рівень доходу (</w:t>
      </w:r>
      <w:proofErr w:type="spellStart"/>
      <w:r>
        <w:rPr>
          <w:lang w:val="uk-UA"/>
        </w:rPr>
        <w:t>у</w:t>
      </w:r>
      <w:r>
        <w:rPr>
          <w:vertAlign w:val="subscript"/>
          <w:lang w:val="uk-UA"/>
        </w:rPr>
        <w:t>n</w:t>
      </w:r>
      <w:proofErr w:type="spellEnd"/>
      <w:r>
        <w:rPr>
          <w:lang w:val="uk-UA"/>
        </w:rPr>
        <w:t>) має вагу n.</w:t>
      </w:r>
    </w:p>
    <w:p w:rsidR="000928D6" w:rsidRDefault="000928D6" w:rsidP="000928D6">
      <w:pPr>
        <w:jc w:val="both"/>
        <w:rPr>
          <w:spacing w:val="4"/>
          <w:lang w:val="uk-UA"/>
        </w:rPr>
      </w:pPr>
      <w:r>
        <w:rPr>
          <w:spacing w:val="4"/>
          <w:lang w:val="uk-UA"/>
        </w:rPr>
        <w:t xml:space="preserve">Коефіцієнт Джині відповідає </w:t>
      </w:r>
      <w:r>
        <w:rPr>
          <w:i/>
          <w:spacing w:val="4"/>
          <w:lang w:val="uk-UA"/>
        </w:rPr>
        <w:t xml:space="preserve">принципу передачі </w:t>
      </w:r>
      <w:proofErr w:type="spellStart"/>
      <w:r>
        <w:rPr>
          <w:i/>
          <w:spacing w:val="4"/>
          <w:lang w:val="uk-UA"/>
        </w:rPr>
        <w:t>Дальтона</w:t>
      </w:r>
      <w:proofErr w:type="spellEnd"/>
      <w:r>
        <w:rPr>
          <w:i/>
          <w:spacing w:val="4"/>
          <w:lang w:val="uk-UA"/>
        </w:rPr>
        <w:t>:</w:t>
      </w:r>
      <w:r>
        <w:rPr>
          <w:spacing w:val="4"/>
          <w:lang w:val="uk-UA"/>
        </w:rPr>
        <w:t xml:space="preserve"> за будь-якого даного загального рівня доходу перерозподіл останнього від </w:t>
      </w:r>
      <w:proofErr w:type="spellStart"/>
      <w:r>
        <w:rPr>
          <w:spacing w:val="4"/>
          <w:lang w:val="uk-UA"/>
        </w:rPr>
        <w:t>забезпеченішого</w:t>
      </w:r>
      <w:proofErr w:type="spellEnd"/>
      <w:r>
        <w:rPr>
          <w:spacing w:val="4"/>
          <w:lang w:val="uk-UA"/>
        </w:rPr>
        <w:t xml:space="preserve"> індивіда до менш забезпеченого має приводити до скорочення показника нерівності і навпаки. Отже, перерозподіл від забезпечених до </w:t>
      </w:r>
      <w:proofErr w:type="spellStart"/>
      <w:r>
        <w:rPr>
          <w:spacing w:val="4"/>
          <w:lang w:val="uk-UA"/>
        </w:rPr>
        <w:t>слабозабезпечених</w:t>
      </w:r>
      <w:proofErr w:type="spellEnd"/>
      <w:r>
        <w:rPr>
          <w:spacing w:val="4"/>
          <w:lang w:val="uk-UA"/>
        </w:rPr>
        <w:t xml:space="preserve"> індивідів наблизив би криву Лоренца до бісектриси і відповідним чином зменшив би значення коефіцієнта Джині.</w:t>
      </w:r>
    </w:p>
    <w:p w:rsidR="000928D6" w:rsidRDefault="000928D6" w:rsidP="000928D6">
      <w:pPr>
        <w:jc w:val="both"/>
        <w:rPr>
          <w:lang w:val="uk-UA"/>
        </w:rPr>
      </w:pPr>
      <w:r>
        <w:rPr>
          <w:lang w:val="uk-UA"/>
        </w:rPr>
        <w:t xml:space="preserve">Застосування коефіцієнта Джині має недоліки. Якщо два різних розподіли доходу формують криві Лоренца, що взаємно перетинаються, розраховані на їх базі коефіцієнти Джині складно використати для порівняння відповідного стану нерівності в цих двох ситуаціях. Показник </w:t>
      </w:r>
      <w:proofErr w:type="spellStart"/>
      <w:r>
        <w:rPr>
          <w:lang w:val="uk-UA"/>
        </w:rPr>
        <w:t>Аткінсона</w:t>
      </w:r>
      <w:proofErr w:type="spellEnd"/>
      <w:r>
        <w:rPr>
          <w:lang w:val="uk-UA"/>
        </w:rPr>
        <w:t xml:space="preserve"> дає змогу подолати цей недолік.</w:t>
      </w:r>
    </w:p>
    <w:p w:rsidR="000928D6" w:rsidRDefault="000928D6" w:rsidP="000928D6">
      <w:pPr>
        <w:jc w:val="both"/>
        <w:rPr>
          <w:lang w:val="uk-UA"/>
        </w:rPr>
      </w:pPr>
      <w:r>
        <w:rPr>
          <w:i/>
          <w:lang w:val="uk-UA"/>
        </w:rPr>
        <w:t xml:space="preserve">Показник </w:t>
      </w:r>
      <w:proofErr w:type="spellStart"/>
      <w:r>
        <w:rPr>
          <w:i/>
          <w:lang w:val="uk-UA"/>
        </w:rPr>
        <w:t>Аткінсона</w:t>
      </w:r>
      <w:proofErr w:type="spellEnd"/>
      <w:r>
        <w:rPr>
          <w:lang w:val="uk-UA"/>
        </w:rPr>
        <w:t xml:space="preserve"> (А) визначається за формулою:</w:t>
      </w:r>
    </w:p>
    <w:p w:rsidR="000928D6" w:rsidRDefault="000928D6" w:rsidP="000928D6">
      <w:pPr>
        <w:jc w:val="both"/>
        <w:rPr>
          <w:i/>
          <w:lang w:val="uk-UA"/>
        </w:rPr>
      </w:pPr>
      <w:r>
        <w:rPr>
          <w:lang w:val="uk-UA"/>
        </w:rPr>
        <w:t>А</w:t>
      </w:r>
      <w:r>
        <w:rPr>
          <w:i/>
          <w:lang w:val="uk-UA"/>
        </w:rPr>
        <w:t xml:space="preserve"> = </w:t>
      </w:r>
      <w:r>
        <w:rPr>
          <w:lang w:val="uk-UA"/>
        </w:rPr>
        <w:t>1</w:t>
      </w:r>
      <w:r>
        <w:rPr>
          <w:i/>
          <w:lang w:val="uk-UA"/>
        </w:rPr>
        <w:t xml:space="preserve"> – </w:t>
      </w:r>
      <w:proofErr w:type="spellStart"/>
      <w:r>
        <w:rPr>
          <w:lang w:val="uk-UA"/>
        </w:rPr>
        <w:t>у</w:t>
      </w:r>
      <w:r>
        <w:rPr>
          <w:vertAlign w:val="subscript"/>
          <w:lang w:val="uk-UA"/>
        </w:rPr>
        <w:t>е</w:t>
      </w:r>
      <w:proofErr w:type="spellEnd"/>
      <w:r>
        <w:rPr>
          <w:vertAlign w:val="subscript"/>
          <w:lang w:val="uk-UA"/>
        </w:rPr>
        <w:t xml:space="preserve"> </w:t>
      </w:r>
      <w:r>
        <w:rPr>
          <w:lang w:val="uk-UA"/>
        </w:rPr>
        <w:t>/ μ ,</w:t>
      </w:r>
    </w:p>
    <w:p w:rsidR="000928D6" w:rsidRDefault="000928D6" w:rsidP="000928D6">
      <w:pPr>
        <w:jc w:val="both"/>
        <w:rPr>
          <w:spacing w:val="4"/>
          <w:lang w:val="uk-UA"/>
        </w:rPr>
      </w:pPr>
      <w:r>
        <w:rPr>
          <w:spacing w:val="4"/>
          <w:lang w:val="uk-UA"/>
        </w:rPr>
        <w:t xml:space="preserve">де </w:t>
      </w:r>
      <w:proofErr w:type="spellStart"/>
      <w:r>
        <w:rPr>
          <w:spacing w:val="4"/>
          <w:lang w:val="uk-UA"/>
        </w:rPr>
        <w:t>у</w:t>
      </w:r>
      <w:r>
        <w:rPr>
          <w:spacing w:val="4"/>
          <w:vertAlign w:val="subscript"/>
          <w:lang w:val="uk-UA"/>
        </w:rPr>
        <w:t>е</w:t>
      </w:r>
      <w:proofErr w:type="spellEnd"/>
      <w:r>
        <w:rPr>
          <w:spacing w:val="4"/>
          <w:lang w:val="uk-UA"/>
        </w:rPr>
        <w:t xml:space="preserve"> – рівнорозподілений еквівалентний дохід це такий доход, який у випадку рівного розподілу забезпечив б точно такий рівень суспільного добробуту, як і при фактичному розподілі:</w:t>
      </w:r>
    </w:p>
    <w:p w:rsidR="000928D6" w:rsidRDefault="000928D6" w:rsidP="000928D6">
      <w:pPr>
        <w:spacing w:before="120" w:after="120"/>
        <w:jc w:val="center"/>
        <w:rPr>
          <w:lang w:val="uk-UA"/>
        </w:rPr>
      </w:pPr>
      <w:proofErr w:type="spellStart"/>
      <w:r>
        <w:rPr>
          <w:lang w:val="uk-UA"/>
        </w:rPr>
        <w:t>У</w:t>
      </w:r>
      <w:r>
        <w:rPr>
          <w:vertAlign w:val="subscript"/>
          <w:lang w:val="uk-UA"/>
        </w:rPr>
        <w:t>е</w:t>
      </w:r>
      <w:proofErr w:type="spellEnd"/>
      <w:r>
        <w:rPr>
          <w:lang w:val="uk-UA"/>
        </w:rPr>
        <w:t xml:space="preserve"> = {[(у</w:t>
      </w:r>
      <w:r>
        <w:rPr>
          <w:vertAlign w:val="subscript"/>
          <w:lang w:val="uk-UA"/>
        </w:rPr>
        <w:t>1</w:t>
      </w:r>
      <w:r>
        <w:rPr>
          <w:lang w:val="uk-UA"/>
        </w:rPr>
        <w:t>)</w:t>
      </w:r>
      <w:r>
        <w:rPr>
          <w:vertAlign w:val="superscript"/>
          <w:lang w:val="uk-UA"/>
        </w:rPr>
        <w:t>1-е</w:t>
      </w:r>
      <w:r>
        <w:rPr>
          <w:lang w:val="uk-UA"/>
        </w:rPr>
        <w:t xml:space="preserve"> + (у</w:t>
      </w:r>
      <w:r>
        <w:rPr>
          <w:vertAlign w:val="subscript"/>
          <w:lang w:val="uk-UA"/>
        </w:rPr>
        <w:t>2</w:t>
      </w:r>
      <w:r>
        <w:rPr>
          <w:lang w:val="uk-UA"/>
        </w:rPr>
        <w:t>)</w:t>
      </w:r>
      <w:r>
        <w:rPr>
          <w:vertAlign w:val="superscript"/>
          <w:lang w:val="uk-UA"/>
        </w:rPr>
        <w:t xml:space="preserve"> 1-е</w:t>
      </w:r>
      <w:r>
        <w:rPr>
          <w:lang w:val="uk-UA"/>
        </w:rPr>
        <w:t xml:space="preserve"> + . . . + (</w:t>
      </w:r>
      <w:proofErr w:type="spellStart"/>
      <w:r>
        <w:rPr>
          <w:lang w:val="uk-UA"/>
        </w:rPr>
        <w:t>у</w:t>
      </w:r>
      <w:r>
        <w:rPr>
          <w:vertAlign w:val="subscript"/>
          <w:lang w:val="uk-UA"/>
        </w:rPr>
        <w:t>n</w:t>
      </w:r>
      <w:proofErr w:type="spellEnd"/>
      <w:r>
        <w:rPr>
          <w:lang w:val="uk-UA"/>
        </w:rPr>
        <w:t>)</w:t>
      </w:r>
      <w:r>
        <w:rPr>
          <w:vertAlign w:val="superscript"/>
          <w:lang w:val="uk-UA"/>
        </w:rPr>
        <w:t xml:space="preserve"> 1-е</w:t>
      </w:r>
      <w:r>
        <w:rPr>
          <w:lang w:val="uk-UA"/>
        </w:rPr>
        <w:t xml:space="preserve"> ]/n}</w:t>
      </w:r>
      <w:r>
        <w:rPr>
          <w:vertAlign w:val="superscript"/>
          <w:lang w:val="uk-UA"/>
        </w:rPr>
        <w:t>1/(1-е)</w:t>
      </w:r>
      <w:r>
        <w:rPr>
          <w:lang w:val="uk-UA"/>
        </w:rPr>
        <w:t>,</w:t>
      </w:r>
    </w:p>
    <w:p w:rsidR="000928D6" w:rsidRDefault="000928D6" w:rsidP="000928D6">
      <w:pPr>
        <w:jc w:val="both"/>
        <w:rPr>
          <w:lang w:val="uk-UA"/>
        </w:rPr>
      </w:pPr>
      <w:r>
        <w:rPr>
          <w:lang w:val="uk-UA"/>
        </w:rPr>
        <w:t>де е ≥ 0, е – оціночний параметр, що виражає експертну оцінку впливу нерівності розподілу на суспільний добробут.</w:t>
      </w:r>
    </w:p>
    <w:p w:rsidR="000928D6" w:rsidRDefault="000928D6" w:rsidP="000928D6">
      <w:pPr>
        <w:jc w:val="both"/>
        <w:rPr>
          <w:spacing w:val="4"/>
          <w:lang w:val="uk-UA"/>
        </w:rPr>
      </w:pPr>
      <w:r>
        <w:rPr>
          <w:spacing w:val="4"/>
          <w:lang w:val="uk-UA"/>
        </w:rPr>
        <w:t xml:space="preserve">Еквівалентний дохід зі статистичної точки зору є </w:t>
      </w:r>
      <w:proofErr w:type="spellStart"/>
      <w:r>
        <w:rPr>
          <w:spacing w:val="4"/>
          <w:lang w:val="uk-UA"/>
        </w:rPr>
        <w:t>степена</w:t>
      </w:r>
      <w:proofErr w:type="spellEnd"/>
      <w:r>
        <w:rPr>
          <w:spacing w:val="4"/>
          <w:lang w:val="uk-UA"/>
        </w:rPr>
        <w:t xml:space="preserve"> середня степені (1 </w:t>
      </w:r>
      <w:r>
        <w:rPr>
          <w:lang w:val="uk-UA"/>
        </w:rPr>
        <w:t>– е). При е </w:t>
      </w:r>
      <w:r>
        <w:rPr>
          <w:i/>
          <w:lang w:val="uk-UA"/>
        </w:rPr>
        <w:t>=</w:t>
      </w:r>
      <w:r>
        <w:rPr>
          <w:lang w:val="uk-UA"/>
        </w:rPr>
        <w:t xml:space="preserve"> 0, </w:t>
      </w:r>
      <w:proofErr w:type="spellStart"/>
      <w:r>
        <w:rPr>
          <w:lang w:val="uk-UA"/>
        </w:rPr>
        <w:t>степена</w:t>
      </w:r>
      <w:proofErr w:type="spellEnd"/>
      <w:r>
        <w:rPr>
          <w:lang w:val="uk-UA"/>
        </w:rPr>
        <w:t xml:space="preserve"> середня співпадає зі середньою арифметичною, при е </w:t>
      </w:r>
      <w:r>
        <w:rPr>
          <w:i/>
          <w:lang w:val="uk-UA"/>
        </w:rPr>
        <w:t>= </w:t>
      </w:r>
      <w:r>
        <w:rPr>
          <w:lang w:val="uk-UA"/>
        </w:rPr>
        <w:t xml:space="preserve">1– зі середньою геометричною. Якщо індивідуальні значення однакові, то будь-яке середнє значення співпадає з індивідуальним і всі середні рівні. </w:t>
      </w:r>
    </w:p>
    <w:p w:rsidR="000928D6" w:rsidRDefault="000928D6" w:rsidP="000928D6">
      <w:pPr>
        <w:jc w:val="both"/>
        <w:rPr>
          <w:spacing w:val="4"/>
          <w:lang w:val="uk-UA"/>
        </w:rPr>
      </w:pPr>
      <w:r>
        <w:rPr>
          <w:spacing w:val="4"/>
          <w:lang w:val="uk-UA"/>
        </w:rPr>
        <w:lastRenderedPageBreak/>
        <w:t>Якщо у</w:t>
      </w:r>
      <w:r>
        <w:rPr>
          <w:spacing w:val="4"/>
          <w:vertAlign w:val="subscript"/>
          <w:lang w:val="uk-UA"/>
        </w:rPr>
        <w:t>і</w:t>
      </w:r>
      <w:r>
        <w:rPr>
          <w:spacing w:val="4"/>
          <w:lang w:val="uk-UA"/>
        </w:rPr>
        <w:t xml:space="preserve"> = μ для всіх </w:t>
      </w:r>
      <w:r>
        <w:rPr>
          <w:i/>
          <w:spacing w:val="4"/>
          <w:lang w:val="uk-UA"/>
        </w:rPr>
        <w:t>і</w:t>
      </w:r>
      <w:r>
        <w:rPr>
          <w:spacing w:val="4"/>
          <w:lang w:val="uk-UA"/>
        </w:rPr>
        <w:t xml:space="preserve">, тобто всі члени суспільства мають однаковий доход, то тоді </w:t>
      </w:r>
      <w:r>
        <w:rPr>
          <w:spacing w:val="4"/>
          <w:lang w:val="en-US"/>
        </w:rPr>
        <w:t>Y</w:t>
      </w:r>
      <w:r>
        <w:rPr>
          <w:spacing w:val="4"/>
          <w:vertAlign w:val="subscript"/>
          <w:lang w:val="uk-UA"/>
        </w:rPr>
        <w:t>е</w:t>
      </w:r>
      <w:r>
        <w:rPr>
          <w:spacing w:val="4"/>
          <w:lang w:val="uk-UA"/>
        </w:rPr>
        <w:t xml:space="preserve"> = μ</w:t>
      </w:r>
      <w:r>
        <w:rPr>
          <w:i/>
          <w:spacing w:val="4"/>
          <w:lang w:val="uk-UA"/>
        </w:rPr>
        <w:t xml:space="preserve"> </w:t>
      </w:r>
      <w:r>
        <w:rPr>
          <w:spacing w:val="4"/>
          <w:lang w:val="uk-UA"/>
        </w:rPr>
        <w:t xml:space="preserve">незалежно від значення е (показник </w:t>
      </w:r>
      <w:proofErr w:type="spellStart"/>
      <w:r>
        <w:rPr>
          <w:spacing w:val="4"/>
          <w:lang w:val="uk-UA"/>
        </w:rPr>
        <w:t>Аткінсона</w:t>
      </w:r>
      <w:proofErr w:type="spellEnd"/>
      <w:r>
        <w:rPr>
          <w:spacing w:val="4"/>
          <w:lang w:val="uk-UA"/>
        </w:rPr>
        <w:t xml:space="preserve"> А = 0). Внаслідок того, що індивідуальні доходи різні, еквівалентний доход менше середнього арифметичного. Еквівалентний доход характеризує мінімальний рівень середнього доходу (а також і сумарного доходу), який дає змогу досягнути того же рівня добробуту, що є при фактичному середньому доході і при існуючої нерівності розподілу. Різниця між </w:t>
      </w:r>
      <w:proofErr w:type="spellStart"/>
      <w:r>
        <w:rPr>
          <w:i/>
          <w:spacing w:val="4"/>
          <w:lang w:val="uk-UA"/>
        </w:rPr>
        <w:t>у</w:t>
      </w:r>
      <w:r>
        <w:rPr>
          <w:i/>
          <w:spacing w:val="4"/>
          <w:vertAlign w:val="subscript"/>
          <w:lang w:val="uk-UA"/>
        </w:rPr>
        <w:t>е</w:t>
      </w:r>
      <w:proofErr w:type="spellEnd"/>
      <w:r>
        <w:rPr>
          <w:i/>
          <w:spacing w:val="4"/>
          <w:lang w:val="uk-UA"/>
        </w:rPr>
        <w:t xml:space="preserve"> </w:t>
      </w:r>
      <w:r>
        <w:rPr>
          <w:spacing w:val="4"/>
          <w:lang w:val="uk-UA"/>
        </w:rPr>
        <w:t>і</w:t>
      </w:r>
      <w:r>
        <w:rPr>
          <w:i/>
          <w:spacing w:val="4"/>
          <w:lang w:val="uk-UA"/>
        </w:rPr>
        <w:t xml:space="preserve"> </w:t>
      </w:r>
      <w:r>
        <w:rPr>
          <w:spacing w:val="4"/>
          <w:lang w:val="uk-UA"/>
        </w:rPr>
        <w:t xml:space="preserve">μ тим більше, чим більше диференціація доходів і чим більше параметр </w:t>
      </w:r>
      <w:r>
        <w:rPr>
          <w:i/>
          <w:spacing w:val="4"/>
          <w:lang w:val="uk-UA"/>
        </w:rPr>
        <w:t>е</w:t>
      </w:r>
      <w:r>
        <w:rPr>
          <w:spacing w:val="4"/>
          <w:lang w:val="uk-UA"/>
        </w:rPr>
        <w:t>, який відіграє роль міри неприйняття суспільством нерівності доходів.</w:t>
      </w:r>
      <w:r>
        <w:rPr>
          <w:lang w:val="uk-UA"/>
        </w:rPr>
        <w:t xml:space="preserve"> При </w:t>
      </w:r>
      <w:r>
        <w:rPr>
          <w:i/>
          <w:lang w:val="uk-UA"/>
        </w:rPr>
        <w:t>е</w:t>
      </w:r>
      <w:r>
        <w:rPr>
          <w:lang w:val="uk-UA"/>
        </w:rPr>
        <w:t> → ∞ еквівалентний доход прямує до мінімального із існуючих в даному суспільстві, що може вважатися як абсолютне неприйняття нерівності.</w:t>
      </w:r>
    </w:p>
    <w:p w:rsidR="000928D6" w:rsidRDefault="000928D6" w:rsidP="000928D6">
      <w:pPr>
        <w:pStyle w:val="21"/>
        <w:spacing w:line="360" w:lineRule="auto"/>
        <w:ind w:firstLine="709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 xml:space="preserve">Індекс </w:t>
      </w:r>
      <w:proofErr w:type="spellStart"/>
      <w:r>
        <w:rPr>
          <w:spacing w:val="4"/>
          <w:sz w:val="28"/>
          <w:szCs w:val="28"/>
        </w:rPr>
        <w:t>Аткінсона</w:t>
      </w:r>
      <w:proofErr w:type="spellEnd"/>
      <w:r>
        <w:rPr>
          <w:spacing w:val="4"/>
          <w:sz w:val="28"/>
          <w:szCs w:val="28"/>
        </w:rPr>
        <w:t xml:space="preserve"> вимірює не ступінь нерівності сам по собі, а втрату суспільного добробуту (частку сукупного доходу), що зумовлена нерівністю у доходах, тобто ту ціну, яку суспільство платить за існуючий рівень соціальної нерівності. </w:t>
      </w:r>
    </w:p>
    <w:p w:rsidR="000928D6" w:rsidRDefault="000928D6" w:rsidP="000928D6">
      <w:pPr>
        <w:jc w:val="both"/>
        <w:rPr>
          <w:i/>
          <w:lang w:val="uk-UA"/>
        </w:rPr>
      </w:pPr>
      <w:r>
        <w:rPr>
          <w:i/>
          <w:lang w:val="uk-UA"/>
        </w:rPr>
        <w:t>Альтернативні теорії справедливості розподілу.</w:t>
      </w:r>
    </w:p>
    <w:p w:rsidR="000928D6" w:rsidRDefault="000928D6" w:rsidP="000928D6">
      <w:pPr>
        <w:jc w:val="both"/>
        <w:rPr>
          <w:lang w:val="uk-UA"/>
        </w:rPr>
      </w:pPr>
      <w:r>
        <w:rPr>
          <w:lang w:val="uk-UA"/>
        </w:rPr>
        <w:t xml:space="preserve">Згідно з традиційним підходом, прийнятим в економічній теорії добробуту, справедливість розподілу аналізується на основі побудови </w:t>
      </w:r>
      <w:r>
        <w:rPr>
          <w:i/>
          <w:lang w:val="uk-UA"/>
        </w:rPr>
        <w:t>функції суспільного добробуту,</w:t>
      </w:r>
      <w:r>
        <w:rPr>
          <w:lang w:val="uk-UA"/>
        </w:rPr>
        <w:t xml:space="preserve"> що демонструє співвідношення між добробутом окремого індивіда (або корисністю для індивіда) та добробутом суспільства в цілому. Якщо корисність для індивіда і – (</w:t>
      </w:r>
      <w:proofErr w:type="spellStart"/>
      <w:r>
        <w:rPr>
          <w:lang w:val="uk-UA"/>
        </w:rPr>
        <w:t>U</w:t>
      </w:r>
      <w:r>
        <w:rPr>
          <w:vertAlign w:val="subscript"/>
          <w:lang w:val="uk-UA"/>
        </w:rPr>
        <w:t>i</w:t>
      </w:r>
      <w:proofErr w:type="spellEnd"/>
      <w:r>
        <w:rPr>
          <w:lang w:val="uk-UA"/>
        </w:rPr>
        <w:t>) залежить від його доходу (у</w:t>
      </w:r>
      <w:r>
        <w:rPr>
          <w:vertAlign w:val="subscript"/>
          <w:lang w:val="uk-UA"/>
        </w:rPr>
        <w:t>і</w:t>
      </w:r>
      <w:r>
        <w:rPr>
          <w:lang w:val="uk-UA"/>
        </w:rPr>
        <w:t xml:space="preserve">), тобто </w:t>
      </w:r>
      <w:proofErr w:type="spellStart"/>
      <w:r>
        <w:rPr>
          <w:lang w:val="uk-UA"/>
        </w:rPr>
        <w:t>U</w:t>
      </w:r>
      <w:r>
        <w:rPr>
          <w:vertAlign w:val="subscript"/>
          <w:lang w:val="uk-UA"/>
        </w:rPr>
        <w:t>i</w:t>
      </w:r>
      <w:proofErr w:type="spellEnd"/>
      <w:r>
        <w:rPr>
          <w:lang w:val="uk-UA"/>
        </w:rPr>
        <w:t xml:space="preserve"> = </w:t>
      </w:r>
      <w:proofErr w:type="spellStart"/>
      <w:r>
        <w:rPr>
          <w:lang w:val="uk-UA"/>
        </w:rPr>
        <w:t>U</w:t>
      </w:r>
      <w:r>
        <w:rPr>
          <w:vertAlign w:val="subscript"/>
          <w:lang w:val="uk-UA"/>
        </w:rPr>
        <w:t>i</w:t>
      </w:r>
      <w:proofErr w:type="spellEnd"/>
      <w:r>
        <w:rPr>
          <w:lang w:val="uk-UA"/>
        </w:rPr>
        <w:t>(у</w:t>
      </w:r>
      <w:r>
        <w:rPr>
          <w:vertAlign w:val="subscript"/>
          <w:lang w:val="uk-UA"/>
        </w:rPr>
        <w:t>і</w:t>
      </w:r>
      <w:r>
        <w:rPr>
          <w:lang w:val="uk-UA"/>
        </w:rPr>
        <w:t>), то тоді функція суспільного добробуту виступатиме формулою, що об’єднує всі (</w:t>
      </w:r>
      <w:proofErr w:type="spellStart"/>
      <w:r>
        <w:rPr>
          <w:lang w:val="uk-UA"/>
        </w:rPr>
        <w:t>U</w:t>
      </w:r>
      <w:r>
        <w:rPr>
          <w:vertAlign w:val="subscript"/>
          <w:lang w:val="uk-UA"/>
        </w:rPr>
        <w:t>i</w:t>
      </w:r>
      <w:proofErr w:type="spellEnd"/>
      <w:r>
        <w:rPr>
          <w:lang w:val="uk-UA"/>
        </w:rPr>
        <w:t>) в один показник суспільного добробуту (W):</w:t>
      </w:r>
    </w:p>
    <w:p w:rsidR="000928D6" w:rsidRDefault="000928D6" w:rsidP="000928D6">
      <w:pPr>
        <w:spacing w:before="120" w:after="120"/>
        <w:jc w:val="center"/>
        <w:rPr>
          <w:lang w:val="uk-UA"/>
        </w:rPr>
      </w:pPr>
      <w:r>
        <w:rPr>
          <w:lang w:val="uk-UA"/>
        </w:rPr>
        <w:t>W = W [U</w:t>
      </w:r>
      <w:r>
        <w:rPr>
          <w:vertAlign w:val="subscript"/>
          <w:lang w:val="uk-UA"/>
        </w:rPr>
        <w:t>1</w:t>
      </w:r>
      <w:r>
        <w:rPr>
          <w:lang w:val="uk-UA"/>
        </w:rPr>
        <w:t xml:space="preserve"> (у</w:t>
      </w:r>
      <w:r>
        <w:rPr>
          <w:vertAlign w:val="subscript"/>
          <w:lang w:val="uk-UA"/>
        </w:rPr>
        <w:t>1</w:t>
      </w:r>
      <w:r>
        <w:rPr>
          <w:lang w:val="uk-UA"/>
        </w:rPr>
        <w:t>), U</w:t>
      </w:r>
      <w:r>
        <w:rPr>
          <w:vertAlign w:val="subscript"/>
          <w:lang w:val="uk-UA"/>
        </w:rPr>
        <w:t>2</w:t>
      </w:r>
      <w:r>
        <w:rPr>
          <w:lang w:val="uk-UA"/>
        </w:rPr>
        <w:t>(у</w:t>
      </w:r>
      <w:r>
        <w:rPr>
          <w:vertAlign w:val="subscript"/>
          <w:lang w:val="uk-UA"/>
        </w:rPr>
        <w:t>2</w:t>
      </w:r>
      <w:r>
        <w:rPr>
          <w:lang w:val="uk-UA"/>
        </w:rPr>
        <w:t xml:space="preserve">), . . . . . </w:t>
      </w:r>
      <w:proofErr w:type="spellStart"/>
      <w:r>
        <w:rPr>
          <w:lang w:val="uk-UA"/>
        </w:rPr>
        <w:t>.U</w:t>
      </w:r>
      <w:r>
        <w:rPr>
          <w:vertAlign w:val="subscript"/>
          <w:lang w:val="uk-UA"/>
        </w:rPr>
        <w:t>n</w:t>
      </w:r>
      <w:proofErr w:type="spellEnd"/>
      <w:r>
        <w:rPr>
          <w:vertAlign w:val="subscript"/>
          <w:lang w:val="uk-UA"/>
        </w:rPr>
        <w:t xml:space="preserve"> </w:t>
      </w:r>
      <w:r>
        <w:rPr>
          <w:lang w:val="uk-UA"/>
        </w:rPr>
        <w:t>(</w:t>
      </w:r>
      <w:proofErr w:type="spellStart"/>
      <w:r>
        <w:rPr>
          <w:lang w:val="uk-UA"/>
        </w:rPr>
        <w:t>у</w:t>
      </w:r>
      <w:r>
        <w:rPr>
          <w:vertAlign w:val="subscript"/>
          <w:lang w:val="uk-UA"/>
        </w:rPr>
        <w:t>n</w:t>
      </w:r>
      <w:proofErr w:type="spellEnd"/>
      <w:r>
        <w:rPr>
          <w:lang w:val="uk-UA"/>
        </w:rPr>
        <w:t>)].</w:t>
      </w:r>
    </w:p>
    <w:p w:rsidR="000928D6" w:rsidRDefault="000928D6" w:rsidP="000928D6">
      <w:pPr>
        <w:pStyle w:val="21"/>
        <w:spacing w:line="36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Отже, відмінності між альтернативними теоріями справедливості розподілу можуть проявлятися у відмінностях формул при побудові показника суспільного добробуту.</w:t>
      </w:r>
    </w:p>
    <w:p w:rsidR="000928D6" w:rsidRDefault="000928D6" w:rsidP="000928D6">
      <w:pPr>
        <w:jc w:val="both"/>
        <w:rPr>
          <w:lang w:val="uk-UA"/>
        </w:rPr>
      </w:pPr>
      <w:r>
        <w:rPr>
          <w:lang w:val="uk-UA"/>
        </w:rPr>
        <w:t xml:space="preserve">З погляду </w:t>
      </w:r>
      <w:r>
        <w:rPr>
          <w:i/>
          <w:lang w:val="uk-UA"/>
        </w:rPr>
        <w:t>теорії утилітаризму</w:t>
      </w:r>
      <w:r>
        <w:rPr>
          <w:lang w:val="uk-UA"/>
        </w:rPr>
        <w:t xml:space="preserve"> (</w:t>
      </w:r>
      <w:proofErr w:type="spellStart"/>
      <w:r>
        <w:rPr>
          <w:lang w:val="uk-UA"/>
        </w:rPr>
        <w:t>бентамівська</w:t>
      </w:r>
      <w:proofErr w:type="spellEnd"/>
      <w:r>
        <w:rPr>
          <w:lang w:val="uk-UA"/>
        </w:rPr>
        <w:t xml:space="preserve"> функція) добробут суспільства – це просто сума </w:t>
      </w:r>
      <w:proofErr w:type="spellStart"/>
      <w:r>
        <w:rPr>
          <w:lang w:val="uk-UA"/>
        </w:rPr>
        <w:t>добробутів</w:t>
      </w:r>
      <w:proofErr w:type="spellEnd"/>
      <w:r>
        <w:rPr>
          <w:lang w:val="uk-UA"/>
        </w:rPr>
        <w:t xml:space="preserve"> індивідів:</w:t>
      </w:r>
    </w:p>
    <w:p w:rsidR="000928D6" w:rsidRDefault="000928D6" w:rsidP="000928D6">
      <w:pPr>
        <w:spacing w:before="120" w:after="120"/>
        <w:jc w:val="center"/>
        <w:rPr>
          <w:lang w:val="uk-UA"/>
        </w:rPr>
      </w:pPr>
      <w:r>
        <w:rPr>
          <w:lang w:val="uk-UA"/>
        </w:rPr>
        <w:lastRenderedPageBreak/>
        <w:t>W = U</w:t>
      </w:r>
      <w:r>
        <w:rPr>
          <w:vertAlign w:val="subscript"/>
          <w:lang w:val="uk-UA"/>
        </w:rPr>
        <w:t>1</w:t>
      </w:r>
      <w:r>
        <w:rPr>
          <w:lang w:val="uk-UA"/>
        </w:rPr>
        <w:t xml:space="preserve"> + U</w:t>
      </w:r>
      <w:r>
        <w:rPr>
          <w:vertAlign w:val="subscript"/>
          <w:lang w:val="uk-UA"/>
        </w:rPr>
        <w:t>2</w:t>
      </w:r>
      <w:r>
        <w:rPr>
          <w:lang w:val="uk-UA"/>
        </w:rPr>
        <w:t>.</w:t>
      </w:r>
    </w:p>
    <w:p w:rsidR="000928D6" w:rsidRDefault="000928D6" w:rsidP="000928D6">
      <w:pPr>
        <w:jc w:val="both"/>
        <w:rPr>
          <w:lang w:val="uk-UA"/>
        </w:rPr>
      </w:pPr>
      <w:r>
        <w:rPr>
          <w:lang w:val="uk-UA"/>
        </w:rPr>
        <w:t xml:space="preserve">Тоді між добробутом двох індивідів існує однозначна залежність, за якою будь-яка зміна в добробуті одного зумовлює рівну протилежну зміну в добробуті іншого. </w:t>
      </w:r>
    </w:p>
    <w:p w:rsidR="000928D6" w:rsidRDefault="000928D6" w:rsidP="000928D6">
      <w:pPr>
        <w:jc w:val="both"/>
        <w:rPr>
          <w:lang w:val="uk-UA"/>
        </w:rPr>
      </w:pPr>
      <w:r>
        <w:rPr>
          <w:lang w:val="uk-UA"/>
        </w:rPr>
        <w:t xml:space="preserve">Тому справедливість існує там, де вдається максимізувати сукупну корисність усіх членів суспільства. При цьому не має значення максимізується корисність найменш забезпечених або заможних членів суспільства. </w:t>
      </w:r>
    </w:p>
    <w:p w:rsidR="000928D6" w:rsidRDefault="000928D6" w:rsidP="000928D6">
      <w:pPr>
        <w:jc w:val="both"/>
        <w:rPr>
          <w:spacing w:val="4"/>
          <w:lang w:val="uk-UA"/>
        </w:rPr>
      </w:pPr>
      <w:r>
        <w:rPr>
          <w:spacing w:val="4"/>
          <w:lang w:val="uk-UA"/>
        </w:rPr>
        <w:t xml:space="preserve">На відміну від </w:t>
      </w:r>
      <w:proofErr w:type="spellStart"/>
      <w:r>
        <w:rPr>
          <w:spacing w:val="4"/>
          <w:lang w:val="uk-UA"/>
        </w:rPr>
        <w:t>бентамівської</w:t>
      </w:r>
      <w:proofErr w:type="spellEnd"/>
      <w:r>
        <w:rPr>
          <w:spacing w:val="4"/>
          <w:lang w:val="uk-UA"/>
        </w:rPr>
        <w:t xml:space="preserve"> функція </w:t>
      </w:r>
      <w:r>
        <w:rPr>
          <w:i/>
          <w:spacing w:val="4"/>
          <w:lang w:val="uk-UA"/>
        </w:rPr>
        <w:t xml:space="preserve">теорія </w:t>
      </w:r>
      <w:proofErr w:type="spellStart"/>
      <w:r>
        <w:rPr>
          <w:i/>
          <w:spacing w:val="4"/>
          <w:lang w:val="uk-UA"/>
        </w:rPr>
        <w:t>Неша</w:t>
      </w:r>
      <w:proofErr w:type="spellEnd"/>
      <w:r>
        <w:rPr>
          <w:spacing w:val="4"/>
          <w:lang w:val="uk-UA"/>
        </w:rPr>
        <w:t xml:space="preserve"> надає значення початковому розподілу </w:t>
      </w:r>
      <w:proofErr w:type="spellStart"/>
      <w:r>
        <w:rPr>
          <w:spacing w:val="4"/>
          <w:lang w:val="uk-UA"/>
        </w:rPr>
        <w:t>добробутів</w:t>
      </w:r>
      <w:proofErr w:type="spellEnd"/>
      <w:r>
        <w:rPr>
          <w:spacing w:val="4"/>
          <w:lang w:val="uk-UA"/>
        </w:rPr>
        <w:t xml:space="preserve"> індивідів, що виражає формула:</w:t>
      </w:r>
    </w:p>
    <w:p w:rsidR="000928D6" w:rsidRDefault="000928D6" w:rsidP="000928D6">
      <w:pPr>
        <w:spacing w:before="120" w:after="160"/>
        <w:jc w:val="center"/>
        <w:rPr>
          <w:lang w:val="uk-UA"/>
        </w:rPr>
      </w:pPr>
      <w:r>
        <w:rPr>
          <w:lang w:val="uk-UA"/>
        </w:rPr>
        <w:t>W = U</w:t>
      </w:r>
      <w:r>
        <w:rPr>
          <w:vertAlign w:val="subscript"/>
          <w:lang w:val="uk-UA"/>
        </w:rPr>
        <w:t>1</w:t>
      </w:r>
      <w:r>
        <w:rPr>
          <w:vertAlign w:val="superscript"/>
          <w:lang w:val="uk-UA"/>
        </w:rPr>
        <w:t xml:space="preserve"> </w:t>
      </w:r>
      <w:r>
        <w:rPr>
          <w:lang w:val="uk-UA"/>
        </w:rPr>
        <w:t>· U</w:t>
      </w:r>
      <w:r>
        <w:rPr>
          <w:vertAlign w:val="subscript"/>
          <w:lang w:val="uk-UA"/>
        </w:rPr>
        <w:t>2</w:t>
      </w:r>
      <w:r>
        <w:rPr>
          <w:lang w:val="uk-UA"/>
        </w:rPr>
        <w:t>.</w:t>
      </w:r>
    </w:p>
    <w:p w:rsidR="000928D6" w:rsidRDefault="000928D6" w:rsidP="000928D6">
      <w:pPr>
        <w:pStyle w:val="21"/>
        <w:spacing w:line="360" w:lineRule="auto"/>
        <w:ind w:firstLine="709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 xml:space="preserve">При досягненні даного рівня суспільного добробуту значення має відносний добробут кожного індивіда. </w:t>
      </w:r>
      <w:r>
        <w:rPr>
          <w:sz w:val="28"/>
          <w:szCs w:val="28"/>
        </w:rPr>
        <w:t>Та сама сума грошей, у силу дії закону спадної граничної корисності, представляє більшу корисність для бідного, чім для багатого. Збільшення доходу</w:t>
      </w:r>
      <w:r>
        <w:t xml:space="preserve"> </w:t>
      </w:r>
      <w:r>
        <w:rPr>
          <w:sz w:val="28"/>
          <w:szCs w:val="28"/>
        </w:rPr>
        <w:t>найменш забезпечених членів суспільства додає більше до суспільного добробуту ніж рівне збільшення доходу заможних громадян.</w:t>
      </w:r>
    </w:p>
    <w:p w:rsidR="000928D6" w:rsidRDefault="000928D6" w:rsidP="000928D6">
      <w:pPr>
        <w:jc w:val="both"/>
        <w:rPr>
          <w:lang w:val="uk-UA"/>
        </w:rPr>
      </w:pPr>
      <w:r>
        <w:rPr>
          <w:i/>
          <w:lang w:val="uk-UA"/>
        </w:rPr>
        <w:t>Теорія соціальної справедливості Роулза</w:t>
      </w:r>
      <w:r>
        <w:rPr>
          <w:lang w:val="uk-UA"/>
        </w:rPr>
        <w:t xml:space="preserve"> ще більшого значення надає початковому розподілу доходів. За цією теорією добробут суспільства представляє саме той індивід, що має найменший рівень доходу: </w:t>
      </w:r>
    </w:p>
    <w:p w:rsidR="000928D6" w:rsidRDefault="000928D6" w:rsidP="000928D6">
      <w:pPr>
        <w:spacing w:after="100"/>
        <w:jc w:val="center"/>
        <w:rPr>
          <w:lang w:val="uk-UA"/>
        </w:rPr>
      </w:pPr>
      <w:r>
        <w:rPr>
          <w:lang w:val="uk-UA"/>
        </w:rPr>
        <w:t xml:space="preserve">W = </w:t>
      </w:r>
      <w:proofErr w:type="spellStart"/>
      <w:r>
        <w:rPr>
          <w:lang w:val="uk-UA"/>
        </w:rPr>
        <w:t>min</w:t>
      </w:r>
      <w:proofErr w:type="spellEnd"/>
      <w:r>
        <w:rPr>
          <w:lang w:val="uk-UA"/>
        </w:rPr>
        <w:t xml:space="preserve"> [U</w:t>
      </w:r>
      <w:r>
        <w:rPr>
          <w:vertAlign w:val="subscript"/>
          <w:lang w:val="uk-UA"/>
        </w:rPr>
        <w:t>1</w:t>
      </w:r>
      <w:r>
        <w:rPr>
          <w:lang w:val="uk-UA"/>
        </w:rPr>
        <w:t>, U</w:t>
      </w:r>
      <w:r>
        <w:rPr>
          <w:vertAlign w:val="subscript"/>
          <w:lang w:val="uk-UA"/>
        </w:rPr>
        <w:t>2</w:t>
      </w:r>
      <w:r>
        <w:rPr>
          <w:lang w:val="uk-UA"/>
        </w:rPr>
        <w:t>].</w:t>
      </w:r>
    </w:p>
    <w:p w:rsidR="000928D6" w:rsidRDefault="000928D6" w:rsidP="000928D6">
      <w:pPr>
        <w:jc w:val="both"/>
        <w:rPr>
          <w:lang w:val="uk-UA"/>
        </w:rPr>
      </w:pPr>
      <w:r>
        <w:rPr>
          <w:lang w:val="uk-UA"/>
        </w:rPr>
        <w:t xml:space="preserve">Це означає, що зростання добробуту </w:t>
      </w:r>
      <w:proofErr w:type="spellStart"/>
      <w:r>
        <w:rPr>
          <w:lang w:val="uk-UA"/>
        </w:rPr>
        <w:t>забезпеченішого</w:t>
      </w:r>
      <w:proofErr w:type="spellEnd"/>
      <w:r>
        <w:rPr>
          <w:lang w:val="uk-UA"/>
        </w:rPr>
        <w:t xml:space="preserve"> індивіда не може компенсувати зниження добробуту найменш забезпеченого у досягненні будь-якого конкретного рівня суспільного добробуту. Так як суспільний добробут не може зрости, поки не підвищиться добробут найменш забезпеченого члена суспільства, теорію </w:t>
      </w:r>
      <w:proofErr w:type="spellStart"/>
      <w:r>
        <w:rPr>
          <w:lang w:val="uk-UA"/>
        </w:rPr>
        <w:t>Ролза</w:t>
      </w:r>
      <w:proofErr w:type="spellEnd"/>
      <w:r>
        <w:rPr>
          <w:lang w:val="uk-UA"/>
        </w:rPr>
        <w:t xml:space="preserve"> називають </w:t>
      </w:r>
      <w:proofErr w:type="spellStart"/>
      <w:r>
        <w:rPr>
          <w:i/>
          <w:lang w:val="uk-UA"/>
        </w:rPr>
        <w:t>максиміновою</w:t>
      </w:r>
      <w:proofErr w:type="spellEnd"/>
      <w:r>
        <w:rPr>
          <w:i/>
          <w:lang w:val="uk-UA"/>
        </w:rPr>
        <w:t xml:space="preserve"> теорією справедливого розподілу.</w:t>
      </w:r>
      <w:r>
        <w:rPr>
          <w:lang w:val="uk-UA"/>
        </w:rPr>
        <w:t xml:space="preserve"> За думкою Дж. Роулза повинна максимізуватися корисність найменш забезпечених членів суспільства.</w:t>
      </w:r>
    </w:p>
    <w:p w:rsidR="000928D6" w:rsidRDefault="000928D6" w:rsidP="000928D6">
      <w:pPr>
        <w:jc w:val="both"/>
        <w:rPr>
          <w:lang w:val="uk-UA"/>
        </w:rPr>
      </w:pPr>
      <w:r>
        <w:rPr>
          <w:lang w:val="uk-UA"/>
        </w:rPr>
        <w:lastRenderedPageBreak/>
        <w:t xml:space="preserve">З погляду теорії </w:t>
      </w:r>
      <w:r>
        <w:rPr>
          <w:i/>
          <w:lang w:val="uk-UA"/>
        </w:rPr>
        <w:t xml:space="preserve">егалітаризму </w:t>
      </w:r>
      <w:r>
        <w:rPr>
          <w:lang w:val="uk-UA"/>
        </w:rPr>
        <w:t xml:space="preserve">справедливим є тільки рівний розподіл доходу. Егалітаризм виходить із того, що рівність може бути досягнуте в набагато більш широких межах. Усі члени суспільства повинні мати не тільки рівні можливості, але й більш-менш рівні результати. Це сприяє згуртованості суспільства й відповідає ідеалам колективізму. Тому уряд повинний прагнути, щоб усі члени суспільства одержували рівні блага, які стали можливі завдяки успіхам розвитку цивілізації. Держава загального благоденства стає метою економічної політики. </w:t>
      </w:r>
    </w:p>
    <w:p w:rsidR="000928D6" w:rsidRDefault="000928D6" w:rsidP="000928D6">
      <w:pPr>
        <w:jc w:val="both"/>
        <w:rPr>
          <w:lang w:val="uk-UA"/>
        </w:rPr>
      </w:pPr>
      <w:r>
        <w:rPr>
          <w:lang w:val="uk-UA"/>
        </w:rPr>
        <w:t xml:space="preserve">Узагальнююча функція суспільного добробуту, що охоплює весь спектр справедливості розподілу (від її утилітаристського трактування до трактування Роулза) завдяки варіативності єдиного нормативного параметра </w:t>
      </w:r>
      <w:r>
        <w:rPr>
          <w:i/>
          <w:lang w:val="uk-UA"/>
        </w:rPr>
        <w:t>е</w:t>
      </w:r>
      <w:r>
        <w:rPr>
          <w:lang w:val="uk-UA"/>
        </w:rPr>
        <w:t>, матиме вигляд:</w:t>
      </w:r>
    </w:p>
    <w:p w:rsidR="000928D6" w:rsidRDefault="000928D6" w:rsidP="000928D6">
      <w:pPr>
        <w:spacing w:before="120"/>
        <w:jc w:val="center"/>
        <w:rPr>
          <w:lang w:val="uk-UA"/>
        </w:rPr>
      </w:pPr>
      <w:r>
        <w:rPr>
          <w:lang w:val="uk-UA"/>
        </w:rPr>
        <w:t>W = U</w:t>
      </w:r>
      <w:r>
        <w:rPr>
          <w:vertAlign w:val="subscript"/>
          <w:lang w:val="uk-UA"/>
        </w:rPr>
        <w:t>1</w:t>
      </w:r>
      <w:r>
        <w:rPr>
          <w:lang w:val="uk-UA"/>
        </w:rPr>
        <w:t>(у</w:t>
      </w:r>
      <w:r>
        <w:rPr>
          <w:vertAlign w:val="subscript"/>
          <w:lang w:val="uk-UA"/>
        </w:rPr>
        <w:t>1</w:t>
      </w:r>
      <w:r>
        <w:rPr>
          <w:lang w:val="uk-UA"/>
        </w:rPr>
        <w:t>) + U</w:t>
      </w:r>
      <w:r>
        <w:rPr>
          <w:vertAlign w:val="subscript"/>
          <w:lang w:val="uk-UA"/>
        </w:rPr>
        <w:t>2</w:t>
      </w:r>
      <w:r>
        <w:rPr>
          <w:lang w:val="uk-UA"/>
        </w:rPr>
        <w:t>(у</w:t>
      </w:r>
      <w:r>
        <w:rPr>
          <w:vertAlign w:val="subscript"/>
          <w:lang w:val="uk-UA"/>
        </w:rPr>
        <w:t>2</w:t>
      </w:r>
      <w:r>
        <w:rPr>
          <w:lang w:val="uk-UA"/>
        </w:rPr>
        <w:t>) + . . . + U</w:t>
      </w:r>
      <w:r>
        <w:rPr>
          <w:vertAlign w:val="subscript"/>
          <w:lang w:val="en-US"/>
        </w:rPr>
        <w:t>n</w:t>
      </w:r>
      <w:r>
        <w:rPr>
          <w:lang w:val="uk-UA"/>
        </w:rPr>
        <w:t>(у</w:t>
      </w:r>
      <w:r>
        <w:rPr>
          <w:vertAlign w:val="subscript"/>
          <w:lang w:val="en-US"/>
        </w:rPr>
        <w:t>n</w:t>
      </w:r>
      <w:r>
        <w:rPr>
          <w:lang w:val="uk-UA"/>
        </w:rPr>
        <w:t>) = (у</w:t>
      </w:r>
      <w:r>
        <w:rPr>
          <w:vertAlign w:val="subscript"/>
          <w:lang w:val="uk-UA"/>
        </w:rPr>
        <w:t>1</w:t>
      </w:r>
      <w:r>
        <w:rPr>
          <w:vertAlign w:val="superscript"/>
          <w:lang w:val="uk-UA"/>
        </w:rPr>
        <w:t xml:space="preserve"> 1-е</w:t>
      </w:r>
      <w:r>
        <w:rPr>
          <w:lang w:val="uk-UA"/>
        </w:rPr>
        <w:t xml:space="preserve"> + у</w:t>
      </w:r>
      <w:r>
        <w:rPr>
          <w:vertAlign w:val="subscript"/>
          <w:lang w:val="uk-UA"/>
        </w:rPr>
        <w:t>2</w:t>
      </w:r>
      <w:r>
        <w:rPr>
          <w:vertAlign w:val="superscript"/>
          <w:lang w:val="uk-UA"/>
        </w:rPr>
        <w:t xml:space="preserve"> 1-е</w:t>
      </w:r>
      <w:r>
        <w:rPr>
          <w:lang w:val="uk-UA"/>
        </w:rPr>
        <w:t xml:space="preserve"> + . . . + у</w:t>
      </w:r>
      <w:r>
        <w:rPr>
          <w:vertAlign w:val="subscript"/>
          <w:lang w:val="en-US"/>
        </w:rPr>
        <w:t>n</w:t>
      </w:r>
      <w:r>
        <w:rPr>
          <w:vertAlign w:val="superscript"/>
          <w:lang w:val="uk-UA"/>
        </w:rPr>
        <w:t xml:space="preserve"> 1-е</w:t>
      </w:r>
      <w:r>
        <w:rPr>
          <w:lang w:val="uk-UA"/>
        </w:rPr>
        <w:t>)/(1- е),</w:t>
      </w:r>
    </w:p>
    <w:p w:rsidR="000928D6" w:rsidRDefault="000928D6" w:rsidP="000928D6">
      <w:pPr>
        <w:jc w:val="both"/>
        <w:rPr>
          <w:lang w:val="uk-UA"/>
        </w:rPr>
      </w:pPr>
      <w:r>
        <w:rPr>
          <w:lang w:val="uk-UA"/>
        </w:rPr>
        <w:t>де е ≠ 1.</w:t>
      </w:r>
    </w:p>
    <w:p w:rsidR="000928D6" w:rsidRDefault="000928D6" w:rsidP="000928D6">
      <w:pPr>
        <w:ind w:left="709" w:firstLine="0"/>
        <w:jc w:val="both"/>
        <w:rPr>
          <w:lang w:val="uk-UA"/>
        </w:rPr>
      </w:pPr>
      <w:r>
        <w:rPr>
          <w:lang w:val="uk-UA"/>
        </w:rPr>
        <w:t xml:space="preserve">– Якщо е = 0, то це рівняння трансформується в </w:t>
      </w:r>
      <w:proofErr w:type="spellStart"/>
      <w:r>
        <w:rPr>
          <w:lang w:val="uk-UA"/>
        </w:rPr>
        <w:t>бентамівську</w:t>
      </w:r>
      <w:proofErr w:type="spellEnd"/>
      <w:r>
        <w:rPr>
          <w:lang w:val="uk-UA"/>
        </w:rPr>
        <w:t xml:space="preserve"> функцію, коли діє утилітаристська концепція;</w:t>
      </w:r>
    </w:p>
    <w:p w:rsidR="000928D6" w:rsidRDefault="000928D6" w:rsidP="000928D6">
      <w:pPr>
        <w:ind w:left="709" w:firstLine="0"/>
        <w:jc w:val="both"/>
        <w:rPr>
          <w:lang w:val="uk-UA"/>
        </w:rPr>
      </w:pPr>
      <w:r>
        <w:rPr>
          <w:lang w:val="uk-UA"/>
        </w:rPr>
        <w:t>– якщо е</w:t>
      </w:r>
      <w:r>
        <w:rPr>
          <w:i/>
          <w:lang w:val="uk-UA"/>
        </w:rPr>
        <w:t xml:space="preserve"> </w:t>
      </w:r>
      <w:r>
        <w:rPr>
          <w:lang w:val="uk-UA"/>
        </w:rPr>
        <w:t>→ ∞, то це ситуація, коли діє концепція Роулза;</w:t>
      </w:r>
    </w:p>
    <w:p w:rsidR="000928D6" w:rsidRDefault="000928D6" w:rsidP="000928D6">
      <w:pPr>
        <w:ind w:left="709" w:firstLine="0"/>
        <w:jc w:val="both"/>
        <w:rPr>
          <w:lang w:val="uk-UA"/>
        </w:rPr>
      </w:pPr>
      <w:r>
        <w:rPr>
          <w:lang w:val="uk-UA"/>
        </w:rPr>
        <w:t xml:space="preserve">– якщо е = 1, </w:t>
      </w:r>
      <w:proofErr w:type="spellStart"/>
      <w:r>
        <w:rPr>
          <w:lang w:val="uk-UA"/>
        </w:rPr>
        <w:t>U</w:t>
      </w:r>
      <w:r>
        <w:rPr>
          <w:vertAlign w:val="subscript"/>
          <w:lang w:val="uk-UA"/>
        </w:rPr>
        <w:t>і</w:t>
      </w:r>
      <w:proofErr w:type="spellEnd"/>
      <w:r>
        <w:rPr>
          <w:lang w:val="uk-UA"/>
        </w:rPr>
        <w:t>(у</w:t>
      </w:r>
      <w:r>
        <w:rPr>
          <w:vertAlign w:val="subscript"/>
          <w:lang w:val="uk-UA"/>
        </w:rPr>
        <w:t>і</w:t>
      </w:r>
      <w:r>
        <w:rPr>
          <w:lang w:val="uk-UA"/>
        </w:rPr>
        <w:t xml:space="preserve">) = </w:t>
      </w:r>
      <w:proofErr w:type="spellStart"/>
      <w:r>
        <w:rPr>
          <w:lang w:val="uk-UA"/>
        </w:rPr>
        <w:t>ln</w:t>
      </w:r>
      <w:proofErr w:type="spellEnd"/>
      <w:r>
        <w:rPr>
          <w:lang w:val="uk-UA"/>
        </w:rPr>
        <w:t xml:space="preserve"> у</w:t>
      </w:r>
      <w:r>
        <w:rPr>
          <w:vertAlign w:val="subscript"/>
          <w:lang w:val="uk-UA"/>
        </w:rPr>
        <w:t>і</w:t>
      </w:r>
      <w:r>
        <w:rPr>
          <w:lang w:val="uk-UA"/>
        </w:rPr>
        <w:t xml:space="preserve">, одержимо випадок, коли діє концепція </w:t>
      </w:r>
      <w:proofErr w:type="spellStart"/>
      <w:r>
        <w:rPr>
          <w:lang w:val="uk-UA"/>
        </w:rPr>
        <w:t>Неша</w:t>
      </w:r>
      <w:proofErr w:type="spellEnd"/>
      <w:r>
        <w:rPr>
          <w:lang w:val="uk-UA"/>
        </w:rPr>
        <w:t>.</w:t>
      </w:r>
    </w:p>
    <w:p w:rsidR="000928D6" w:rsidRDefault="000928D6" w:rsidP="000928D6">
      <w:pPr>
        <w:jc w:val="both"/>
        <w:rPr>
          <w:lang w:val="uk-UA"/>
        </w:rPr>
      </w:pPr>
      <w:r>
        <w:rPr>
          <w:lang w:val="uk-UA"/>
        </w:rPr>
        <w:t xml:space="preserve">Формула суспільного добробуту при розробці основ податкової політики держави є конкретним методом, за допомогою якого можна обрати певні орієнтири в оподаткуванні з урахуванням економічної справедливості. Крім того, пропонуючи обрати певне значення </w:t>
      </w:r>
      <w:r>
        <w:rPr>
          <w:i/>
          <w:lang w:val="uk-UA"/>
        </w:rPr>
        <w:t>е</w:t>
      </w:r>
      <w:r>
        <w:rPr>
          <w:lang w:val="uk-UA"/>
        </w:rPr>
        <w:t xml:space="preserve">, цей метод примушує конкретних осіб, що розроблятимуть основи податкової політики, відкрито проявити свої наміри щодо реалізації справедливості в розподілі </w:t>
      </w:r>
    </w:p>
    <w:p w:rsidR="000928D6" w:rsidRDefault="000928D6" w:rsidP="000928D6">
      <w:pPr>
        <w:ind w:firstLine="301"/>
        <w:jc w:val="both"/>
        <w:rPr>
          <w:b/>
          <w:spacing w:val="-4"/>
          <w:lang w:val="uk-UA"/>
        </w:rPr>
      </w:pPr>
      <w:r>
        <w:rPr>
          <w:b/>
          <w:spacing w:val="-4"/>
          <w:lang w:val="uk-UA"/>
        </w:rPr>
        <w:t>5.3 Ефективність податкової політики</w:t>
      </w:r>
    </w:p>
    <w:p w:rsidR="000928D6" w:rsidRDefault="000928D6" w:rsidP="000928D6">
      <w:pPr>
        <w:widowControl w:val="0"/>
        <w:tabs>
          <w:tab w:val="left" w:pos="38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bCs/>
          <w:lang w:val="uk-UA"/>
        </w:rPr>
        <w:t xml:space="preserve">Принцип економічної ефективності </w:t>
      </w:r>
      <w:r>
        <w:rPr>
          <w:rFonts w:ascii="Times New Roman CYR" w:hAnsi="Times New Roman CYR" w:cs="Times New Roman CYR"/>
          <w:lang w:val="uk-UA"/>
        </w:rPr>
        <w:t>в процесі формування податкової системи має неоднозначне визначення. Податкові відносини виникають на стадії перерозподілу національного доходу, і через податкову політику держава втручається у відносини перерозподілу.</w:t>
      </w:r>
    </w:p>
    <w:p w:rsidR="000928D6" w:rsidRDefault="000928D6" w:rsidP="000928D6">
      <w:pPr>
        <w:widowControl w:val="0"/>
        <w:tabs>
          <w:tab w:val="left" w:pos="38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 xml:space="preserve">Отже, податкова політика впливає тим або іншим чином на економічні </w:t>
      </w:r>
      <w:r>
        <w:rPr>
          <w:rFonts w:ascii="Times New Roman CYR" w:hAnsi="Times New Roman CYR" w:cs="Times New Roman CYR"/>
          <w:lang w:val="uk-UA"/>
        </w:rPr>
        <w:lastRenderedPageBreak/>
        <w:t>процеси, незалежно від волі держави.</w:t>
      </w:r>
    </w:p>
    <w:p w:rsidR="000928D6" w:rsidRDefault="000928D6" w:rsidP="000928D6">
      <w:pPr>
        <w:widowControl w:val="0"/>
        <w:tabs>
          <w:tab w:val="left" w:pos="38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>При подальшому зростанні питомої ваги податків в обсязі ВВП виникає необхідність мобілізувати необхідні засоби найраціональнішим шляхом, тобто зводячи до мінімуму негативні наслідки для розвитку економіки.</w:t>
      </w:r>
    </w:p>
    <w:p w:rsidR="000928D6" w:rsidRDefault="000928D6" w:rsidP="000928D6">
      <w:pPr>
        <w:jc w:val="both"/>
        <w:rPr>
          <w:lang w:val="uk-UA"/>
        </w:rPr>
      </w:pPr>
      <w:r>
        <w:rPr>
          <w:lang w:val="uk-UA"/>
        </w:rPr>
        <w:t>З метою визначення формалізованого виразу критерію ефективності податкового регулювання економічного розвитку сучасна економічна теорія пропонує використання таких індексів:</w:t>
      </w:r>
    </w:p>
    <w:p w:rsidR="000928D6" w:rsidRDefault="000928D6" w:rsidP="000928D6">
      <w:pPr>
        <w:jc w:val="both"/>
        <w:rPr>
          <w:lang w:val="uk-UA"/>
        </w:rPr>
      </w:pPr>
      <w:r>
        <w:rPr>
          <w:lang w:val="uk-UA"/>
        </w:rPr>
        <w:t>1. Індекс концентрації дає змогу визначити ті податки, за рахунок яких формується переважна частина доходів бюджету.</w:t>
      </w:r>
    </w:p>
    <w:p w:rsidR="000928D6" w:rsidRDefault="000928D6" w:rsidP="000928D6">
      <w:pPr>
        <w:jc w:val="both"/>
        <w:rPr>
          <w:lang w:val="uk-UA"/>
        </w:rPr>
      </w:pPr>
      <w:r>
        <w:rPr>
          <w:lang w:val="uk-UA"/>
        </w:rPr>
        <w:t>2. Індекс дисперсії визначає існування (або відсутність) податків з низьким обсягом надходжень, які ускладнюють систему оподаткування.</w:t>
      </w:r>
    </w:p>
    <w:p w:rsidR="000928D6" w:rsidRDefault="000928D6" w:rsidP="000928D6">
      <w:pPr>
        <w:jc w:val="both"/>
        <w:rPr>
          <w:lang w:val="uk-UA"/>
        </w:rPr>
      </w:pPr>
      <w:r>
        <w:rPr>
          <w:lang w:val="uk-UA"/>
        </w:rPr>
        <w:t>3. Індекс ерозії визначає ступінь відповідності фактичних баз оподаткування потенційним.</w:t>
      </w:r>
    </w:p>
    <w:p w:rsidR="000928D6" w:rsidRDefault="000928D6" w:rsidP="000928D6">
      <w:pPr>
        <w:jc w:val="both"/>
        <w:rPr>
          <w:lang w:val="uk-UA"/>
        </w:rPr>
      </w:pPr>
      <w:r>
        <w:rPr>
          <w:lang w:val="uk-UA"/>
        </w:rPr>
        <w:t>4. Індекс запізнення збору визначає своєчасність сплати податків платниками.</w:t>
      </w:r>
    </w:p>
    <w:p w:rsidR="000928D6" w:rsidRDefault="000928D6" w:rsidP="000928D6">
      <w:pPr>
        <w:jc w:val="both"/>
        <w:rPr>
          <w:lang w:val="uk-UA"/>
        </w:rPr>
      </w:pPr>
      <w:r>
        <w:rPr>
          <w:lang w:val="uk-UA"/>
        </w:rPr>
        <w:t>5. Індекс конкретності визначає простоту побудови системи оподаткування з мінімально можливою кількістю податків, які мають конкретні ставки оподаткування.</w:t>
      </w:r>
    </w:p>
    <w:p w:rsidR="000928D6" w:rsidRDefault="000928D6" w:rsidP="000928D6">
      <w:pPr>
        <w:jc w:val="both"/>
        <w:rPr>
          <w:lang w:val="uk-UA"/>
        </w:rPr>
      </w:pPr>
      <w:r>
        <w:rPr>
          <w:lang w:val="uk-UA"/>
        </w:rPr>
        <w:t>6. Індекс об'єктивності визначає наявність у більшості податків об'єктивно визначеної бази оподаткування.</w:t>
      </w:r>
    </w:p>
    <w:p w:rsidR="000928D6" w:rsidRDefault="000928D6" w:rsidP="000928D6">
      <w:pPr>
        <w:jc w:val="both"/>
        <w:rPr>
          <w:lang w:val="uk-UA"/>
        </w:rPr>
      </w:pPr>
      <w:r>
        <w:rPr>
          <w:lang w:val="uk-UA"/>
        </w:rPr>
        <w:t>7. Індекс витрат при зборі податків дає змогу виявити, наскільки при зборі податків зведені до мінімуму витрати.</w:t>
      </w:r>
    </w:p>
    <w:p w:rsidR="000928D6" w:rsidRDefault="000928D6" w:rsidP="000928D6">
      <w:pPr>
        <w:jc w:val="both"/>
        <w:rPr>
          <w:lang w:val="uk-UA"/>
        </w:rPr>
      </w:pPr>
      <w:r>
        <w:rPr>
          <w:lang w:val="uk-UA"/>
        </w:rPr>
        <w:t>Якщо вважати, що головною метою системи оподаткування є акумулювання податкових платежів та формування на цій основі дохідної частини бюджету з метою виконання державою завдань економічної та соціальної політики, то оцінити цей критерій можна за допомогою таких показників:</w:t>
      </w:r>
    </w:p>
    <w:p w:rsidR="000928D6" w:rsidRDefault="000928D6" w:rsidP="000928D6">
      <w:pPr>
        <w:jc w:val="both"/>
        <w:rPr>
          <w:lang w:val="uk-UA"/>
        </w:rPr>
      </w:pPr>
      <w:r>
        <w:rPr>
          <w:lang w:val="uk-UA"/>
        </w:rPr>
        <w:t>1. Коефіцієнт виконання планових податкових надходжень. Він розраховується як відношення фактичних надходжень до планових.</w:t>
      </w:r>
    </w:p>
    <w:p w:rsidR="000928D6" w:rsidRDefault="000928D6" w:rsidP="000928D6">
      <w:pPr>
        <w:jc w:val="both"/>
        <w:rPr>
          <w:lang w:val="uk-UA"/>
        </w:rPr>
      </w:pPr>
      <w:r>
        <w:rPr>
          <w:lang w:val="uk-UA"/>
        </w:rPr>
        <w:lastRenderedPageBreak/>
        <w:t xml:space="preserve">2. Коефіцієнт «якості» сплати податків, тобто сплата податків у грошовій формі та з визначених джерел. Він розраховується як відношення фактичних податкових надходжень за вирахуванням надходжень у </w:t>
      </w:r>
      <w:proofErr w:type="spellStart"/>
      <w:r>
        <w:rPr>
          <w:lang w:val="uk-UA"/>
        </w:rPr>
        <w:t>негрошовій</w:t>
      </w:r>
      <w:proofErr w:type="spellEnd"/>
      <w:r>
        <w:rPr>
          <w:lang w:val="uk-UA"/>
        </w:rPr>
        <w:t xml:space="preserve"> формі та надходжень від штрафів і фінансових санкцій до запланованих.</w:t>
      </w:r>
    </w:p>
    <w:p w:rsidR="000928D6" w:rsidRDefault="000928D6" w:rsidP="000928D6">
      <w:pPr>
        <w:jc w:val="both"/>
        <w:rPr>
          <w:lang w:val="uk-UA"/>
        </w:rPr>
      </w:pPr>
      <w:r>
        <w:rPr>
          <w:lang w:val="uk-UA"/>
        </w:rPr>
        <w:t>3. Коефіцієнт своєчасності, який характеризує своєчасність надходження коштів до бюджету.</w:t>
      </w:r>
    </w:p>
    <w:p w:rsidR="000928D6" w:rsidRDefault="000928D6" w:rsidP="000928D6">
      <w:pPr>
        <w:jc w:val="both"/>
        <w:rPr>
          <w:lang w:val="uk-UA"/>
        </w:rPr>
      </w:pPr>
      <w:r>
        <w:rPr>
          <w:lang w:val="uk-UA"/>
        </w:rPr>
        <w:t>Індекси концентрації (</w:t>
      </w:r>
      <w:proofErr w:type="spellStart"/>
      <w:r>
        <w:rPr>
          <w:lang w:val="uk-UA"/>
        </w:rPr>
        <w:t>Ік</w:t>
      </w:r>
      <w:proofErr w:type="spellEnd"/>
      <w:r>
        <w:rPr>
          <w:lang w:val="uk-UA"/>
        </w:rPr>
        <w:t xml:space="preserve">) та дисперсії у науковій літературі застосовують для характеристики структури системи податків і зборів. Індекс концентрації </w:t>
      </w:r>
      <w:proofErr w:type="spellStart"/>
      <w:r>
        <w:rPr>
          <w:lang w:val="uk-UA"/>
        </w:rPr>
        <w:t>Херфіндаля</w:t>
      </w:r>
      <w:proofErr w:type="spellEnd"/>
      <w:r>
        <w:rPr>
          <w:lang w:val="uk-UA"/>
        </w:rPr>
        <w:t xml:space="preserve"> свідчить про рівень складності податкової системи з точки зору формування надходжень із різних джерел. Якщо у системі податків є лише один податок, то </w:t>
      </w:r>
      <w:proofErr w:type="spellStart"/>
      <w:r>
        <w:rPr>
          <w:lang w:val="uk-UA"/>
        </w:rPr>
        <w:t>Ік</w:t>
      </w:r>
      <w:proofErr w:type="spellEnd"/>
      <w:r>
        <w:rPr>
          <w:lang w:val="uk-UA"/>
        </w:rPr>
        <w:t xml:space="preserve"> = 1, а у випадку збільшення кількості податків параметр </w:t>
      </w:r>
      <w:proofErr w:type="spellStart"/>
      <w:r>
        <w:rPr>
          <w:lang w:val="uk-UA"/>
        </w:rPr>
        <w:t>Ік</w:t>
      </w:r>
      <w:proofErr w:type="spellEnd"/>
      <w:r>
        <w:rPr>
          <w:lang w:val="uk-UA"/>
        </w:rPr>
        <w:t xml:space="preserve"> зменшується.</w:t>
      </w:r>
    </w:p>
    <w:p w:rsidR="000928D6" w:rsidRDefault="000928D6" w:rsidP="000928D6">
      <w:pPr>
        <w:jc w:val="both"/>
        <w:rPr>
          <w:lang w:val="uk-UA"/>
        </w:rPr>
      </w:pPr>
      <w:r>
        <w:rPr>
          <w:lang w:val="uk-UA"/>
        </w:rPr>
        <w:t>Іншим показником, що характеризує відсутність або незначну питому вагу податків із низьким обсягом надходжень, є індекс дисперсії:</w:t>
      </w:r>
    </w:p>
    <w:p w:rsidR="000928D6" w:rsidRDefault="000928D6" w:rsidP="000928D6">
      <w:pPr>
        <w:jc w:val="both"/>
        <w:rPr>
          <w:lang w:val="uk-UA"/>
        </w:rPr>
      </w:pPr>
      <w:r>
        <w:rPr>
          <w:lang w:val="uk-UA"/>
        </w:rPr>
        <w:t>Важливим показником ефективності податкової політики, що характеризує сукупний вплив податків на економіку країни загалом чи на окремих суб'єктів господарювання, є показник податкового навантаження.</w:t>
      </w:r>
    </w:p>
    <w:p w:rsidR="000928D6" w:rsidRDefault="000928D6" w:rsidP="000928D6">
      <w:pPr>
        <w:jc w:val="both"/>
        <w:rPr>
          <w:lang w:val="uk-UA"/>
        </w:rPr>
      </w:pPr>
      <w:r>
        <w:rPr>
          <w:lang w:val="uk-UA"/>
        </w:rPr>
        <w:t>Протягом всього періоду розвитку теорій оподаткування видатні вчені-економісти досліджували питання податкового навантаження та обґрунтовували його порогові значення. Згрупувати результати їхніх досліджень можна за такими напрямами:</w:t>
      </w:r>
    </w:p>
    <w:p w:rsidR="000928D6" w:rsidRDefault="000928D6" w:rsidP="000928D6">
      <w:pPr>
        <w:jc w:val="both"/>
        <w:rPr>
          <w:lang w:val="uk-UA"/>
        </w:rPr>
      </w:pPr>
      <w:r>
        <w:rPr>
          <w:lang w:val="uk-UA"/>
        </w:rPr>
        <w:t xml:space="preserve">1. Емпіричний. Його прихильниками були І. Юсті, П. </w:t>
      </w:r>
      <w:proofErr w:type="spellStart"/>
      <w:r>
        <w:rPr>
          <w:lang w:val="uk-UA"/>
        </w:rPr>
        <w:t>Леруа-Болье</w:t>
      </w:r>
      <w:proofErr w:type="spellEnd"/>
      <w:r>
        <w:rPr>
          <w:lang w:val="uk-UA"/>
        </w:rPr>
        <w:t xml:space="preserve"> та ін. Вадою їхніх досліджень була відірваність обґрунтованих ними оптимальних рівнів оподаткування від динамічності економіки, обсягів видатків бюджетів, рівня розвитку економіки та інших чинників.</w:t>
      </w:r>
    </w:p>
    <w:p w:rsidR="000928D6" w:rsidRDefault="000928D6" w:rsidP="000928D6">
      <w:pPr>
        <w:jc w:val="both"/>
        <w:rPr>
          <w:lang w:val="uk-UA"/>
        </w:rPr>
      </w:pPr>
      <w:r>
        <w:rPr>
          <w:lang w:val="uk-UA"/>
        </w:rPr>
        <w:t xml:space="preserve">2. Статистичний. Представники цього напряму, зокрема Р. </w:t>
      </w:r>
      <w:proofErr w:type="spellStart"/>
      <w:r>
        <w:rPr>
          <w:lang w:val="uk-UA"/>
        </w:rPr>
        <w:t>Майер</w:t>
      </w:r>
      <w:proofErr w:type="spellEnd"/>
      <w:r>
        <w:rPr>
          <w:lang w:val="uk-UA"/>
        </w:rPr>
        <w:t>, К. </w:t>
      </w:r>
      <w:proofErr w:type="spellStart"/>
      <w:r>
        <w:rPr>
          <w:lang w:val="uk-UA"/>
        </w:rPr>
        <w:t>Віксель</w:t>
      </w:r>
      <w:proofErr w:type="spellEnd"/>
      <w:r>
        <w:rPr>
          <w:lang w:val="uk-UA"/>
        </w:rPr>
        <w:t xml:space="preserve">, М. </w:t>
      </w:r>
      <w:proofErr w:type="spellStart"/>
      <w:r>
        <w:rPr>
          <w:lang w:val="uk-UA"/>
        </w:rPr>
        <w:t>Панталеоне</w:t>
      </w:r>
      <w:proofErr w:type="spellEnd"/>
      <w:r>
        <w:rPr>
          <w:lang w:val="uk-UA"/>
        </w:rPr>
        <w:t>, зробили істотний вклад у дослідження питань оптимальності податкового навантаження, що має важливе значення і сьогодні. Вони встановили такі факти:</w:t>
      </w:r>
    </w:p>
    <w:p w:rsidR="000928D6" w:rsidRDefault="000928D6" w:rsidP="000928D6">
      <w:pPr>
        <w:jc w:val="both"/>
        <w:rPr>
          <w:lang w:val="uk-UA"/>
        </w:rPr>
      </w:pPr>
      <w:r>
        <w:rPr>
          <w:lang w:val="uk-UA"/>
        </w:rPr>
        <w:lastRenderedPageBreak/>
        <w:t>– між рівнем податкового навантаження та рівнем економічного розвитку країни існує причинно-наслідковий зв'язок;</w:t>
      </w:r>
    </w:p>
    <w:p w:rsidR="000928D6" w:rsidRDefault="000928D6" w:rsidP="000928D6">
      <w:pPr>
        <w:jc w:val="both"/>
        <w:rPr>
          <w:lang w:val="uk-UA"/>
        </w:rPr>
      </w:pPr>
      <w:r>
        <w:rPr>
          <w:lang w:val="uk-UA"/>
        </w:rPr>
        <w:t>– загальний рівень оподаткування залежить від рівня добробуту населення;</w:t>
      </w:r>
    </w:p>
    <w:p w:rsidR="000928D6" w:rsidRDefault="000928D6" w:rsidP="000928D6">
      <w:pPr>
        <w:jc w:val="both"/>
        <w:rPr>
          <w:lang w:val="uk-UA"/>
        </w:rPr>
      </w:pPr>
      <w:r>
        <w:rPr>
          <w:lang w:val="uk-UA"/>
        </w:rPr>
        <w:t>– загальний рівень оподаткування та його порогові значення залежать від характеру та обсягів видатків бюджету;</w:t>
      </w:r>
    </w:p>
    <w:p w:rsidR="000928D6" w:rsidRDefault="000928D6" w:rsidP="000928D6">
      <w:pPr>
        <w:jc w:val="both"/>
        <w:rPr>
          <w:lang w:val="uk-UA"/>
        </w:rPr>
      </w:pPr>
      <w:r>
        <w:rPr>
          <w:lang w:val="uk-UA"/>
        </w:rPr>
        <w:t>– загальний рівень оподаткування є неоднаковим для різних суб'єктів, відносно до яких він обчислюється (підприємство, населення, економіка загалом, галузь господарювання тощо).</w:t>
      </w:r>
    </w:p>
    <w:p w:rsidR="000928D6" w:rsidRDefault="000928D6" w:rsidP="000928D6">
      <w:pPr>
        <w:jc w:val="both"/>
        <w:rPr>
          <w:lang w:val="uk-UA"/>
        </w:rPr>
      </w:pPr>
      <w:r>
        <w:rPr>
          <w:lang w:val="uk-UA"/>
        </w:rPr>
        <w:t xml:space="preserve">3. Аналітичний. Засновником цього напряму був А. </w:t>
      </w:r>
      <w:proofErr w:type="spellStart"/>
      <w:r>
        <w:rPr>
          <w:lang w:val="uk-UA"/>
        </w:rPr>
        <w:t>Лаффер</w:t>
      </w:r>
      <w:proofErr w:type="spellEnd"/>
      <w:r>
        <w:rPr>
          <w:lang w:val="uk-UA"/>
        </w:rPr>
        <w:t>, який вперше дослідив зв'язок між рівнем податкового навантаження і надходженнями податків до бюджету.</w:t>
      </w:r>
    </w:p>
    <w:p w:rsidR="000928D6" w:rsidRDefault="000928D6" w:rsidP="000928D6">
      <w:pPr>
        <w:jc w:val="both"/>
        <w:rPr>
          <w:lang w:val="uk-UA"/>
        </w:rPr>
      </w:pPr>
      <w:r>
        <w:rPr>
          <w:lang w:val="uk-UA"/>
        </w:rPr>
        <w:t xml:space="preserve">Сучасною теорією та практикою розроблена множинна система показників розрахунку податкового навантаження як на </w:t>
      </w:r>
      <w:proofErr w:type="spellStart"/>
      <w:r>
        <w:rPr>
          <w:lang w:val="uk-UA"/>
        </w:rPr>
        <w:t>макро-</w:t>
      </w:r>
      <w:proofErr w:type="spellEnd"/>
      <w:r>
        <w:rPr>
          <w:lang w:val="uk-UA"/>
        </w:rPr>
        <w:t xml:space="preserve">, так і на </w:t>
      </w:r>
      <w:proofErr w:type="spellStart"/>
      <w:r>
        <w:rPr>
          <w:lang w:val="uk-UA"/>
        </w:rPr>
        <w:t>мікрорівні</w:t>
      </w:r>
      <w:proofErr w:type="spellEnd"/>
      <w:r>
        <w:rPr>
          <w:lang w:val="uk-UA"/>
        </w:rPr>
        <w:t>. Класичним показником виміру податкового навантаження в країні є визначення частки створюваного в державі продукту, що перерозподіляється через податки. Однак, розрахунок податкового навантаження за вказаною методикою має такі недоліки:</w:t>
      </w:r>
    </w:p>
    <w:p w:rsidR="000928D6" w:rsidRDefault="000928D6" w:rsidP="000928D6">
      <w:pPr>
        <w:jc w:val="both"/>
        <w:rPr>
          <w:lang w:val="uk-UA"/>
        </w:rPr>
      </w:pPr>
      <w:r>
        <w:rPr>
          <w:lang w:val="uk-UA"/>
        </w:rPr>
        <w:t>– не враховуються надходження до державних цільових фондів;</w:t>
      </w:r>
    </w:p>
    <w:p w:rsidR="000928D6" w:rsidRDefault="000928D6" w:rsidP="000928D6">
      <w:pPr>
        <w:jc w:val="both"/>
        <w:rPr>
          <w:lang w:val="uk-UA"/>
        </w:rPr>
      </w:pPr>
      <w:r>
        <w:rPr>
          <w:lang w:val="uk-UA"/>
        </w:rPr>
        <w:t>– даний показник має усереднене значення і не дає змоги реально оцінити рівень податкового навантаження.</w:t>
      </w:r>
    </w:p>
    <w:p w:rsidR="000928D6" w:rsidRDefault="000928D6" w:rsidP="000928D6">
      <w:pPr>
        <w:jc w:val="both"/>
        <w:rPr>
          <w:lang w:val="uk-UA"/>
        </w:rPr>
      </w:pPr>
      <w:r>
        <w:rPr>
          <w:lang w:val="uk-UA"/>
        </w:rPr>
        <w:t>Більш прийнятним показником виміру податкового навантаження є показник з використанням валової доданої вартості (ВДВ):</w:t>
      </w:r>
    </w:p>
    <w:p w:rsidR="000928D6" w:rsidRDefault="000928D6" w:rsidP="000928D6">
      <w:pPr>
        <w:jc w:val="both"/>
        <w:rPr>
          <w:lang w:val="uk-UA"/>
        </w:rPr>
      </w:pPr>
      <w:r>
        <w:rPr>
          <w:lang w:val="uk-UA"/>
        </w:rPr>
        <w:t xml:space="preserve">Валова додана вартість – це вартість валової виробленої продукції за відрахуванням вартості витрат на сировину та матеріали, а також інших витрат проміжного споживання. Валова додана вартість – це сума валового прибутку, отриманого суб'єктами господарювання, амортизації, заробітної плати та </w:t>
      </w:r>
      <w:proofErr w:type="spellStart"/>
      <w:r>
        <w:rPr>
          <w:lang w:val="uk-UA"/>
        </w:rPr>
        <w:t>нарахуваннь</w:t>
      </w:r>
      <w:proofErr w:type="spellEnd"/>
      <w:r>
        <w:rPr>
          <w:lang w:val="uk-UA"/>
        </w:rPr>
        <w:t xml:space="preserve"> на неї.</w:t>
      </w:r>
    </w:p>
    <w:p w:rsidR="000928D6" w:rsidRDefault="000928D6" w:rsidP="000928D6">
      <w:pPr>
        <w:jc w:val="both"/>
        <w:rPr>
          <w:lang w:val="uk-UA"/>
        </w:rPr>
      </w:pPr>
      <w:r>
        <w:rPr>
          <w:lang w:val="uk-UA"/>
        </w:rPr>
        <w:lastRenderedPageBreak/>
        <w:t xml:space="preserve">Податкове навантаження на </w:t>
      </w:r>
      <w:proofErr w:type="spellStart"/>
      <w:r>
        <w:rPr>
          <w:lang w:val="uk-UA"/>
        </w:rPr>
        <w:t>мікрорівні</w:t>
      </w:r>
      <w:proofErr w:type="spellEnd"/>
      <w:r>
        <w:rPr>
          <w:lang w:val="uk-UA"/>
        </w:rPr>
        <w:t xml:space="preserve"> можна виміряти за допомогою визначення частки податків в прибутку підприємства або в обсязі реалізації продукції підприємства.</w:t>
      </w:r>
    </w:p>
    <w:p w:rsidR="000928D6" w:rsidRDefault="000928D6" w:rsidP="000928D6">
      <w:pPr>
        <w:jc w:val="both"/>
        <w:rPr>
          <w:lang w:val="uk-UA"/>
        </w:rPr>
      </w:pPr>
      <w:r>
        <w:rPr>
          <w:lang w:val="uk-UA"/>
        </w:rPr>
        <w:t>За аналогічними показниками можна розрахувати:</w:t>
      </w:r>
    </w:p>
    <w:p w:rsidR="000928D6" w:rsidRDefault="000928D6" w:rsidP="000928D6">
      <w:pPr>
        <w:jc w:val="both"/>
        <w:rPr>
          <w:lang w:val="uk-UA"/>
        </w:rPr>
      </w:pPr>
      <w:r>
        <w:rPr>
          <w:lang w:val="uk-UA"/>
        </w:rPr>
        <w:t>– коефіцієнт оподаткування витрат;</w:t>
      </w:r>
    </w:p>
    <w:p w:rsidR="000928D6" w:rsidRDefault="000928D6" w:rsidP="000928D6">
      <w:pPr>
        <w:jc w:val="both"/>
        <w:rPr>
          <w:lang w:val="uk-UA"/>
        </w:rPr>
      </w:pPr>
      <w:r>
        <w:rPr>
          <w:lang w:val="uk-UA"/>
        </w:rPr>
        <w:t>– коефіцієнт оподаткування операційної діяльності;</w:t>
      </w:r>
    </w:p>
    <w:p w:rsidR="000928D6" w:rsidRDefault="000928D6" w:rsidP="000928D6">
      <w:pPr>
        <w:jc w:val="both"/>
        <w:rPr>
          <w:lang w:val="uk-UA"/>
        </w:rPr>
      </w:pPr>
      <w:r>
        <w:rPr>
          <w:lang w:val="uk-UA"/>
        </w:rPr>
        <w:t>– коефіцієнт оподаткування інвестиційної діяльності;</w:t>
      </w:r>
    </w:p>
    <w:p w:rsidR="000928D6" w:rsidRDefault="000928D6" w:rsidP="000928D6">
      <w:pPr>
        <w:jc w:val="both"/>
        <w:rPr>
          <w:lang w:val="uk-UA"/>
        </w:rPr>
      </w:pPr>
      <w:r>
        <w:rPr>
          <w:lang w:val="uk-UA"/>
        </w:rPr>
        <w:t>– коефіцієнт оподаткування фінансової діяльності.</w:t>
      </w:r>
    </w:p>
    <w:p w:rsidR="000928D6" w:rsidRDefault="000928D6" w:rsidP="000928D6">
      <w:pPr>
        <w:jc w:val="both"/>
        <w:rPr>
          <w:lang w:val="uk-UA"/>
        </w:rPr>
      </w:pPr>
      <w:r>
        <w:rPr>
          <w:lang w:val="uk-UA"/>
        </w:rPr>
        <w:t>Крім податкового навантаження на суб'єктів господарювання, можна визначити і рівень оподаткування населення, як частку податків і зборів в доходах населення.</w:t>
      </w:r>
    </w:p>
    <w:p w:rsidR="000928D6" w:rsidRDefault="000928D6" w:rsidP="000928D6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0928D6" w:rsidRDefault="000928D6" w:rsidP="000928D6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Питання для самоконтролю</w:t>
      </w:r>
    </w:p>
    <w:p w:rsidR="000928D6" w:rsidRDefault="000928D6" w:rsidP="000928D6">
      <w:pPr>
        <w:numPr>
          <w:ilvl w:val="0"/>
          <w:numId w:val="3"/>
        </w:numPr>
        <w:ind w:left="0" w:firstLine="0"/>
        <w:jc w:val="both"/>
        <w:rPr>
          <w:lang w:val="uk-UA"/>
        </w:rPr>
      </w:pPr>
      <w:r>
        <w:rPr>
          <w:lang w:val="uk-UA"/>
        </w:rPr>
        <w:t>Якими показниками вимірюється податковий тягар?</w:t>
      </w:r>
    </w:p>
    <w:p w:rsidR="000928D6" w:rsidRDefault="000928D6" w:rsidP="000928D6">
      <w:pPr>
        <w:numPr>
          <w:ilvl w:val="0"/>
          <w:numId w:val="3"/>
        </w:numPr>
        <w:ind w:left="0" w:firstLine="0"/>
        <w:jc w:val="both"/>
        <w:rPr>
          <w:lang w:val="uk-UA"/>
        </w:rPr>
      </w:pPr>
      <w:r>
        <w:rPr>
          <w:lang w:val="uk-UA"/>
        </w:rPr>
        <w:t>Які ви знаєте методи вимірювання податкового навантаження?</w:t>
      </w:r>
    </w:p>
    <w:p w:rsidR="000928D6" w:rsidRDefault="000928D6" w:rsidP="000928D6">
      <w:pPr>
        <w:numPr>
          <w:ilvl w:val="0"/>
          <w:numId w:val="3"/>
        </w:numPr>
        <w:ind w:left="0" w:firstLine="0"/>
        <w:jc w:val="both"/>
        <w:rPr>
          <w:lang w:val="uk-UA"/>
        </w:rPr>
      </w:pPr>
      <w:r>
        <w:rPr>
          <w:lang w:val="uk-UA"/>
        </w:rPr>
        <w:t>Розкрийте зміст горизонтального та вертикального податкового режимів з погляду вирішення проблеми економічної нерівності. Назвіть приклади з податкової практики України.</w:t>
      </w:r>
    </w:p>
    <w:p w:rsidR="000928D6" w:rsidRDefault="000928D6" w:rsidP="000928D6">
      <w:pPr>
        <w:numPr>
          <w:ilvl w:val="0"/>
          <w:numId w:val="3"/>
        </w:numPr>
        <w:ind w:left="0" w:firstLine="0"/>
        <w:jc w:val="both"/>
        <w:rPr>
          <w:lang w:val="uk-UA"/>
        </w:rPr>
      </w:pPr>
      <w:r>
        <w:rPr>
          <w:lang w:val="uk-UA"/>
        </w:rPr>
        <w:t>Якими показниками економічної нерівності користуються при формуванні податкової політики з метою реалізації справедливості в розподілі? Розкрийте їх недоліки та переваги.</w:t>
      </w:r>
    </w:p>
    <w:p w:rsidR="000928D6" w:rsidRDefault="000928D6" w:rsidP="000928D6">
      <w:pPr>
        <w:numPr>
          <w:ilvl w:val="0"/>
          <w:numId w:val="3"/>
        </w:numPr>
        <w:ind w:left="0" w:firstLine="0"/>
        <w:jc w:val="both"/>
        <w:rPr>
          <w:lang w:val="uk-UA"/>
        </w:rPr>
      </w:pPr>
      <w:r>
        <w:rPr>
          <w:lang w:val="uk-UA"/>
        </w:rPr>
        <w:t>Розкрийте етапи аналізу розподілу податкового тягаря, а також основні його підходи та принципи.</w:t>
      </w:r>
    </w:p>
    <w:p w:rsidR="000928D6" w:rsidRDefault="000928D6" w:rsidP="000928D6">
      <w:pPr>
        <w:numPr>
          <w:ilvl w:val="0"/>
          <w:numId w:val="3"/>
        </w:numPr>
        <w:ind w:left="0" w:firstLine="0"/>
        <w:jc w:val="both"/>
        <w:rPr>
          <w:lang w:val="uk-UA"/>
        </w:rPr>
      </w:pPr>
      <w:r>
        <w:rPr>
          <w:lang w:val="uk-UA"/>
        </w:rPr>
        <w:t>Якими показниками вимірюється нерівномірність розподілу податкового тягаря в Україні?</w:t>
      </w:r>
    </w:p>
    <w:p w:rsidR="000928D6" w:rsidRDefault="000928D6" w:rsidP="000928D6">
      <w:pPr>
        <w:numPr>
          <w:ilvl w:val="0"/>
          <w:numId w:val="3"/>
        </w:numPr>
        <w:ind w:left="0" w:firstLine="0"/>
        <w:jc w:val="both"/>
        <w:rPr>
          <w:lang w:val="uk-UA"/>
        </w:rPr>
      </w:pPr>
      <w:r>
        <w:rPr>
          <w:lang w:val="uk-UA"/>
        </w:rPr>
        <w:t>Що означають перекладні і неперекладні податки? Від яких чинників це залежить? Наведіть приклади.</w:t>
      </w:r>
    </w:p>
    <w:p w:rsidR="00E61669" w:rsidRDefault="00E61669"/>
    <w:sectPr w:rsidR="00E61669" w:rsidSect="00E61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108C8"/>
    <w:multiLevelType w:val="singleLevel"/>
    <w:tmpl w:val="423A3806"/>
    <w:lvl w:ilvl="0">
      <w:start w:val="1"/>
      <w:numFmt w:val="decimal"/>
      <w:lvlText w:val="%1)"/>
      <w:lvlJc w:val="left"/>
      <w:pPr>
        <w:tabs>
          <w:tab w:val="num" w:pos="661"/>
        </w:tabs>
        <w:ind w:left="661" w:hanging="360"/>
      </w:pPr>
    </w:lvl>
  </w:abstractNum>
  <w:abstractNum w:abstractNumId="1">
    <w:nsid w:val="3F31078F"/>
    <w:multiLevelType w:val="hybridMultilevel"/>
    <w:tmpl w:val="3D3817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5217F0"/>
    <w:multiLevelType w:val="multilevel"/>
    <w:tmpl w:val="888AB34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40"/>
        </w:tabs>
        <w:ind w:left="1740" w:hanging="6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proofState w:spelling="clean"/>
  <w:defaultTabStop w:val="708"/>
  <w:characterSpacingControl w:val="doNotCompress"/>
  <w:compat/>
  <w:rsids>
    <w:rsidRoot w:val="000928D6"/>
    <w:rsid w:val="000928D6"/>
    <w:rsid w:val="00E61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8D6"/>
    <w:rPr>
      <w:rFonts w:eastAsia="Calibri" w:cs="Times New Roman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28D6"/>
    <w:pPr>
      <w:spacing w:before="100" w:beforeAutospacing="1" w:after="100" w:afterAutospacing="1" w:line="240" w:lineRule="auto"/>
      <w:ind w:firstLine="0"/>
    </w:pPr>
    <w:rPr>
      <w:rFonts w:eastAsia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0928D6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0928D6"/>
    <w:rPr>
      <w:rFonts w:eastAsia="Calibri" w:cs="Times New Roman"/>
      <w:szCs w:val="28"/>
    </w:rPr>
  </w:style>
  <w:style w:type="paragraph" w:styleId="2">
    <w:name w:val="Body Text 2"/>
    <w:basedOn w:val="a"/>
    <w:link w:val="20"/>
    <w:uiPriority w:val="99"/>
    <w:semiHidden/>
    <w:unhideWhenUsed/>
    <w:rsid w:val="000928D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928D6"/>
    <w:rPr>
      <w:rFonts w:eastAsia="Calibri" w:cs="Times New Roman"/>
      <w:szCs w:val="28"/>
    </w:rPr>
  </w:style>
  <w:style w:type="paragraph" w:styleId="3">
    <w:name w:val="Body Text 3"/>
    <w:basedOn w:val="a"/>
    <w:link w:val="30"/>
    <w:uiPriority w:val="99"/>
    <w:semiHidden/>
    <w:unhideWhenUsed/>
    <w:rsid w:val="000928D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928D6"/>
    <w:rPr>
      <w:rFonts w:eastAsia="Calibri" w:cs="Times New Roman"/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0928D6"/>
    <w:pPr>
      <w:spacing w:line="233" w:lineRule="exact"/>
      <w:ind w:firstLine="301"/>
      <w:jc w:val="both"/>
    </w:pPr>
    <w:rPr>
      <w:rFonts w:eastAsia="Times New Roman"/>
      <w:spacing w:val="-2"/>
      <w:sz w:val="23"/>
      <w:szCs w:val="20"/>
      <w:lang w:val="uk-UA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928D6"/>
    <w:rPr>
      <w:rFonts w:eastAsia="Times New Roman" w:cs="Times New Roman"/>
      <w:spacing w:val="-2"/>
      <w:sz w:val="23"/>
      <w:szCs w:val="20"/>
      <w:lang w:val="uk-UA"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0928D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928D6"/>
    <w:rPr>
      <w:rFonts w:eastAsia="Calibri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3997</Words>
  <Characters>22787</Characters>
  <Application>Microsoft Office Word</Application>
  <DocSecurity>0</DocSecurity>
  <Lines>189</Lines>
  <Paragraphs>53</Paragraphs>
  <ScaleCrop>false</ScaleCrop>
  <Company>Workgroup</Company>
  <LinksUpToDate>false</LinksUpToDate>
  <CharactersWithSpaces>26731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Феофанов Л. К.</dc:creator>
  <cp:lastModifiedBy>Феофанов Л. К.</cp:lastModifiedBy>
  <cp:revision>1</cp:revision>
  <dcterms:created xsi:type="dcterms:W3CDTF">2021-01-19T10:40:00Z</dcterms:created>
  <dcterms:modified xsi:type="dcterms:W3CDTF">2021-01-19T10:41:00Z</dcterms:modified>
</cp:coreProperties>
</file>