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36" w:rsidRDefault="00521136" w:rsidP="00521136">
      <w:pPr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 8. Непряме оподаткування та його розвиток.</w:t>
      </w:r>
    </w:p>
    <w:p w:rsidR="00521136" w:rsidRDefault="00521136" w:rsidP="00521136">
      <w:pPr>
        <w:jc w:val="both"/>
        <w:rPr>
          <w:i/>
          <w:spacing w:val="4"/>
          <w:lang w:val="uk-UA"/>
        </w:rPr>
      </w:pPr>
      <w:r>
        <w:rPr>
          <w:i/>
          <w:spacing w:val="4"/>
          <w:lang w:val="uk-UA"/>
        </w:rPr>
        <w:t xml:space="preserve">Непрямі податки. </w:t>
      </w:r>
      <w:r>
        <w:rPr>
          <w:i/>
          <w:iCs/>
          <w:lang w:val="uk-UA"/>
        </w:rPr>
        <w:t>Становлення непрямого оподаткування в Україні</w:t>
      </w:r>
      <w:r>
        <w:rPr>
          <w:i/>
          <w:spacing w:val="4"/>
          <w:lang w:val="uk-UA"/>
        </w:rPr>
        <w:t xml:space="preserve"> Еволюція непрямих податків в Україні (1991–2014 рр.). Характеристика і аналіз непрямих податків в Україні. Напрями розвитку непрямих податків.</w:t>
      </w:r>
    </w:p>
    <w:p w:rsidR="00521136" w:rsidRDefault="00521136" w:rsidP="00521136">
      <w:pPr>
        <w:autoSpaceDE w:val="0"/>
        <w:autoSpaceDN w:val="0"/>
        <w:adjustRightInd w:val="0"/>
        <w:jc w:val="both"/>
        <w:rPr>
          <w:b/>
          <w:lang w:val="uk-UA"/>
        </w:rPr>
      </w:pPr>
    </w:p>
    <w:p w:rsidR="00521136" w:rsidRDefault="00521136" w:rsidP="00521136">
      <w:pPr>
        <w:ind w:firstLine="301"/>
        <w:jc w:val="center"/>
        <w:rPr>
          <w:b/>
          <w:spacing w:val="-2"/>
          <w:lang w:val="uk-UA"/>
        </w:rPr>
      </w:pPr>
      <w:r>
        <w:rPr>
          <w:b/>
          <w:spacing w:val="-2"/>
          <w:lang w:val="uk-UA"/>
        </w:rPr>
        <w:t>План</w:t>
      </w:r>
    </w:p>
    <w:p w:rsidR="00521136" w:rsidRDefault="00521136" w:rsidP="00521136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8.1 Становлення непрямого оподаткування в Україні</w:t>
      </w:r>
    </w:p>
    <w:p w:rsidR="00521136" w:rsidRDefault="00521136" w:rsidP="00521136">
      <w:pPr>
        <w:jc w:val="both"/>
        <w:rPr>
          <w:spacing w:val="4"/>
          <w:lang w:val="uk-UA"/>
        </w:rPr>
      </w:pPr>
      <w:r>
        <w:rPr>
          <w:spacing w:val="4"/>
          <w:lang w:val="uk-UA"/>
        </w:rPr>
        <w:t>8.2 Характеристика і аналіз непрямих податків в Україні.</w:t>
      </w:r>
    </w:p>
    <w:p w:rsidR="00521136" w:rsidRDefault="00521136" w:rsidP="00521136">
      <w:pPr>
        <w:autoSpaceDE w:val="0"/>
        <w:autoSpaceDN w:val="0"/>
        <w:adjustRightInd w:val="0"/>
        <w:jc w:val="both"/>
        <w:rPr>
          <w:lang w:val="uk-UA"/>
        </w:rPr>
      </w:pPr>
      <w:r>
        <w:rPr>
          <w:spacing w:val="4"/>
          <w:lang w:val="uk-UA"/>
        </w:rPr>
        <w:t>8.3 Напрями розвитку непрямих податків</w:t>
      </w:r>
    </w:p>
    <w:p w:rsidR="00521136" w:rsidRDefault="00521136" w:rsidP="00521136">
      <w:pPr>
        <w:jc w:val="both"/>
        <w:rPr>
          <w:spacing w:val="4"/>
          <w:lang w:val="uk-UA"/>
        </w:rPr>
      </w:pPr>
    </w:p>
    <w:p w:rsidR="00521136" w:rsidRDefault="00521136" w:rsidP="0052113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8.1 Становлення непрямого оподаткування в Україні</w:t>
      </w:r>
    </w:p>
    <w:p w:rsidR="00521136" w:rsidRDefault="00521136" w:rsidP="0052113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Непрямі податки (податки на споживання) – податки, що обчислюються на основі цін або фізичних характеристик товарів та послуг, розмір яких безпосередньо не залежить від доходів платника, а визначається за вартісними або кількісними характеристиками здійснюваних ним оподатковуваних операцій.</w:t>
      </w:r>
    </w:p>
    <w:p w:rsidR="00521136" w:rsidRDefault="00521136" w:rsidP="0052113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Непряме оподаткування в Україні представлене трьома видами податків: податком на додану вартість, митом та акцизним збором.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Акцизний збір запроваджено у 1991 р. Законом України «Про акцизний збір» від 18.12.1991 р. Закон був дійсний один рік. У 1992 р. був прийнятий Декрет Кабінету Міністрів України №18–92 від 26.12.92 р., який був законодавчою базою для справляння акцизного збору до введення в дію Податкового кодексу України.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 xml:space="preserve">На початку запровадження акцизного збору при визначенні підакцизних товарів законодавці орієнтувалися на попередню практику податку з обороту. До 1999 р. акцизним збором обкладалися разом з алкоголем і тютюном, килими, кришталь, вироби з хутра, ювелірні вироби та інші товари розкоші. У 2000 р. зі складу підакцизних товарів було виключено 14 умовних товарних груп, залишилися алкогольні напої, тютюнові вироби, </w:t>
      </w:r>
      <w:r>
        <w:rPr>
          <w:lang w:val="uk-UA"/>
        </w:rPr>
        <w:lastRenderedPageBreak/>
        <w:t xml:space="preserve">нафтопродукти, автомобілі та ювелірні вироби, останні були виключені у 2003 р. 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У ПКУ визначені такі підакцизні товари: спирт етиловий, спиртові дистиляти, алкогольні напої, пиво, тютюнові вироби, тютюн і промислові замінники тютюну, нафтопродукти та скраплений газ, автомобілі легкові, кузови до них, причепи та напівпричепи, мотоцикли. Також у ПКУ встановлені ставки податку, раніше вони могли встановлюватися окремими законами.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Податок на додану вартість запроваджено в Україні з 01.01.1992 р. Законом України №2007–XIII від 20.12. 1991 р. Встановлена ставка податку дорівнювала 28%.  26.12.1992 р. був прийнятий  Декрет Кабінету Міністрів України «Про податок на добавлену вартість» №14–92, який замінив попередній закон. Декрет регламентував справляння ПДВ з 01.01.1993 р. до 01.10.1997 р., до нього 13 разів вносилися зміни. Так, у 1995 р. було зменшено ставку податку з 28 % до 20 %. Механізм справляння ПДВ мав такі недоліки: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– передбачався різний підхід до оподаткування товаровиробників і торгівлі;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– був відсутній механізм бюджетної компенсації стійкого дебетового сальдо;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– не існувало правила інфляційної нейтральності;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– ПДВ, сплачений у ціні товарних запасів, не зменшував податкових зобов’язань;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– ПДВ, сплачений у ціні капітальних товарів, амортизувався;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– були передбачені численні пільги та інші.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 xml:space="preserve">З 01.10.1997 р. був введений Закон України «Про податок на додану вартість» № 168/97–ВР від 03.04.1997 р., який був чинний до вступу у дію ПКУ. Законом був запроваджений механізм бюджетного відшкодування податку на додану вартість, також був введений податковий облік, згідно з </w:t>
      </w:r>
      <w:r>
        <w:rPr>
          <w:lang w:val="uk-UA"/>
        </w:rPr>
        <w:lastRenderedPageBreak/>
        <w:t>яким платник податку складав (у 2 примірниках) і надавав покупцю податкову накладну, залишаючи копію у себе.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 xml:space="preserve">Законодавство щодо ПДВ є дуже мінливим, численні зміни і доповнення вносилися і в Податковий кодекс, який діє зараз. Закон України від 28.12.2014 р. «Про внесення змін до Податкового Кодексу України та деяких законодавчих актів України щодо податкової реформи» №71–VIII також </w:t>
      </w:r>
      <w:proofErr w:type="spellStart"/>
      <w:r>
        <w:rPr>
          <w:lang w:val="uk-UA"/>
        </w:rPr>
        <w:t>внес</w:t>
      </w:r>
      <w:proofErr w:type="spellEnd"/>
      <w:r>
        <w:rPr>
          <w:lang w:val="uk-UA"/>
        </w:rPr>
        <w:t xml:space="preserve"> зміни щодо ПДВ, а саме: зміни до податкової звітності, порогу обов’язкової  реєстрації платником ПДВ, бази оподаткування, електронного адміністрування, формування податкового кредиту, бюджетного відшкодування та інші.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У 1993 р. затверджено Єдиний митний тариф України – звід ставок мита відповідно до визначеної товарної номенклатури.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Законодавчою базою організації митної справи та митної системи в Україні стали Закони України «Про митну справу в Україні» від 25.06.1991р.,  що втратив чинність на підставі Митного кодексу від 11.07. 2002 р., та Закон України «Про Єдиний митний тариф» від 05.02.1992 р</w:t>
      </w:r>
      <w:r>
        <w:rPr>
          <w:iCs/>
          <w:lang w:val="uk-UA"/>
        </w:rPr>
        <w:t>. № 2097</w:t>
      </w:r>
      <w:r>
        <w:rPr>
          <w:lang w:val="uk-UA"/>
        </w:rPr>
        <w:t xml:space="preserve">–XII, </w:t>
      </w:r>
      <w:r>
        <w:rPr>
          <w:iCs/>
          <w:lang w:val="uk-UA"/>
        </w:rPr>
        <w:t>чинний до вступу у дію Закону України від 19.09.2013 р. «Про митний тариф України» №584</w:t>
      </w:r>
      <w:r>
        <w:rPr>
          <w:lang w:val="uk-UA"/>
        </w:rPr>
        <w:t>–VII.</w:t>
      </w:r>
    </w:p>
    <w:p w:rsidR="00521136" w:rsidRDefault="00521136" w:rsidP="00521136">
      <w:pPr>
        <w:jc w:val="both"/>
        <w:rPr>
          <w:iCs/>
          <w:lang w:val="uk-UA"/>
        </w:rPr>
      </w:pPr>
      <w:r>
        <w:rPr>
          <w:lang w:val="uk-UA"/>
        </w:rPr>
        <w:t xml:space="preserve">У 1991 році було створено центральний орган державного управління у галузі митної справи – Державний митний комітет України. У </w:t>
      </w:r>
      <w:r>
        <w:rPr>
          <w:rStyle w:val="apple-style-span"/>
          <w:lang w:val="uk-UA"/>
        </w:rPr>
        <w:t>1996 р. він був ліквідований, і утворено Державну митну службу України, як центральний орган виконавчої влади</w:t>
      </w:r>
      <w:r>
        <w:rPr>
          <w:iCs/>
          <w:lang w:val="uk-UA"/>
        </w:rPr>
        <w:t>. У 2012 р. Державна митна служба ввійшла до складу Державної фіскальної служби.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 xml:space="preserve">До 1993 р. тарифна політика орієнтується на регулювання експорту, імпортна політика є ліберальною. У грудні 1992 р. та червні 1993 р. укладено перші угоди про застосування режиму вільної торгівлі з Білоруссю та Росією. 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 xml:space="preserve">Розгортання трансформаційної кризи викликало необхідність застосування протекціоністських заходів у регулюванні зовнішньоекономічної діяльності. Зараз ввізні мита становлять основу частку </w:t>
      </w:r>
      <w:r>
        <w:rPr>
          <w:lang w:val="uk-UA"/>
        </w:rPr>
        <w:lastRenderedPageBreak/>
        <w:t>у надходженнях до бюджету від митної служби, вивізні мита майже не використовуються.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У травні 2008 р. Україна стала офіційним членом СОТ. До 2014 р. в Україні були присутні тенденції поступового зниження ставок митного тарифу внаслідок лібералізації міжнародної торгівлі.</w:t>
      </w:r>
    </w:p>
    <w:p w:rsidR="00521136" w:rsidRDefault="00521136" w:rsidP="00521136">
      <w:pPr>
        <w:jc w:val="both"/>
        <w:rPr>
          <w:b/>
          <w:spacing w:val="4"/>
          <w:lang w:val="uk-UA"/>
        </w:rPr>
      </w:pPr>
      <w:r>
        <w:rPr>
          <w:b/>
          <w:spacing w:val="4"/>
          <w:lang w:val="uk-UA"/>
        </w:rPr>
        <w:t>8.2 Характеристика і аналіз непрямих податків в Україні.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За економічною природою непрямі податки поділяються на:</w:t>
      </w:r>
    </w:p>
    <w:p w:rsidR="00521136" w:rsidRDefault="00521136" w:rsidP="00521136">
      <w:pPr>
        <w:ind w:left="709" w:firstLine="0"/>
        <w:jc w:val="both"/>
        <w:rPr>
          <w:lang w:val="uk-UA"/>
        </w:rPr>
      </w:pPr>
      <w:r>
        <w:rPr>
          <w:lang w:val="uk-UA"/>
        </w:rPr>
        <w:t>– акцизи;</w:t>
      </w:r>
    </w:p>
    <w:p w:rsidR="00521136" w:rsidRDefault="00521136" w:rsidP="00521136">
      <w:pPr>
        <w:ind w:left="709" w:firstLine="0"/>
        <w:jc w:val="both"/>
        <w:rPr>
          <w:lang w:val="uk-UA"/>
        </w:rPr>
      </w:pPr>
      <w:r>
        <w:rPr>
          <w:lang w:val="uk-UA"/>
        </w:rPr>
        <w:t>– мита.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Акцизи – це непрямі податки на операції з реалізації товарів і послуг, що встановлюються у вигляді надбавки до ціни їх реалізації. У податковій системі України застосовується два види акцизів – податок на додану вартість і акцизний збір.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Мита – це непрямі податки на операції з переміщення товарів через митний кордон держави і встановлюються у вигляді надбавки на митну вартість цих товарів. В податковій системі України розрізняють вивізне і ввізне мита.</w:t>
      </w:r>
    </w:p>
    <w:p w:rsidR="00521136" w:rsidRDefault="00521136" w:rsidP="00521136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Відповідно до бюджетної класифікації України мито (ввізне та вивізне) є податком на зовнішню торгівлю, а податок на додану вартість і акцизний збір є внутрішніми податками.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За сферою застосування непрямі податки поділяються на універсальні та специфічні. Універсальними є непрямі податки, що справляються з усіх товарів і послуг, окрім тих, які звільнено від оподаткування. Універсальними непрямими податками в українській податковій системі є податок на додану вартість. У світовій практиці роль універсальних непрямих податків виконують також податок з обороту і податок з продажу.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Специфічними є непрямі податки, що справляються лише з тих товарів і послуг, перелік яких визначено законодавством. Специфічними непрямими податками в податковій системі України є акцизний збір і мито.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lastRenderedPageBreak/>
        <w:t xml:space="preserve">За механізмом стягнення непрямі податки поділяються на </w:t>
      </w:r>
      <w:proofErr w:type="spellStart"/>
      <w:r>
        <w:rPr>
          <w:lang w:val="uk-UA"/>
        </w:rPr>
        <w:t>одностадійні</w:t>
      </w:r>
      <w:proofErr w:type="spellEnd"/>
      <w:r>
        <w:rPr>
          <w:lang w:val="uk-UA"/>
        </w:rPr>
        <w:t xml:space="preserve"> і багатостадійні. </w:t>
      </w:r>
      <w:proofErr w:type="spellStart"/>
      <w:r>
        <w:rPr>
          <w:lang w:val="uk-UA"/>
        </w:rPr>
        <w:t>Одностадійними</w:t>
      </w:r>
      <w:proofErr w:type="spellEnd"/>
      <w:r>
        <w:rPr>
          <w:lang w:val="uk-UA"/>
        </w:rPr>
        <w:t xml:space="preserve"> є непрямі податки, що одноразово стягуються на певному етапі товарообігу. </w:t>
      </w:r>
      <w:proofErr w:type="spellStart"/>
      <w:r>
        <w:rPr>
          <w:lang w:val="uk-UA"/>
        </w:rPr>
        <w:t>Одностадійними</w:t>
      </w:r>
      <w:proofErr w:type="spellEnd"/>
      <w:r>
        <w:rPr>
          <w:lang w:val="uk-UA"/>
        </w:rPr>
        <w:t xml:space="preserve"> непрямими податками є акцизний збір і мито. Багатостадійними є непрямі податки, що підлягають стягненню на кожному етапі товарообігу, це  – податок на додану вартість, який підлягає сплаті на кожній стадії реалізації товарів і послуг.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За наявністю кумулятивного (каскадного) ефекту непрямі податки поділяють на: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1) кумулятивні (каскадні) – непрямі податки, механізм стягнення яких передбачає повторне оподаткування товарів і послуг на всіх стадіях їх обігу;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 xml:space="preserve">2) </w:t>
      </w:r>
      <w:proofErr w:type="spellStart"/>
      <w:r>
        <w:rPr>
          <w:lang w:val="uk-UA"/>
        </w:rPr>
        <w:t>некумулятивні</w:t>
      </w:r>
      <w:proofErr w:type="spellEnd"/>
      <w:r>
        <w:rPr>
          <w:lang w:val="uk-UA"/>
        </w:rPr>
        <w:t xml:space="preserve"> (</w:t>
      </w:r>
      <w:proofErr w:type="spellStart"/>
      <w:r>
        <w:rPr>
          <w:lang w:val="uk-UA"/>
        </w:rPr>
        <w:t>некаскадні</w:t>
      </w:r>
      <w:proofErr w:type="spellEnd"/>
      <w:r>
        <w:rPr>
          <w:lang w:val="uk-UA"/>
        </w:rPr>
        <w:t>) – непрямі податки, механізм стягнення яких виключає можливість повторного оподаткування товарів і послуг, забезпечуючи однакові податкові надходження за однаковими товарами і послугами незалежно від кількості етапів їх обігу на шляху від виробника до споживача.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 xml:space="preserve">Механізм стягнення податку на додану вартість, акцизного збору і мита за законодавством України визначає їх </w:t>
      </w:r>
      <w:proofErr w:type="spellStart"/>
      <w:r>
        <w:rPr>
          <w:lang w:val="uk-UA"/>
        </w:rPr>
        <w:t>некумулятивний</w:t>
      </w:r>
      <w:proofErr w:type="spellEnd"/>
      <w:r>
        <w:rPr>
          <w:lang w:val="uk-UA"/>
        </w:rPr>
        <w:t xml:space="preserve"> характер. 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 xml:space="preserve">При непрямому оподаткуванні формальним платником є продавець товару (робіт, послуг), що виступає посередником між державою й споживачем цього товару, тоді як останній виступає реальним платником податку. 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При відповідних умовах непрямі податки не завжди повністю перекладаються на споживача, якщо попит на реалізовані товари є досить еластичним, тобто обсяг реалізації зменшується при підвищення цін, тоді як прямі податки можуть бути перекладені на споживача продукції через механізм росту цін.</w:t>
      </w:r>
    </w:p>
    <w:p w:rsidR="00521136" w:rsidRDefault="00521136" w:rsidP="00521136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Непряме оподаткування України передбачає сальдовий розподіл доходів громадян. Надходження від непрямих податків повністю зараховувалися до державного бюджету України. У 2015 р. був впроваджений акцизний податок на реалізацію через роздрібну торгівлю </w:t>
      </w:r>
      <w:r>
        <w:rPr>
          <w:lang w:val="uk-UA"/>
        </w:rPr>
        <w:lastRenderedPageBreak/>
        <w:t xml:space="preserve">підакцизних товарів: пива, алкогольних напоїв, тютюнових виробів, нафтопродуктів, скрапленого газу, </w:t>
      </w:r>
      <w:proofErr w:type="spellStart"/>
      <w:r>
        <w:rPr>
          <w:lang w:val="uk-UA"/>
        </w:rPr>
        <w:t>біодизеля</w:t>
      </w:r>
      <w:proofErr w:type="spellEnd"/>
      <w:r>
        <w:rPr>
          <w:lang w:val="uk-UA"/>
        </w:rPr>
        <w:t>. Надходження від цього податку зараховуються до місцевих бюджетів.</w:t>
      </w:r>
    </w:p>
    <w:p w:rsidR="00521136" w:rsidRDefault="00521136" w:rsidP="00521136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З 2005 р. частка непрямих податків в структурі податкових надходжень України  перевищує частку прямих податків. Непрямі податки становлять близько  40 % у структурі доходів Зведеного бюджету України у 2014 рр. Найбільш бюджетоутворюючим непрямим податком є податок на додану вартість. </w:t>
      </w:r>
    </w:p>
    <w:p w:rsidR="00521136" w:rsidRDefault="00521136" w:rsidP="00521136">
      <w:pPr>
        <w:autoSpaceDE w:val="0"/>
        <w:autoSpaceDN w:val="0"/>
        <w:adjustRightInd w:val="0"/>
        <w:jc w:val="both"/>
        <w:rPr>
          <w:b/>
          <w:lang w:val="uk-UA"/>
        </w:rPr>
      </w:pPr>
      <w:r>
        <w:rPr>
          <w:b/>
          <w:spacing w:val="4"/>
          <w:lang w:val="uk-UA"/>
        </w:rPr>
        <w:t>8.3 Напрями розвитку непрямих податків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Одним з основних спрямувань реформування податкової системи України є реформування непрямого оподаткування.</w:t>
      </w:r>
    </w:p>
    <w:p w:rsidR="00521136" w:rsidRDefault="00521136" w:rsidP="0052113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приведення податку на додану вартість у відповідність з міжнародними вимогами необхідно забезпечити:</w:t>
      </w:r>
    </w:p>
    <w:p w:rsidR="00521136" w:rsidRDefault="00521136" w:rsidP="0052113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охоплення базою оподаткування всіх кінцевих споживчих витрат;</w:t>
      </w:r>
    </w:p>
    <w:p w:rsidR="00521136" w:rsidRDefault="00521136" w:rsidP="0052113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скорочення пільг (преференцій) щодо його сплати;</w:t>
      </w:r>
    </w:p>
    <w:p w:rsidR="00521136" w:rsidRDefault="00521136" w:rsidP="0052113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запобігання диференціації основної ставки податку;</w:t>
      </w:r>
    </w:p>
    <w:p w:rsidR="00521136" w:rsidRDefault="00521136" w:rsidP="0052113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досягнення максимальної нейтральності зазначеного податку шляхом чіткого відокремлення порядку оподаткування операцій;</w:t>
      </w:r>
    </w:p>
    <w:p w:rsidR="00521136" w:rsidRDefault="00521136" w:rsidP="0052113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удосконалення правових норм щодо реєстрації платників податку;</w:t>
      </w:r>
    </w:p>
    <w:p w:rsidR="00521136" w:rsidRDefault="00521136" w:rsidP="0052113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удосконалення порядку оподаткування операцій з надання послуг та операцій, пов’язаних з реорганізацією підприємств;</w:t>
      </w:r>
    </w:p>
    <w:p w:rsidR="00521136" w:rsidRDefault="00521136" w:rsidP="0052113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подання податкової звітності в електронному вигляді, зокрема удосконалення процедури її приймання і обробки, проведення моніторингу та ґрунтовного аналізу.</w:t>
      </w:r>
    </w:p>
    <w:p w:rsidR="00521136" w:rsidRDefault="00521136" w:rsidP="0052113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дотримання «правила першої події».</w:t>
      </w:r>
    </w:p>
    <w:p w:rsidR="00521136" w:rsidRDefault="00521136" w:rsidP="0052113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Пріоритетним є розв’язання проблеми своєчасного відшкодування податку на додану вартість шляхом удосконалення механізму його стягнення і системи адміністрування, порядку реєстрації платників податків та методів </w:t>
      </w:r>
      <w:r>
        <w:rPr>
          <w:sz w:val="28"/>
          <w:szCs w:val="28"/>
          <w:lang w:val="uk-UA"/>
        </w:rPr>
        <w:lastRenderedPageBreak/>
        <w:t>здійснення податкового контролю, а також визначення підстав і строків проведення камеральних та планових (позапланових) перевірок.</w:t>
      </w:r>
    </w:p>
    <w:p w:rsidR="00521136" w:rsidRDefault="00521136" w:rsidP="0052113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Недоліки системи справляння акцизного збору можливо усунути шляхом:</w:t>
      </w:r>
    </w:p>
    <w:p w:rsidR="00521136" w:rsidRDefault="00521136" w:rsidP="00521136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систематизації та застосування єдиних методологічних підходів у законодавстві щодо справляння акцизного збору;</w:t>
      </w:r>
    </w:p>
    <w:p w:rsidR="00521136" w:rsidRDefault="00521136" w:rsidP="00521136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застосування системи здійснення контролю за виробництвом, переміщенням та реалізацією підакцизних товарів за принципами Європейського Союзу.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 xml:space="preserve">Митна політика України має орієнтуватися на спрощення та уніфікацію митних процедур відповідно до норм міжнародного права, основна діяльність має спрямовуватися на захист економічних інтересів України. </w:t>
      </w:r>
    </w:p>
    <w:p w:rsidR="00521136" w:rsidRDefault="00521136" w:rsidP="00521136">
      <w:pPr>
        <w:jc w:val="both"/>
        <w:rPr>
          <w:lang w:val="uk-UA"/>
        </w:rPr>
      </w:pPr>
      <w:r>
        <w:rPr>
          <w:lang w:val="uk-UA"/>
        </w:rPr>
        <w:t>У сфері митного оподаткування варто вжити таких заходів:</w:t>
      </w:r>
    </w:p>
    <w:p w:rsidR="00521136" w:rsidRDefault="00521136" w:rsidP="00521136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вдосконалення механізму митно-тарифного регулювання шляхом підвищення ефективності використання митного тарифу і класифікації товарів з метою повного нарахування законодавчо встановлених митних платежів; </w:t>
      </w:r>
    </w:p>
    <w:p w:rsidR="00521136" w:rsidRDefault="00521136" w:rsidP="00521136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>
        <w:rPr>
          <w:lang w:val="uk-UA"/>
        </w:rPr>
        <w:t>захист українського ринку від недоброякісних товарів, зокрема підвищення ролі контролюючої функції митних органів за дотриманням правил сертифікації імпортованої продукції;</w:t>
      </w:r>
    </w:p>
    <w:p w:rsidR="00521136" w:rsidRDefault="00521136" w:rsidP="00521136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вдосконалення нормативно-правової бази функціонування митної системи шляхом забезпечення взаємозв’язку норм і принципів митного законодавства із зовнішньоекономічним, податковим, валютним, цивільним, карним, транспортним законодавством у частині, що стосується митної справи; </w:t>
      </w:r>
    </w:p>
    <w:p w:rsidR="00521136" w:rsidRDefault="00521136" w:rsidP="00521136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вдосконалення митної системи через уніфікацію механізму регулювання зовнішньоекономічної діяльності відповідно до вимог СОТ з урахуванням економічних інтересів України. </w:t>
      </w:r>
    </w:p>
    <w:p w:rsidR="00521136" w:rsidRDefault="00521136" w:rsidP="00521136">
      <w:pPr>
        <w:tabs>
          <w:tab w:val="num" w:pos="1080"/>
        </w:tabs>
        <w:jc w:val="both"/>
        <w:rPr>
          <w:lang w:val="uk-UA"/>
        </w:rPr>
      </w:pPr>
      <w:r>
        <w:rPr>
          <w:lang w:val="uk-UA"/>
        </w:rPr>
        <w:t xml:space="preserve">Поступове реформування непрямого оподаткування України дозволить отримати низку вигод для держави, таких як досягнення європейської </w:t>
      </w:r>
      <w:r>
        <w:rPr>
          <w:lang w:val="uk-UA"/>
        </w:rPr>
        <w:lastRenderedPageBreak/>
        <w:t>податкової гармонізації, зближення України до держав-членів Європейського Союзу, нівелювання міжнародної податкової конкуренції, збільшення доходів Державного бюджету внаслідок збільшення надходжень непрямих податків.</w:t>
      </w:r>
    </w:p>
    <w:p w:rsidR="00521136" w:rsidRDefault="00521136" w:rsidP="0052113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521136" w:rsidRDefault="00521136" w:rsidP="0052113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для самоконтролю</w:t>
      </w:r>
    </w:p>
    <w:p w:rsidR="00521136" w:rsidRDefault="00521136" w:rsidP="00521136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Які непрямі податки є в Україні?</w:t>
      </w:r>
    </w:p>
    <w:p w:rsidR="00521136" w:rsidRDefault="00521136" w:rsidP="00521136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Назвіть етапи становлення непрямого оподаткування в Україні?</w:t>
      </w:r>
    </w:p>
    <w:p w:rsidR="00521136" w:rsidRDefault="00521136" w:rsidP="00521136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Дайте характеристику сучасних непрямих податків.</w:t>
      </w:r>
    </w:p>
    <w:p w:rsidR="00521136" w:rsidRDefault="00521136" w:rsidP="00521136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Назвіть напрями розвитку непрямих податків в Україні.</w:t>
      </w:r>
    </w:p>
    <w:p w:rsidR="006E539F" w:rsidRPr="00521136" w:rsidRDefault="006E539F">
      <w:pPr>
        <w:rPr>
          <w:lang w:val="uk-UA"/>
        </w:rPr>
      </w:pPr>
    </w:p>
    <w:sectPr w:rsidR="006E539F" w:rsidRPr="00521136" w:rsidSect="006E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0E6F"/>
    <w:multiLevelType w:val="hybridMultilevel"/>
    <w:tmpl w:val="CDDAAC40"/>
    <w:lvl w:ilvl="0" w:tplc="2AB612D2">
      <w:start w:val="1"/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A2973"/>
    <w:multiLevelType w:val="hybridMultilevel"/>
    <w:tmpl w:val="BD7EFE16"/>
    <w:lvl w:ilvl="0" w:tplc="2AB612D2">
      <w:start w:val="1"/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370C8"/>
    <w:multiLevelType w:val="hybridMultilevel"/>
    <w:tmpl w:val="E45C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635CA"/>
    <w:multiLevelType w:val="hybridMultilevel"/>
    <w:tmpl w:val="8D766416"/>
    <w:lvl w:ilvl="0" w:tplc="2AB612D2">
      <w:start w:val="1"/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characterSpacingControl w:val="doNotCompress"/>
  <w:compat/>
  <w:rsids>
    <w:rsidRoot w:val="00521136"/>
    <w:rsid w:val="00521136"/>
    <w:rsid w:val="006E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36"/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136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customStyle="1" w:styleId="a4">
    <w:name w:val="a"/>
    <w:basedOn w:val="a"/>
    <w:uiPriority w:val="99"/>
    <w:rsid w:val="00521136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521136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1818</Words>
  <Characters>10364</Characters>
  <Application>Microsoft Office Word</Application>
  <DocSecurity>0</DocSecurity>
  <Lines>86</Lines>
  <Paragraphs>24</Paragraphs>
  <ScaleCrop>false</ScaleCrop>
  <Company>Workgroup</Company>
  <LinksUpToDate>false</LinksUpToDate>
  <CharactersWithSpaces>12158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1</cp:revision>
  <dcterms:created xsi:type="dcterms:W3CDTF">2021-01-19T10:43:00Z</dcterms:created>
  <dcterms:modified xsi:type="dcterms:W3CDTF">2021-01-19T10:43:00Z</dcterms:modified>
</cp:coreProperties>
</file>