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67" w:rsidRPr="008A4432" w:rsidRDefault="00447167" w:rsidP="00447167">
      <w:pPr>
        <w:tabs>
          <w:tab w:val="left" w:pos="34"/>
        </w:tabs>
        <w:jc w:val="both"/>
        <w:rPr>
          <w:b/>
          <w:sz w:val="32"/>
          <w:szCs w:val="32"/>
          <w:lang w:val="uk-UA"/>
        </w:rPr>
      </w:pPr>
      <w:r w:rsidRPr="008A4432">
        <w:rPr>
          <w:b/>
          <w:sz w:val="32"/>
          <w:szCs w:val="32"/>
          <w:lang w:val="uk-UA"/>
        </w:rPr>
        <w:t xml:space="preserve">Тема 11. Перспективи уніфікації податкової політики в контексті </w:t>
      </w:r>
      <w:proofErr w:type="spellStart"/>
      <w:r w:rsidRPr="008A4432">
        <w:rPr>
          <w:b/>
          <w:sz w:val="32"/>
          <w:szCs w:val="32"/>
          <w:lang w:val="uk-UA"/>
        </w:rPr>
        <w:t>глобалізаційних</w:t>
      </w:r>
      <w:proofErr w:type="spellEnd"/>
      <w:r w:rsidRPr="008A4432">
        <w:rPr>
          <w:b/>
          <w:sz w:val="32"/>
          <w:szCs w:val="32"/>
          <w:lang w:val="uk-UA"/>
        </w:rPr>
        <w:t xml:space="preserve"> процесів.</w:t>
      </w:r>
    </w:p>
    <w:p w:rsidR="00447167" w:rsidRPr="008A4432" w:rsidRDefault="00447167" w:rsidP="00447167">
      <w:pPr>
        <w:jc w:val="both"/>
        <w:rPr>
          <w:b/>
          <w:lang w:val="uk-UA"/>
        </w:rPr>
      </w:pPr>
      <w:r w:rsidRPr="008A4432">
        <w:rPr>
          <w:i/>
          <w:lang w:val="uk-UA"/>
        </w:rPr>
        <w:t>Уніфікації податкової політики як засіб правової інтеграції. Загальні тенденції розвитку та координації оподаткування в країнах ЄС</w:t>
      </w:r>
      <w:r w:rsidRPr="008A4432">
        <w:rPr>
          <w:i/>
          <w:shd w:val="clear" w:color="auto" w:fill="FFFFFF"/>
          <w:lang w:val="uk-UA"/>
        </w:rPr>
        <w:t xml:space="preserve"> в умовах сучасних </w:t>
      </w:r>
      <w:proofErr w:type="spellStart"/>
      <w:r w:rsidRPr="008A4432">
        <w:rPr>
          <w:i/>
          <w:shd w:val="clear" w:color="auto" w:fill="FFFFFF"/>
          <w:lang w:val="uk-UA"/>
        </w:rPr>
        <w:t>глобалізаційних</w:t>
      </w:r>
      <w:proofErr w:type="spellEnd"/>
      <w:r w:rsidRPr="008A4432">
        <w:rPr>
          <w:i/>
          <w:shd w:val="clear" w:color="auto" w:fill="FFFFFF"/>
          <w:lang w:val="uk-UA"/>
        </w:rPr>
        <w:t>  процесів</w:t>
      </w:r>
      <w:r w:rsidRPr="008A4432">
        <w:rPr>
          <w:i/>
          <w:lang w:val="uk-UA"/>
        </w:rPr>
        <w:t>. Напрями і проблеми адаптації податкової політики України до вимог ЄС.</w:t>
      </w:r>
    </w:p>
    <w:p w:rsidR="00447167" w:rsidRPr="008A4432" w:rsidRDefault="00447167" w:rsidP="00447167">
      <w:pPr>
        <w:autoSpaceDE w:val="0"/>
        <w:autoSpaceDN w:val="0"/>
        <w:adjustRightInd w:val="0"/>
        <w:jc w:val="both"/>
        <w:rPr>
          <w:b/>
          <w:lang w:val="uk-UA"/>
        </w:rPr>
      </w:pPr>
      <w:bookmarkStart w:id="0" w:name="549"/>
    </w:p>
    <w:p w:rsidR="00447167" w:rsidRPr="008A4432" w:rsidRDefault="00447167" w:rsidP="00447167">
      <w:pPr>
        <w:ind w:firstLine="301"/>
        <w:jc w:val="center"/>
        <w:rPr>
          <w:b/>
          <w:spacing w:val="-2"/>
          <w:lang w:val="uk-UA"/>
        </w:rPr>
      </w:pPr>
      <w:r w:rsidRPr="008A4432">
        <w:rPr>
          <w:b/>
          <w:spacing w:val="-2"/>
          <w:lang w:val="uk-UA"/>
        </w:rPr>
        <w:t>План</w:t>
      </w:r>
    </w:p>
    <w:p w:rsidR="00447167" w:rsidRPr="008A4432" w:rsidRDefault="00447167" w:rsidP="00447167">
      <w:pPr>
        <w:widowControl w:val="0"/>
        <w:tabs>
          <w:tab w:val="left" w:pos="3855"/>
        </w:tabs>
        <w:autoSpaceDE w:val="0"/>
        <w:autoSpaceDN w:val="0"/>
        <w:adjustRightInd w:val="0"/>
        <w:jc w:val="both"/>
        <w:rPr>
          <w:bCs/>
          <w:lang w:val="uk-UA"/>
        </w:rPr>
      </w:pPr>
      <w:r w:rsidRPr="008A4432">
        <w:rPr>
          <w:bCs/>
          <w:lang w:val="uk-UA"/>
        </w:rPr>
        <w:t>11.1 Порівняльна характеристика податкових систем в економічно розвинених країнах світу</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11.2 Гармонізація податкових систем країн – членів Європейського Союзу</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11.3 Напрями і проблеми адаптації податкової політики України до вимог ЄС</w:t>
      </w:r>
    </w:p>
    <w:p w:rsidR="00447167" w:rsidRPr="008A4432" w:rsidRDefault="00447167" w:rsidP="00447167">
      <w:pPr>
        <w:widowControl w:val="0"/>
        <w:tabs>
          <w:tab w:val="left" w:pos="3855"/>
        </w:tabs>
        <w:autoSpaceDE w:val="0"/>
        <w:autoSpaceDN w:val="0"/>
        <w:adjustRightInd w:val="0"/>
        <w:jc w:val="both"/>
        <w:rPr>
          <w:b/>
          <w:bCs/>
          <w:lang w:val="uk-UA"/>
        </w:rPr>
      </w:pPr>
    </w:p>
    <w:p w:rsidR="00447167" w:rsidRPr="008A4432" w:rsidRDefault="00447167" w:rsidP="00447167">
      <w:pPr>
        <w:widowControl w:val="0"/>
        <w:tabs>
          <w:tab w:val="left" w:pos="3855"/>
        </w:tabs>
        <w:autoSpaceDE w:val="0"/>
        <w:autoSpaceDN w:val="0"/>
        <w:adjustRightInd w:val="0"/>
        <w:jc w:val="both"/>
        <w:rPr>
          <w:b/>
          <w:bCs/>
          <w:lang w:val="uk-UA"/>
        </w:rPr>
      </w:pPr>
      <w:r w:rsidRPr="008A4432">
        <w:rPr>
          <w:b/>
          <w:bCs/>
          <w:lang w:val="uk-UA"/>
        </w:rPr>
        <w:t>11.1 Порівняльна характеристика податкових систем в економічно розвинених країнах світу</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Податкова система є важливим елементом регулювання економічних і соціальних процесів в державі. Існують узагальнюючі показники, по яких можна визначити ефективність податкових систем, перш за все, це рівень перерозподілу валового внутрішнього продукту за допомогою податків. Ефективна податкова система забе</w:t>
      </w:r>
      <w:r>
        <w:rPr>
          <w:lang w:val="uk-UA"/>
        </w:rPr>
        <w:t>з</w:t>
      </w:r>
      <w:r w:rsidRPr="008A4432">
        <w:rPr>
          <w:lang w:val="uk-UA"/>
        </w:rPr>
        <w:t>печує баланс між стимулюванням економічної активності і соціальною справедливістю податків.</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Податкові системи розвинених держав базуються на трьох самих касових податках: особистому прибутковому податку, податку на соціальне страхування і податку з обороту. Дещо менш фіскальне значення податку на прибуток корпорацій, майнового податку і податку на спадок.</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 xml:space="preserve">В більшості країн світу досить значної є частина особистого прибуткового податку в загальній сумі податкових надходжень – більше 30%. </w:t>
      </w:r>
      <w:proofErr w:type="spellStart"/>
      <w:r w:rsidRPr="008A4432">
        <w:rPr>
          <w:lang w:val="uk-UA"/>
        </w:rPr>
        <w:t>Цє</w:t>
      </w:r>
      <w:proofErr w:type="spellEnd"/>
      <w:r w:rsidRPr="008A4432">
        <w:rPr>
          <w:lang w:val="uk-UA"/>
        </w:rPr>
        <w:t xml:space="preserve"> пов’язане зі зростанням доходів громадян, збільшується також </w:t>
      </w:r>
      <w:r w:rsidRPr="008A4432">
        <w:rPr>
          <w:lang w:val="uk-UA"/>
        </w:rPr>
        <w:lastRenderedPageBreak/>
        <w:t xml:space="preserve">кількість платників податків, підвищуються податкові ставки. </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Таблиця 11-1. Ставки особистого прибуткового податку в розвинених країнах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206"/>
        <w:gridCol w:w="2435"/>
        <w:gridCol w:w="2801"/>
      </w:tblGrid>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Країна</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Мінімальна ставка</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Макс</w:t>
            </w:r>
            <w:r>
              <w:rPr>
                <w:rFonts w:eastAsia="Times New Roman"/>
                <w:lang w:val="uk-UA"/>
              </w:rPr>
              <w:t>и</w:t>
            </w:r>
            <w:r w:rsidRPr="008A4432">
              <w:rPr>
                <w:rFonts w:eastAsia="Times New Roman"/>
                <w:lang w:val="uk-UA"/>
              </w:rPr>
              <w:t>мальна ставка</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Частка в доходах бюджету</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 xml:space="preserve">Великобританія </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10</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45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26,5</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 xml:space="preserve">Канада </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50</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34,6</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 xml:space="preserve">Німеччині </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14</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45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25,4</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 xml:space="preserve">США </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10</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39,6</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35,8</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 xml:space="preserve">Швеція </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56,9</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36,9</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Франція</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5,5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75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11,3</w:t>
            </w:r>
          </w:p>
        </w:tc>
      </w:tr>
      <w:tr w:rsidR="00447167" w:rsidRPr="008A4432" w:rsidTr="00A1163B">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Японія</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15</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47</w:t>
            </w:r>
          </w:p>
        </w:tc>
        <w:tc>
          <w:tcPr>
            <w:tcW w:w="0" w:type="auto"/>
          </w:tcPr>
          <w:p w:rsidR="00447167" w:rsidRPr="008A4432" w:rsidRDefault="00447167" w:rsidP="00A1163B">
            <w:pPr>
              <w:widowControl w:val="0"/>
              <w:tabs>
                <w:tab w:val="left" w:pos="3855"/>
              </w:tabs>
              <w:autoSpaceDE w:val="0"/>
              <w:autoSpaceDN w:val="0"/>
              <w:adjustRightInd w:val="0"/>
              <w:spacing w:line="240" w:lineRule="auto"/>
              <w:ind w:firstLine="0"/>
              <w:jc w:val="both"/>
              <w:rPr>
                <w:rFonts w:eastAsia="Times New Roman"/>
                <w:lang w:val="uk-UA"/>
              </w:rPr>
            </w:pPr>
            <w:r w:rsidRPr="008A4432">
              <w:rPr>
                <w:rFonts w:eastAsia="Times New Roman"/>
                <w:lang w:val="uk-UA"/>
              </w:rPr>
              <w:t>21,8</w:t>
            </w:r>
          </w:p>
        </w:tc>
      </w:tr>
    </w:tbl>
    <w:p w:rsidR="00447167" w:rsidRPr="008A4432" w:rsidRDefault="00447167" w:rsidP="00447167">
      <w:pPr>
        <w:widowControl w:val="0"/>
        <w:tabs>
          <w:tab w:val="left" w:pos="3855"/>
        </w:tabs>
        <w:autoSpaceDE w:val="0"/>
        <w:autoSpaceDN w:val="0"/>
        <w:adjustRightInd w:val="0"/>
        <w:spacing w:line="240" w:lineRule="auto"/>
        <w:jc w:val="both"/>
        <w:rPr>
          <w:lang w:val="uk-UA"/>
        </w:rPr>
      </w:pP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 xml:space="preserve">Максимальна ставка обкладення прибутковим податком серед розвинених країн світу у Франції </w:t>
      </w:r>
      <w:r w:rsidRPr="008A4432">
        <w:rPr>
          <w:color w:val="000000"/>
          <w:lang w:val="uk-UA"/>
        </w:rPr>
        <w:t>–</w:t>
      </w:r>
      <w:r w:rsidRPr="008A4432">
        <w:rPr>
          <w:lang w:val="uk-UA"/>
        </w:rPr>
        <w:t xml:space="preserve"> 75% . Найбільші надходження від прибуткового податку з громадян серед розвинених держав світу в Німеччині </w:t>
      </w:r>
      <w:r w:rsidRPr="008A4432">
        <w:rPr>
          <w:color w:val="000000"/>
          <w:lang w:val="uk-UA"/>
        </w:rPr>
        <w:t>–</w:t>
      </w:r>
      <w:r w:rsidRPr="008A4432">
        <w:rPr>
          <w:lang w:val="uk-UA"/>
        </w:rPr>
        <w:t xml:space="preserve"> близьке 40% всіх доходів. В таких державах, як США, Канада, Швеція, прибутковий податок з громадян складає основне джерело наповнення бюджетів всіх рівнів відповідно (35,8%), (34,6%) (36,9%). Дещо меншою є питома вага цього податку в структурі доходів бюджету у Великобританії (26,5%), Японії (21,8%), Італії (24,1%), Франції (11,3%). Розрахунок оподатковуваного доходу фізичних осіб ведеться по наступних видах одержаних доходів: доходи від роботи по найму, доходи від комерційної  діяльності і доходи від капіталу.</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Вагоме місце в структурі податкових надходжень розвинених держав світу займають відрахування на соціальне страхування. Найвища питома вага цього платежу у ВВП у Франції і Німеччині</w:t>
      </w:r>
      <w:r w:rsidRPr="008A4432">
        <w:rPr>
          <w:color w:val="000000"/>
          <w:lang w:val="uk-UA"/>
        </w:rPr>
        <w:t xml:space="preserve"> –</w:t>
      </w:r>
      <w:r w:rsidRPr="008A4432">
        <w:rPr>
          <w:lang w:val="uk-UA"/>
        </w:rPr>
        <w:t xml:space="preserve"> біля 14%. Значні кошти від сплати цього податку в структурі ВВП в Япон</w:t>
      </w:r>
      <w:r>
        <w:rPr>
          <w:lang w:val="uk-UA"/>
        </w:rPr>
        <w:t>ії</w:t>
      </w:r>
      <w:r w:rsidRPr="008A4432">
        <w:rPr>
          <w:lang w:val="uk-UA"/>
        </w:rPr>
        <w:t xml:space="preserve"> (12,3 %) і Швеції (9,8%). Дещо менша питома вага відрахувань на соціальне страхування в США і Великобританії </w:t>
      </w:r>
      <w:r w:rsidRPr="008A4432">
        <w:rPr>
          <w:color w:val="000000"/>
          <w:lang w:val="uk-UA"/>
        </w:rPr>
        <w:t>–</w:t>
      </w:r>
      <w:r w:rsidRPr="008A4432">
        <w:rPr>
          <w:lang w:val="uk-UA"/>
        </w:rPr>
        <w:t xml:space="preserve"> на рівні 6,2%. Платежі на соціальне страхування проводяться як особисто найманими працівниками, так і наймачами в порядку нарахувань на заробітну платню з віднесенням їх на витрати при обчисленні оподатковуваного податком прибутку. Особливість </w:t>
      </w:r>
      <w:r w:rsidRPr="008A4432">
        <w:rPr>
          <w:lang w:val="uk-UA"/>
        </w:rPr>
        <w:lastRenderedPageBreak/>
        <w:t>оподаткування цим платежем полягає в тому, що існують різні ставки оподаткування залежно від того, корпорація це або особи, які працюють самостійно.</w:t>
      </w:r>
    </w:p>
    <w:p w:rsidR="00447167" w:rsidRPr="008A4432" w:rsidRDefault="00447167" w:rsidP="00447167">
      <w:pPr>
        <w:widowControl w:val="0"/>
        <w:tabs>
          <w:tab w:val="left" w:pos="3855"/>
        </w:tabs>
        <w:autoSpaceDE w:val="0"/>
        <w:autoSpaceDN w:val="0"/>
        <w:adjustRightInd w:val="0"/>
        <w:jc w:val="both"/>
        <w:rPr>
          <w:lang w:val="uk-UA"/>
        </w:rPr>
      </w:pPr>
      <w:r w:rsidRPr="008A4432">
        <w:rPr>
          <w:bCs/>
          <w:lang w:val="uk-UA"/>
        </w:rPr>
        <w:t>Податкові реформи, які проводяться в розвинених країнах світу, характеризуються зменшенням податків на споживання, тобто непрямих податків.</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 xml:space="preserve">Швидкими темпами зменшується кількість акцизів. Та все ж непрямі податки займають досить вагоме місце в структурі податкових надходжень. Так, у Великобританії цей показник на рівні 30%, Франції </w:t>
      </w:r>
      <w:r w:rsidRPr="008A4432">
        <w:rPr>
          <w:color w:val="000000"/>
          <w:lang w:val="uk-UA"/>
        </w:rPr>
        <w:t>–</w:t>
      </w:r>
      <w:r w:rsidRPr="008A4432">
        <w:rPr>
          <w:lang w:val="uk-UA"/>
        </w:rPr>
        <w:t xml:space="preserve"> 28%, Швеції </w:t>
      </w:r>
      <w:r w:rsidRPr="008A4432">
        <w:rPr>
          <w:color w:val="000000"/>
          <w:lang w:val="uk-UA"/>
        </w:rPr>
        <w:t>–</w:t>
      </w:r>
      <w:r w:rsidRPr="008A4432">
        <w:rPr>
          <w:lang w:val="uk-UA"/>
        </w:rPr>
        <w:t xml:space="preserve">27%, Канаді і Німеччині на рівні 48,4%. Основним представником непрямих податків є податок на додану вартість (ПДВ). Об'єктом оподаткування ПДВ є обороти від реалізації товарів як власного виробництва, так і придбаних на стороні, а також надання різних видів послуг виробничого і невиробничого характеру. В ЄС стандартна мінімальна ставка ПДВ становить 15%, але на деякі товари дозволяється встановлювати більш низькі ставки. Ставки податку </w:t>
      </w:r>
      <w:r>
        <w:rPr>
          <w:lang w:val="uk-UA"/>
        </w:rPr>
        <w:t>суттєво</w:t>
      </w:r>
      <w:r w:rsidRPr="008A4432">
        <w:rPr>
          <w:lang w:val="uk-UA"/>
        </w:rPr>
        <w:t xml:space="preserve"> відрізняються, наприклад, в Швеції стандартна ставка податку </w:t>
      </w:r>
      <w:r w:rsidRPr="008A4432">
        <w:rPr>
          <w:color w:val="000000"/>
          <w:lang w:val="uk-UA"/>
        </w:rPr>
        <w:t>–</w:t>
      </w:r>
      <w:r w:rsidRPr="008A4432">
        <w:rPr>
          <w:lang w:val="uk-UA"/>
        </w:rPr>
        <w:t xml:space="preserve"> 25%. Крім того, існує понижена ставка в розмірі 12% для продовольчих товарів, послуг готелів і підприємств суспільного транспорту. Звільнені від оподаткування ПДВ банківські і фінансові послуги, страхування, послуги з охорони здоров'я, освіти і концертної діяльності, послуги пошти, радіо і телебачення. В Німеччині основна ставка ПДВ складає 19%. Але основні продовольчі групи товарів оподатковуються по пониженій ставці </w:t>
      </w:r>
      <w:r w:rsidRPr="008A4432">
        <w:rPr>
          <w:color w:val="000000"/>
          <w:lang w:val="uk-UA"/>
        </w:rPr>
        <w:t>–</w:t>
      </w:r>
      <w:r w:rsidRPr="008A4432">
        <w:rPr>
          <w:lang w:val="uk-UA"/>
        </w:rPr>
        <w:t xml:space="preserve"> 7%. В той же час ця ставка не розповсюджується на обороти кафе і ресторанів.</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 xml:space="preserve">За кордоном аналогом вітчизняного податку на прибуток підприємств виступає податок на прибуток корпорацій. Ставки цього податку  досить високі в розвинених державах світу. Так, в США ставка становить біля 40% Франції </w:t>
      </w:r>
      <w:r w:rsidRPr="008A4432">
        <w:rPr>
          <w:color w:val="000000"/>
          <w:lang w:val="uk-UA"/>
        </w:rPr>
        <w:t>–</w:t>
      </w:r>
      <w:r w:rsidRPr="008A4432">
        <w:rPr>
          <w:lang w:val="uk-UA"/>
        </w:rPr>
        <w:t xml:space="preserve"> 38%, в Німеччині сумарна ставка становить біля 30%, Канаді </w:t>
      </w:r>
      <w:r w:rsidRPr="008A4432">
        <w:rPr>
          <w:color w:val="000000"/>
          <w:lang w:val="uk-UA"/>
        </w:rPr>
        <w:t>–</w:t>
      </w:r>
      <w:r w:rsidRPr="008A4432">
        <w:rPr>
          <w:lang w:val="uk-UA"/>
        </w:rPr>
        <w:t xml:space="preserve"> 26,5%, Великобританії </w:t>
      </w:r>
      <w:r w:rsidRPr="008A4432">
        <w:rPr>
          <w:color w:val="000000"/>
          <w:lang w:val="uk-UA"/>
        </w:rPr>
        <w:t>– 21</w:t>
      </w:r>
      <w:r w:rsidRPr="008A4432">
        <w:rPr>
          <w:lang w:val="uk-UA"/>
        </w:rPr>
        <w:t xml:space="preserve">%, Швеції </w:t>
      </w:r>
      <w:r w:rsidRPr="008A4432">
        <w:rPr>
          <w:color w:val="000000"/>
          <w:lang w:val="uk-UA"/>
        </w:rPr>
        <w:t>–</w:t>
      </w:r>
      <w:r w:rsidRPr="008A4432">
        <w:rPr>
          <w:lang w:val="uk-UA"/>
        </w:rPr>
        <w:t xml:space="preserve"> 22%. На сьогодні в рамках європейського Союзу спостерігається своєрідна податкова конкуренція, при </w:t>
      </w:r>
      <w:r w:rsidRPr="008A4432">
        <w:rPr>
          <w:lang w:val="uk-UA"/>
        </w:rPr>
        <w:lastRenderedPageBreak/>
        <w:t xml:space="preserve">якій ставки податку на прибуток корпорацій в країнах суттєво відрізняються. Тому з початком функціонування єдиного європейського ринку у всіх країнах </w:t>
      </w:r>
      <w:r w:rsidRPr="008A4432">
        <w:rPr>
          <w:color w:val="000000"/>
          <w:lang w:val="uk-UA"/>
        </w:rPr>
        <w:t>–</w:t>
      </w:r>
      <w:r w:rsidRPr="008A4432">
        <w:rPr>
          <w:lang w:val="uk-UA"/>
        </w:rPr>
        <w:t xml:space="preserve"> членах </w:t>
      </w:r>
      <w:r>
        <w:rPr>
          <w:lang w:val="uk-UA"/>
        </w:rPr>
        <w:t>Є</w:t>
      </w:r>
      <w:r w:rsidRPr="008A4432">
        <w:rPr>
          <w:lang w:val="uk-UA"/>
        </w:rPr>
        <w:t xml:space="preserve">вропейського Союзу </w:t>
      </w:r>
      <w:r w:rsidRPr="008A4432">
        <w:rPr>
          <w:color w:val="000000"/>
          <w:lang w:val="uk-UA"/>
        </w:rPr>
        <w:t>–</w:t>
      </w:r>
      <w:r w:rsidRPr="008A4432">
        <w:rPr>
          <w:lang w:val="uk-UA"/>
        </w:rPr>
        <w:t xml:space="preserve"> вводиться єдина межа податку на прибуток корпорацій: мінімальна: </w:t>
      </w:r>
      <w:r w:rsidRPr="008A4432">
        <w:rPr>
          <w:color w:val="000000"/>
          <w:lang w:val="uk-UA"/>
        </w:rPr>
        <w:t>–</w:t>
      </w:r>
      <w:r w:rsidRPr="008A4432">
        <w:rPr>
          <w:lang w:val="uk-UA"/>
        </w:rPr>
        <w:t xml:space="preserve"> 30%, максимальна 40%.</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 xml:space="preserve">Окрім загальноприйнятих податків і зборів існують специфічні види податків, які стягуються в розвинених державах світу. Так, наприклад, специфічною межею податкового законодавства Німеччини є наявність обов'язкового церковного податку. Загальнообов'язковий характер церковного податку обумовлений історичними традиціями. Встановлюючи церковний податок як обов'язковий, уряд попередньо одержав підтримку католицької церкви. Особливістю французької і шведської податкової систем виступає наявність таких платежів, як гербовий, екологічний податок, а податкової системи США </w:t>
      </w:r>
      <w:r w:rsidRPr="008A4432">
        <w:rPr>
          <w:color w:val="000000"/>
          <w:lang w:val="uk-UA"/>
        </w:rPr>
        <w:t>–</w:t>
      </w:r>
      <w:r w:rsidRPr="008A4432">
        <w:rPr>
          <w:lang w:val="uk-UA"/>
        </w:rPr>
        <w:t xml:space="preserve"> шкільний податок.</w:t>
      </w:r>
    </w:p>
    <w:p w:rsidR="00447167" w:rsidRPr="008A4432" w:rsidRDefault="00447167" w:rsidP="00447167">
      <w:pPr>
        <w:widowControl w:val="0"/>
        <w:tabs>
          <w:tab w:val="left" w:pos="3855"/>
        </w:tabs>
        <w:autoSpaceDE w:val="0"/>
        <w:autoSpaceDN w:val="0"/>
        <w:adjustRightInd w:val="0"/>
        <w:jc w:val="both"/>
        <w:rPr>
          <w:lang w:val="uk-UA"/>
        </w:rPr>
      </w:pPr>
      <w:r w:rsidRPr="008A4432">
        <w:rPr>
          <w:lang w:val="uk-UA"/>
        </w:rPr>
        <w:t>Не дивлячись на специфічні особливості економіки і традиції, в системі оподаткування європейських країн встановлені практично загальні риси побудови податкової системи: діють практично одні  і ті ж види прямих і непрямих податків,  поширений податок на додану вартість,  прибутковий податок з фізичних осіб, різні збори і митні збори, стягуються загальнодержавні або федеральні податки, регіональні і місцеві податки. Проте в системі оподаткування кожної країни є свої особливості, які можна переймати, використовуючи накопичений досвід з урахуванням специфіки адаптації їх до реальних умов теперішнього часу.</w:t>
      </w:r>
    </w:p>
    <w:p w:rsidR="00447167" w:rsidRPr="008A4432" w:rsidRDefault="00447167" w:rsidP="00447167">
      <w:pPr>
        <w:pStyle w:val="a3"/>
        <w:spacing w:before="0" w:beforeAutospacing="0" w:after="0" w:afterAutospacing="0" w:line="360" w:lineRule="auto"/>
        <w:ind w:firstLine="709"/>
        <w:jc w:val="both"/>
        <w:rPr>
          <w:b/>
          <w:sz w:val="28"/>
          <w:szCs w:val="28"/>
          <w:lang w:val="uk-UA"/>
        </w:rPr>
      </w:pPr>
      <w:r w:rsidRPr="008A4432">
        <w:rPr>
          <w:b/>
          <w:sz w:val="28"/>
          <w:szCs w:val="28"/>
          <w:lang w:val="uk-UA"/>
        </w:rPr>
        <w:t>11.2 Гармонізація податкових систем країн – членів Європейського Союзу</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Гармонізація податкових систем країн – членів Європейського Союзу є  найважливішою передумовою становлення дійсно єдиної Європи. Невідповідності в системах оподаткування країн – членів ЄС створюють перешкоди на шляху формування єдиного ринку, оскільки вони не сприяють конвергенції цін. На фоні запровадження євро, збільшення прозорості ринку </w:t>
      </w:r>
      <w:r w:rsidRPr="008A4432">
        <w:rPr>
          <w:sz w:val="28"/>
          <w:szCs w:val="28"/>
          <w:lang w:val="uk-UA"/>
        </w:rPr>
        <w:lastRenderedPageBreak/>
        <w:t>та жорсткішої конкуренції негативний вплив податкових бар'єрів став ще більш очевидним.</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При проведенні спільної політики у сфері оподаткування у межах ЄС, з одного боку, важливе значення має максимально можлива гармонізація та координація податкових систем країн </w:t>
      </w:r>
      <w:r w:rsidRPr="008A4432">
        <w:rPr>
          <w:color w:val="000000"/>
          <w:lang w:val="uk-UA"/>
        </w:rPr>
        <w:t>–</w:t>
      </w:r>
      <w:r w:rsidRPr="008A4432">
        <w:rPr>
          <w:sz w:val="28"/>
          <w:szCs w:val="28"/>
          <w:lang w:val="uk-UA"/>
        </w:rPr>
        <w:t xml:space="preserve"> членів ЄС у контексті формування спільної інтеграційної стратегії, а з іншого </w:t>
      </w:r>
      <w:r w:rsidRPr="008A4432">
        <w:rPr>
          <w:color w:val="000000"/>
          <w:lang w:val="uk-UA"/>
        </w:rPr>
        <w:t>–</w:t>
      </w:r>
      <w:r w:rsidRPr="008A4432">
        <w:rPr>
          <w:sz w:val="28"/>
          <w:szCs w:val="28"/>
          <w:lang w:val="uk-UA"/>
        </w:rPr>
        <w:t xml:space="preserve"> вимога врахування інтересів країн-членів з огляду на те, що податкова політика є символом національного суверенітету і невід'ємною складовою загальної економічної політики кожної держави. Саме тому в межах Європейського Союзу країни-члени здебільшого самі несуть відповідальність за проведення податкової політики.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Розвиток європейської економічної інтеграції викликав до життя концепції міждержавної податкової уніфікації та гармонізації.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Податкова уніфікація (зведення до єдиної форми, системи, єдиних нормативів) </w:t>
      </w:r>
      <w:r w:rsidRPr="008A4432">
        <w:rPr>
          <w:color w:val="000000"/>
          <w:lang w:val="uk-UA"/>
        </w:rPr>
        <w:t>–</w:t>
      </w:r>
      <w:r w:rsidRPr="008A4432">
        <w:rPr>
          <w:sz w:val="28"/>
          <w:szCs w:val="28"/>
          <w:lang w:val="uk-UA"/>
        </w:rPr>
        <w:t xml:space="preserve"> введення обов'язкових однакових юридичних норм і правил у сфері оподаткування і формування на цій основі єдиної податкової системи.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Податкова гармонізація (приведення в стан відповідності, злагодженості) </w:t>
      </w:r>
      <w:r w:rsidRPr="008A4432">
        <w:rPr>
          <w:color w:val="000000"/>
          <w:lang w:val="uk-UA"/>
        </w:rPr>
        <w:t>–</w:t>
      </w:r>
      <w:r w:rsidRPr="008A4432">
        <w:rPr>
          <w:sz w:val="28"/>
          <w:szCs w:val="28"/>
          <w:lang w:val="uk-UA"/>
        </w:rPr>
        <w:t xml:space="preserve"> вироблення загальної стратегії держав у сфері податкових правовідносин на відповідному етапі інтеграційної взаємодії, що передбачає координацію податкової політики, систематизацію та уніфікацію окремих податків і податкових систем країн, які входять до міжнародних регіональних угруповань. Відповідно податкова гармонізація передбачає приведення у відповідність структури податкових систем, порядку стягнення основних видів податків у всіх країнах співтовариства, а не повну їх уніфікацію, і базується на таких принципах:</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забезпечення нейтральності податків з позицій умов конкуренції на єдиному ринку, іншими словами, недискримінаційний податковий режим для всіх його учасників;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усунення податкового (митного) контролю на внутрішніх кордонах співтовариства;</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lastRenderedPageBreak/>
        <w:t>– виключення можливості подвійного оподаткування прибутку компаній, які здійснюють діяльність у двох або більше країнах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зведення до мінімуму можливості ухилення від сплати податків;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існування гарантії надходження відповідних доходів у бюджети країн-учасниць.</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За період існування ЄС країни-учасниці виробили певні уніфіковані підходи у сфері оподаткування у контексті спільної бюджетної політики і фінансування бюджету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Зараз система фінансування бюджету Європейського Союзу  передбачає використання «власних ресурсів». Рішення Ради ЄС (1970 p.) встановило структуру системи власних фінансових ресурсів Євро-бюджету: сільськогосподарські податки, що стягуються в ЄС; мита, що стягуються на зовнішніх кордонах ЄС; відсоткові відрахування від ПДВ, що збираються державами-членами. У 1985 р. Рішенням Ради, що доповнює і змінює Рішення 1970 p., було встановлено четверте джерело «власних ресурсів» — фіксований відсоток (не більше 1,335) від ВНП (GNP) держав-членів, що перераховується в бюджет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Отже, лише теоретично можна вести мову про уніфікацію і формування єдиної наднаціональної податкової системи ЄС у контексті «власних джерел» фінансування бюджету Союзу. На практиці у рамках регіональної економічної інтеграції дедалі частіше ставиться питання податкової гармонізації.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Ст. 100 Римського договору про ЄС визначила податкову гармонізацію як «зближення законодавчих положень, розпоряджень і адміністративних дій держав-членів, які прямо стосуються створення або функціонування спільного ринку».</w:t>
      </w:r>
    </w:p>
    <w:p w:rsidR="00447167" w:rsidRPr="008A4432" w:rsidRDefault="00447167" w:rsidP="00447167">
      <w:pPr>
        <w:jc w:val="both"/>
        <w:rPr>
          <w:lang w:val="uk-UA"/>
        </w:rPr>
      </w:pPr>
      <w:r w:rsidRPr="008A4432">
        <w:rPr>
          <w:lang w:val="uk-UA"/>
        </w:rPr>
        <w:t xml:space="preserve">Сучасні переваги гармонізації вбачаються у профілактиці податкового арбітражу, зменшенні перешкод для ділової активності у межах ЄС та усуненні деформацій під час розміщення капіталу. Гармонізацію податкового </w:t>
      </w:r>
      <w:r w:rsidRPr="008A4432">
        <w:rPr>
          <w:lang w:val="uk-UA"/>
        </w:rPr>
        <w:lastRenderedPageBreak/>
        <w:t>законодавства, яка зовні сприймається як зниження податкового тиску, зумовлюють дві групи причин:</w:t>
      </w:r>
    </w:p>
    <w:p w:rsidR="00447167" w:rsidRPr="008A4432" w:rsidRDefault="00447167" w:rsidP="00447167">
      <w:pPr>
        <w:jc w:val="both"/>
        <w:rPr>
          <w:lang w:val="uk-UA"/>
        </w:rPr>
      </w:pPr>
      <w:r w:rsidRPr="008A4432">
        <w:rPr>
          <w:lang w:val="uk-UA"/>
        </w:rPr>
        <w:t>1. Потреба у підвищенні конкурентоспроможності європейських економік у протистоянні з іншими «центрами» світової економіки.</w:t>
      </w:r>
    </w:p>
    <w:p w:rsidR="00447167" w:rsidRPr="008A4432" w:rsidRDefault="00447167" w:rsidP="00447167">
      <w:pPr>
        <w:jc w:val="both"/>
        <w:rPr>
          <w:lang w:val="uk-UA"/>
        </w:rPr>
      </w:pPr>
      <w:r w:rsidRPr="008A4432">
        <w:rPr>
          <w:lang w:val="uk-UA"/>
        </w:rPr>
        <w:t>2. Привабливість податкової конкуренції, передусім для бідніших країн. Упродовж 60–90-х років ХХ ст. посилення соціальної орієнтації західноєвропейських економік зумовило істотне збільшення урядових видатків, що супроводжувалося відчутним посиленням податкового тиску.</w:t>
      </w:r>
    </w:p>
    <w:p w:rsidR="00447167" w:rsidRPr="008A4432" w:rsidRDefault="00447167" w:rsidP="00447167">
      <w:pPr>
        <w:jc w:val="both"/>
        <w:rPr>
          <w:lang w:val="uk-UA"/>
        </w:rPr>
      </w:pPr>
      <w:r w:rsidRPr="008A4432">
        <w:rPr>
          <w:lang w:val="uk-UA"/>
        </w:rPr>
        <w:t>Процес гармонізації здійснюється поетапно. Виділяють 5 основних етапів.</w:t>
      </w:r>
    </w:p>
    <w:p w:rsidR="00447167" w:rsidRPr="008A4432" w:rsidRDefault="00447167" w:rsidP="00447167">
      <w:pPr>
        <w:jc w:val="both"/>
        <w:rPr>
          <w:lang w:val="uk-UA"/>
        </w:rPr>
      </w:pPr>
      <w:r w:rsidRPr="008A4432">
        <w:rPr>
          <w:lang w:val="uk-UA"/>
        </w:rPr>
        <w:t>1) визначення галузей законодавства, що вимагають гармонізації; виділення сфер і проблемних питань у рамках кожної окремої галузі.</w:t>
      </w:r>
    </w:p>
    <w:p w:rsidR="00447167" w:rsidRPr="008A4432" w:rsidRDefault="00447167" w:rsidP="00447167">
      <w:pPr>
        <w:jc w:val="both"/>
        <w:rPr>
          <w:lang w:val="uk-UA"/>
        </w:rPr>
      </w:pPr>
      <w:r w:rsidRPr="008A4432">
        <w:rPr>
          <w:lang w:val="uk-UA"/>
        </w:rPr>
        <w:t>2) проведення порівняльно-правового аналізу національних податкових законодавств.</w:t>
      </w:r>
    </w:p>
    <w:p w:rsidR="00447167" w:rsidRPr="008A4432" w:rsidRDefault="00447167" w:rsidP="00447167">
      <w:pPr>
        <w:jc w:val="both"/>
        <w:rPr>
          <w:lang w:val="uk-UA"/>
        </w:rPr>
      </w:pPr>
      <w:r w:rsidRPr="008A4432">
        <w:rPr>
          <w:lang w:val="uk-UA"/>
        </w:rPr>
        <w:t>3) узгодження переліку національних законодавчих та інших нормативно-правових актів, що підлягають гармонізації.</w:t>
      </w:r>
    </w:p>
    <w:p w:rsidR="00447167" w:rsidRPr="008A4432" w:rsidRDefault="00447167" w:rsidP="00447167">
      <w:pPr>
        <w:jc w:val="both"/>
        <w:rPr>
          <w:lang w:val="uk-UA"/>
        </w:rPr>
      </w:pPr>
      <w:r w:rsidRPr="008A4432">
        <w:rPr>
          <w:lang w:val="uk-UA"/>
        </w:rPr>
        <w:t>4) синхронне прийняття гармонізованих актів податкового законодавства.</w:t>
      </w:r>
    </w:p>
    <w:p w:rsidR="00447167" w:rsidRPr="008A4432" w:rsidRDefault="00447167" w:rsidP="00447167">
      <w:pPr>
        <w:jc w:val="both"/>
        <w:rPr>
          <w:lang w:val="uk-UA"/>
        </w:rPr>
      </w:pPr>
      <w:r w:rsidRPr="008A4432">
        <w:rPr>
          <w:lang w:val="uk-UA"/>
        </w:rPr>
        <w:t>5) здійснення контролю над реалізацією рішень із питань гармонізації.</w:t>
      </w:r>
    </w:p>
    <w:p w:rsidR="00447167" w:rsidRPr="008A4432" w:rsidRDefault="00447167" w:rsidP="00447167">
      <w:pPr>
        <w:jc w:val="both"/>
        <w:rPr>
          <w:lang w:val="uk-UA"/>
        </w:rPr>
      </w:pPr>
      <w:r w:rsidRPr="008A4432">
        <w:rPr>
          <w:lang w:val="uk-UA"/>
        </w:rPr>
        <w:t>Основні напрями гармонізації податкового законодавства мають передбачати уніфікацію:</w:t>
      </w:r>
    </w:p>
    <w:p w:rsidR="00447167" w:rsidRPr="008A4432" w:rsidRDefault="00447167" w:rsidP="00447167">
      <w:pPr>
        <w:jc w:val="both"/>
        <w:rPr>
          <w:lang w:val="uk-UA"/>
        </w:rPr>
      </w:pPr>
      <w:r w:rsidRPr="008A4432">
        <w:rPr>
          <w:lang w:val="uk-UA"/>
        </w:rPr>
        <w:t>– ставок ПДВ та акцизів;</w:t>
      </w:r>
    </w:p>
    <w:p w:rsidR="00447167" w:rsidRPr="008A4432" w:rsidRDefault="00447167" w:rsidP="00447167">
      <w:pPr>
        <w:jc w:val="both"/>
        <w:rPr>
          <w:lang w:val="uk-UA"/>
        </w:rPr>
      </w:pPr>
      <w:r w:rsidRPr="008A4432">
        <w:rPr>
          <w:lang w:val="uk-UA"/>
        </w:rPr>
        <w:t>– нарахувань на фонд заробітної плати;</w:t>
      </w:r>
    </w:p>
    <w:p w:rsidR="00447167" w:rsidRPr="008A4432" w:rsidRDefault="00447167" w:rsidP="00447167">
      <w:pPr>
        <w:jc w:val="both"/>
        <w:rPr>
          <w:lang w:val="uk-UA"/>
        </w:rPr>
      </w:pPr>
      <w:r w:rsidRPr="008A4432">
        <w:rPr>
          <w:lang w:val="uk-UA"/>
        </w:rPr>
        <w:t>– ставок індивідуального та корпоративного прибуткового оподаткування;</w:t>
      </w:r>
    </w:p>
    <w:p w:rsidR="00447167" w:rsidRPr="008A4432" w:rsidRDefault="00447167" w:rsidP="00447167">
      <w:pPr>
        <w:jc w:val="both"/>
        <w:rPr>
          <w:lang w:val="uk-UA"/>
        </w:rPr>
      </w:pPr>
      <w:r w:rsidRPr="008A4432">
        <w:rPr>
          <w:lang w:val="uk-UA"/>
        </w:rPr>
        <w:t>– правил оподаткування інвестиційного доходу;</w:t>
      </w:r>
    </w:p>
    <w:p w:rsidR="00447167" w:rsidRPr="008A4432" w:rsidRDefault="00447167" w:rsidP="00447167">
      <w:pPr>
        <w:jc w:val="both"/>
        <w:rPr>
          <w:lang w:val="uk-UA"/>
        </w:rPr>
      </w:pPr>
      <w:r w:rsidRPr="008A4432">
        <w:rPr>
          <w:lang w:val="uk-UA"/>
        </w:rPr>
        <w:t>– адміністрування податкової системи.</w:t>
      </w:r>
    </w:p>
    <w:p w:rsidR="00447167" w:rsidRPr="008A4432" w:rsidRDefault="00447167" w:rsidP="00447167">
      <w:pPr>
        <w:jc w:val="both"/>
        <w:rPr>
          <w:lang w:val="uk-UA"/>
        </w:rPr>
      </w:pPr>
      <w:r w:rsidRPr="008A4432">
        <w:rPr>
          <w:lang w:val="uk-UA"/>
        </w:rPr>
        <w:t>Важливими принципами європейської податкової гармонізації є також «пропорційність» і «</w:t>
      </w:r>
      <w:proofErr w:type="spellStart"/>
      <w:r w:rsidRPr="008A4432">
        <w:rPr>
          <w:lang w:val="uk-UA"/>
        </w:rPr>
        <w:t>субсидіарність</w:t>
      </w:r>
      <w:proofErr w:type="spellEnd"/>
      <w:r w:rsidRPr="008A4432">
        <w:rPr>
          <w:lang w:val="uk-UA"/>
        </w:rPr>
        <w:t xml:space="preserve">». Інститути ЄС не мають права самостійно встановлювати норми оподаткування, без їх попереднього </w:t>
      </w:r>
      <w:r w:rsidRPr="008A4432">
        <w:rPr>
          <w:lang w:val="uk-UA"/>
        </w:rPr>
        <w:lastRenderedPageBreak/>
        <w:t>узгодження з країнами-членами ЄС. В країнах ЄС базовим є також принцип «податкової недискримінації», який базується на двох основних положеннях:</w:t>
      </w:r>
    </w:p>
    <w:p w:rsidR="00447167" w:rsidRPr="008A4432" w:rsidRDefault="00447167" w:rsidP="00447167">
      <w:pPr>
        <w:jc w:val="both"/>
        <w:rPr>
          <w:lang w:val="uk-UA"/>
        </w:rPr>
      </w:pPr>
      <w:r w:rsidRPr="008A4432">
        <w:rPr>
          <w:lang w:val="uk-UA"/>
        </w:rPr>
        <w:t>1. Неможливості прямого або непрямого обкладення внутрішніми податками однією державою-членом ЄС продукції іншої держави-члена ЄС в розмірах, що перевищують оподаткування національної продукції.</w:t>
      </w:r>
    </w:p>
    <w:p w:rsidR="00447167" w:rsidRPr="008A4432" w:rsidRDefault="00447167" w:rsidP="00447167">
      <w:pPr>
        <w:jc w:val="both"/>
        <w:rPr>
          <w:lang w:val="uk-UA"/>
        </w:rPr>
      </w:pPr>
      <w:r w:rsidRPr="008A4432">
        <w:rPr>
          <w:lang w:val="uk-UA"/>
        </w:rPr>
        <w:t>2. Держава-член ЄС не повинна обкладати продукцію інших держав-членів ЄС внутрішніми податками з метою непрямого захисту іншої продукції.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Прийняттю конкретного рішення щодо реалізації механізму податкової гармонізації передувала експертна робота провідних європейських фахівців. У доповіді Д. </w:t>
      </w:r>
      <w:proofErr w:type="spellStart"/>
      <w:r w:rsidRPr="008A4432">
        <w:rPr>
          <w:sz w:val="28"/>
          <w:szCs w:val="28"/>
          <w:lang w:val="uk-UA"/>
        </w:rPr>
        <w:t>Ньюмарка</w:t>
      </w:r>
      <w:proofErr w:type="spellEnd"/>
      <w:r w:rsidRPr="008A4432">
        <w:rPr>
          <w:sz w:val="28"/>
          <w:szCs w:val="28"/>
          <w:lang w:val="uk-UA"/>
        </w:rPr>
        <w:t>, голови Комітету з питань фінансів і податків, було сформульовано загальні рекомендації, покладені в основу політики податкової гармонізації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1) серйозні відмінності податкових систем держав-членів не дають змоги повністю їх уніфікувати і централізувати в межах Співтовариства, тому з метою створення єдиного ринку достатньо гармонізувати (привести в стан відповідності) податкове законодавство держав-членів так, щоб відмінності не перешкоджали досягненню кінцевої мети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2) гармонізація законодавства має охоплювати перш за все прибуткове оподаткування населення, податок з обороту, податки на споживання, проблеми подвійного оподаткування, проблеми рівномірного розподілу податкового тягаря в межах об'єднаної Європи.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Податкова гармонізація включає  також погоджену податкову політику країн під час розв'язання як кон'юнктурних, так і довгострокових структурних проблем. </w:t>
      </w:r>
      <w:r>
        <w:rPr>
          <w:sz w:val="28"/>
          <w:szCs w:val="28"/>
          <w:lang w:val="uk-UA"/>
        </w:rPr>
        <w:t>М</w:t>
      </w:r>
      <w:r w:rsidRPr="008A4432">
        <w:rPr>
          <w:sz w:val="28"/>
          <w:szCs w:val="28"/>
          <w:lang w:val="uk-UA"/>
        </w:rPr>
        <w:t>етою ЄС є не повна стандартизація національних систем оподаткування, а забезпечення гармонійного паралельного функціонування цих систем не лише між собою, а також відповідно до загальних цілей, що є основою створення Європейського Союзу.</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Таким чином, податкова гармонізація в ЄС ставить перед собою такі основні цілі:</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lastRenderedPageBreak/>
        <w:t>– усунення податкових кордонів з метою забезпечення рівних конкурентних умов для суб'єктів господарювання;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об'єднання й уніфікація внутрішнього ринку ЄС як основної рушійної сили інтеграційних процесів у регіоні;</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приведення у відповідність структури податкових систем, порядку стягнення основних видів податків у всіх країнах – членах ЄС.</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У контексті розвитку ЄС розроблено такі загальні принципи податкової гармонізації: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узгодження правового регулювання;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синхронність прийняття гармонізованих законодавчих актів;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послідовність етапів гармонізації;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пріоритетність міжнародних угод над національним законодавством. Основними напрямами гармонізації національних податкових систем стали: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гармонізація стягнення непрямих податків (ПДВ і акцизів);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уніфікація оподаткування компаній.</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i/>
          <w:sz w:val="28"/>
          <w:szCs w:val="28"/>
          <w:lang w:val="uk-UA"/>
        </w:rPr>
        <w:t>Гармонізація стягнення непрямих податків.</w:t>
      </w:r>
      <w:r w:rsidRPr="008A4432">
        <w:rPr>
          <w:sz w:val="28"/>
          <w:szCs w:val="28"/>
          <w:lang w:val="uk-UA"/>
        </w:rPr>
        <w:t xml:space="preserve"> Серед непрямих податків особливо поширеним у країнах ЄС є ПДВ, який було вперше запроваджено у Франції в 1954 р. У 1967 р. ПДВ замінив цілу низку інших непрямих податків. </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З метою зближення ставок ПДВ з 1 січня 1993 р. у ЄС введено в дію мінімальну стандартну ставку в розмірі 15 %. Крім того, можна встановлювати одну або дві зменшені ставки для окремих видів товарів та послуг на рівні 5 %. Фактично стандартний тариф ПДВ коливається в діапазоні 15–25 % у </w:t>
      </w:r>
      <w:proofErr w:type="spellStart"/>
      <w:r w:rsidRPr="008A4432">
        <w:rPr>
          <w:sz w:val="28"/>
          <w:szCs w:val="28"/>
          <w:lang w:val="uk-UA"/>
        </w:rPr>
        <w:t>країнах-</w:t>
      </w:r>
      <w:proofErr w:type="spellEnd"/>
      <w:r w:rsidRPr="008A4432">
        <w:rPr>
          <w:sz w:val="28"/>
          <w:szCs w:val="28"/>
          <w:lang w:val="uk-UA"/>
        </w:rPr>
        <w:t xml:space="preserve"> членах.</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Сучасна система стягнення ПДВ ґрунтується на принципі оподаткування товарів у країні призначення (за товарами, які експортуються, вхідний ПДВ повертається). Тобто ПДВ сплачує кінцевий споживач, і кінцеву суму ПДВ стягує країна член, у якій відбувається кінцева поставка. ПДВ є нейтральним з погляду міжнародної конкуренції. Імпорт оподатковується в країні споживання так само, як і подібна вітчизняна </w:t>
      </w:r>
      <w:r w:rsidRPr="008A4432">
        <w:rPr>
          <w:sz w:val="28"/>
          <w:szCs w:val="28"/>
          <w:lang w:val="uk-UA"/>
        </w:rPr>
        <w:lastRenderedPageBreak/>
        <w:t>продукція, а експорт вилучається з оподаткування шляхом податкових кредитів або повернення податку експортерам, який сплачувався з урахуванням всіх елементів ціни експортованої продукції. Отже, експорт з ЄС у треті країни та експорт із однієї країни – члена ЄС в іншу звільняється від оподаткування ПДВ.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Уніфікація акцизів усередині ЄС тісно пов'язана з уніфікацією ПДВ. Першим поштовхом до об'єктивної необхідності гармонізації акцизів слугували вражаючі розміри бюджетних втрат окремих країн – членів ЄС, у яких був досить високий рівень акцизного оподаткування. Втрати надходжень до бюджету від сплати акцизів були спричинені </w:t>
      </w:r>
      <w:r>
        <w:rPr>
          <w:sz w:val="28"/>
          <w:szCs w:val="28"/>
          <w:lang w:val="uk-UA"/>
        </w:rPr>
        <w:t>«</w:t>
      </w:r>
      <w:proofErr w:type="spellStart"/>
      <w:r w:rsidRPr="008A4432">
        <w:rPr>
          <w:sz w:val="28"/>
          <w:szCs w:val="28"/>
          <w:lang w:val="uk-UA"/>
        </w:rPr>
        <w:t>шопінгом</w:t>
      </w:r>
      <w:proofErr w:type="spellEnd"/>
      <w:r>
        <w:rPr>
          <w:sz w:val="28"/>
          <w:szCs w:val="28"/>
          <w:lang w:val="uk-UA"/>
        </w:rPr>
        <w:t>»</w:t>
      </w:r>
      <w:r w:rsidRPr="008A4432">
        <w:rPr>
          <w:sz w:val="28"/>
          <w:szCs w:val="28"/>
          <w:lang w:val="uk-UA"/>
        </w:rPr>
        <w:t xml:space="preserve"> громадян тих країн, де ставки акцизного збору були високими, у країнах з досить низькими ставками акцизів і відповідно цінами на підакцизні товари.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Гармонізація непрямих податків у ЄС здійснюється за такими напрямами: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уникнення подвійного оподаткування у результаті переходу на стягнення податків за принципом "країна призначення";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вирівнювання ставок акцизного податку на імпортну продукцію;</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удосконалення податкового і митного адміністрування;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 уніфікація методики розрахунку і переліку підакцизних товарів. </w:t>
      </w:r>
      <w:r w:rsidRPr="008A4432">
        <w:rPr>
          <w:i/>
          <w:sz w:val="28"/>
          <w:szCs w:val="28"/>
          <w:lang w:val="uk-UA"/>
        </w:rPr>
        <w:t>Уніфікація оподаткування компаній</w:t>
      </w:r>
      <w:r w:rsidRPr="008A4432">
        <w:rPr>
          <w:sz w:val="28"/>
          <w:szCs w:val="28"/>
          <w:lang w:val="uk-UA"/>
        </w:rPr>
        <w:t xml:space="preserve"> (гармонізація прямих податків) передбачає створення рівних умов для всіх платників, що функціонують у ЄС, полегшення їм доступу на внутрішній інтегрований ринок, а також активніше залучення в ЄС іноземних інвестицій у формі створення дочірніх компаній і філіалів ТНК. Основними векторами гармонізації прямих податків є:</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уникнення подвійного оподаткування і мінімізація умов ухилення від сплати податків на дохід, майно і капітал;</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 формування раціональних систем оподаткування, спрямованих на стимулювання ефективного розвитку економіки, зниження податкового тягаря для товаровиробників, заохочення інвестицій у виробничий сектор, </w:t>
      </w:r>
      <w:r w:rsidRPr="008A4432">
        <w:rPr>
          <w:sz w:val="28"/>
          <w:szCs w:val="28"/>
          <w:lang w:val="uk-UA"/>
        </w:rPr>
        <w:lastRenderedPageBreak/>
        <w:t>формування узгодженої системи податкового адміністрування, скорочення податкових пільг, спрощення оподаткування малого підприємництва.</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Положення про прямі податки в ЄС досить тривалий час не узгоджувалися й особливо не координувалися. Заходи у цій сфері обмежувалися окремими рішеннями для певних випадків подвійного оподаткування і порушення транскордонної діяльності. Римський договір не передбачав узгодження прямого оподаткування. Отже, якщо у сфері непрямого оподаткування процес гармонізації набув уже значного розвитку, то у сфері прямого оподаткування гармонізація лише починається.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Наприклад з 1990 р. існують дві директиви, які впливають на пряме оподаткування в Європейському Союзі: директива щодо об'єднання підприємств (</w:t>
      </w:r>
      <w:proofErr w:type="spellStart"/>
      <w:r w:rsidRPr="008A4432">
        <w:rPr>
          <w:sz w:val="28"/>
          <w:szCs w:val="28"/>
          <w:lang w:val="uk-UA"/>
        </w:rPr>
        <w:t>Merger</w:t>
      </w:r>
      <w:proofErr w:type="spellEnd"/>
      <w:r w:rsidRPr="008A4432">
        <w:rPr>
          <w:sz w:val="28"/>
          <w:szCs w:val="28"/>
          <w:lang w:val="uk-UA"/>
        </w:rPr>
        <w:t xml:space="preserve"> </w:t>
      </w:r>
      <w:proofErr w:type="spellStart"/>
      <w:r w:rsidRPr="008A4432">
        <w:rPr>
          <w:sz w:val="28"/>
          <w:szCs w:val="28"/>
          <w:lang w:val="uk-UA"/>
        </w:rPr>
        <w:t>Directive</w:t>
      </w:r>
      <w:proofErr w:type="spellEnd"/>
      <w:r w:rsidRPr="008A4432">
        <w:rPr>
          <w:sz w:val="28"/>
          <w:szCs w:val="28"/>
          <w:lang w:val="uk-UA"/>
        </w:rPr>
        <w:t xml:space="preserve">) та директива про уникнення подвійного оподаткування доходів, що отримуються материнською компанією в ЄС від дочірніх компаній в інших країнах ЄС (Parent-subsidiary </w:t>
      </w:r>
      <w:proofErr w:type="spellStart"/>
      <w:r w:rsidRPr="008A4432">
        <w:rPr>
          <w:sz w:val="28"/>
          <w:szCs w:val="28"/>
          <w:lang w:val="uk-UA"/>
        </w:rPr>
        <w:t>directive</w:t>
      </w:r>
      <w:proofErr w:type="spellEnd"/>
      <w:r w:rsidRPr="008A4432">
        <w:rPr>
          <w:sz w:val="28"/>
          <w:szCs w:val="28"/>
          <w:lang w:val="uk-UA"/>
        </w:rPr>
        <w:t xml:space="preserve">). </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Європейська Комісія в 1997 р. ухвалила Кодекс поведінки з прямого оподаткування бізнесу (</w:t>
      </w:r>
      <w:proofErr w:type="spellStart"/>
      <w:r w:rsidRPr="008A4432">
        <w:rPr>
          <w:sz w:val="28"/>
          <w:szCs w:val="28"/>
          <w:lang w:val="uk-UA"/>
        </w:rPr>
        <w:t>Code</w:t>
      </w:r>
      <w:proofErr w:type="spellEnd"/>
      <w:r w:rsidRPr="008A4432">
        <w:rPr>
          <w:sz w:val="28"/>
          <w:szCs w:val="28"/>
          <w:lang w:val="uk-UA"/>
        </w:rPr>
        <w:t xml:space="preserve"> </w:t>
      </w:r>
      <w:proofErr w:type="spellStart"/>
      <w:r w:rsidRPr="008A4432">
        <w:rPr>
          <w:sz w:val="28"/>
          <w:szCs w:val="28"/>
          <w:lang w:val="uk-UA"/>
        </w:rPr>
        <w:t>of</w:t>
      </w:r>
      <w:proofErr w:type="spellEnd"/>
      <w:r w:rsidRPr="008A4432">
        <w:rPr>
          <w:sz w:val="28"/>
          <w:szCs w:val="28"/>
          <w:lang w:val="uk-UA"/>
        </w:rPr>
        <w:t xml:space="preserve"> </w:t>
      </w:r>
      <w:proofErr w:type="spellStart"/>
      <w:r w:rsidRPr="008A4432">
        <w:rPr>
          <w:sz w:val="28"/>
          <w:szCs w:val="28"/>
          <w:lang w:val="uk-UA"/>
        </w:rPr>
        <w:t>Conduct</w:t>
      </w:r>
      <w:proofErr w:type="spellEnd"/>
      <w:r w:rsidRPr="008A4432">
        <w:rPr>
          <w:sz w:val="28"/>
          <w:szCs w:val="28"/>
          <w:lang w:val="uk-UA"/>
        </w:rPr>
        <w:t xml:space="preserve"> </w:t>
      </w:r>
      <w:proofErr w:type="spellStart"/>
      <w:r w:rsidRPr="008A4432">
        <w:rPr>
          <w:sz w:val="28"/>
          <w:szCs w:val="28"/>
          <w:lang w:val="uk-UA"/>
        </w:rPr>
        <w:t>on</w:t>
      </w:r>
      <w:proofErr w:type="spellEnd"/>
      <w:r w:rsidRPr="008A4432">
        <w:rPr>
          <w:sz w:val="28"/>
          <w:szCs w:val="28"/>
          <w:lang w:val="uk-UA"/>
        </w:rPr>
        <w:t xml:space="preserve"> </w:t>
      </w:r>
      <w:proofErr w:type="spellStart"/>
      <w:r w:rsidRPr="008A4432">
        <w:rPr>
          <w:sz w:val="28"/>
          <w:szCs w:val="28"/>
          <w:lang w:val="uk-UA"/>
        </w:rPr>
        <w:t>Direct</w:t>
      </w:r>
      <w:proofErr w:type="spellEnd"/>
      <w:r w:rsidRPr="008A4432">
        <w:rPr>
          <w:sz w:val="28"/>
          <w:szCs w:val="28"/>
          <w:lang w:val="uk-UA"/>
        </w:rPr>
        <w:t xml:space="preserve"> </w:t>
      </w:r>
      <w:proofErr w:type="spellStart"/>
      <w:r w:rsidRPr="008A4432">
        <w:rPr>
          <w:sz w:val="28"/>
          <w:szCs w:val="28"/>
          <w:lang w:val="uk-UA"/>
        </w:rPr>
        <w:t>Business</w:t>
      </w:r>
      <w:proofErr w:type="spellEnd"/>
      <w:r w:rsidRPr="008A4432">
        <w:rPr>
          <w:sz w:val="28"/>
          <w:szCs w:val="28"/>
          <w:lang w:val="uk-UA"/>
        </w:rPr>
        <w:t xml:space="preserve"> </w:t>
      </w:r>
      <w:proofErr w:type="spellStart"/>
      <w:r w:rsidRPr="008A4432">
        <w:rPr>
          <w:sz w:val="28"/>
          <w:szCs w:val="28"/>
          <w:lang w:val="uk-UA"/>
        </w:rPr>
        <w:t>Taxation</w:t>
      </w:r>
      <w:proofErr w:type="spellEnd"/>
      <w:r w:rsidRPr="008A4432">
        <w:rPr>
          <w:sz w:val="28"/>
          <w:szCs w:val="28"/>
          <w:lang w:val="uk-UA"/>
        </w:rPr>
        <w:t>). У Кодексі було систематизовано такі основні ознаки згубних податкових режимів: нульова або незначна (порівняно з іншими) ефективна ставка корпоративного оподаткування; податкові пільги для галузей, що не є властивими для внутрішньої економіки, а тому не роблять жодного внеску до національної бази оподаткування; надання податкових пільг навіть у тому випадку, коли відсутні зовнішні ознаки провадження підприємницької діяльності підприємством тощо. Кодекс забороняє країнам – учасницям ЄС впроваджувати у майбутньому будь-які заходи, що можуть сприяти розвитку згубної податкової конкуренції.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Отже, у сфері оподаткування прибутку корпорацій європейська податкова гармонізація передбачає:</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вирівнювання податкових ставок;</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уніфікацію податкової бази;</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усунення подвійного оподаткування;</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lastRenderedPageBreak/>
        <w:t>–</w:t>
      </w:r>
      <w:r w:rsidRPr="008A4432">
        <w:rPr>
          <w:sz w:val="28"/>
          <w:szCs w:val="28"/>
          <w:lang w:val="uk-UA"/>
        </w:rPr>
        <w:t xml:space="preserve"> застосування спеціального статусу європейської компанії;</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color w:val="000000"/>
          <w:lang w:val="uk-UA"/>
        </w:rPr>
        <w:t>–</w:t>
      </w:r>
      <w:r w:rsidRPr="008A4432">
        <w:rPr>
          <w:sz w:val="28"/>
          <w:szCs w:val="28"/>
          <w:lang w:val="uk-UA"/>
        </w:rPr>
        <w:t xml:space="preserve"> взаємодопомогу країн </w:t>
      </w:r>
      <w:r w:rsidRPr="008A4432">
        <w:rPr>
          <w:color w:val="000000"/>
          <w:lang w:val="uk-UA"/>
        </w:rPr>
        <w:t>–</w:t>
      </w:r>
      <w:r w:rsidRPr="008A4432">
        <w:rPr>
          <w:sz w:val="28"/>
          <w:szCs w:val="28"/>
          <w:lang w:val="uk-UA"/>
        </w:rPr>
        <w:t xml:space="preserve"> членів ЄС щодо оподаткування прибутку корпорацій.</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Таким чином, практика ЄС показує, що створення єдиного податкового простору починається  у непрямому оподаткуванні (податках на споживання),  так як ці податки безпосередньо впливають на ціни товарів. Механізм уніфікації прямих податків перебуває тільки на первинній стадії. Процес їх гармонізації проходить значно важче, оскільки прямі податки, особливо податок на прибуток, є одним із головних регулюючих податків, за допомогою якого формується конкурентоспроможність національної податкової системи.</w:t>
      </w:r>
    </w:p>
    <w:p w:rsidR="00447167" w:rsidRPr="008A4432" w:rsidRDefault="00447167" w:rsidP="00447167">
      <w:pPr>
        <w:widowControl w:val="0"/>
        <w:tabs>
          <w:tab w:val="left" w:pos="3855"/>
        </w:tabs>
        <w:autoSpaceDE w:val="0"/>
        <w:autoSpaceDN w:val="0"/>
        <w:adjustRightInd w:val="0"/>
        <w:jc w:val="both"/>
        <w:rPr>
          <w:b/>
          <w:lang w:val="uk-UA"/>
        </w:rPr>
      </w:pPr>
      <w:r w:rsidRPr="008A4432">
        <w:rPr>
          <w:b/>
          <w:lang w:val="uk-UA"/>
        </w:rPr>
        <w:t>11.3 Напрями і проблеми адаптації податкової політики України до вимог ЄС</w:t>
      </w:r>
    </w:p>
    <w:p w:rsidR="00447167" w:rsidRPr="008A4432" w:rsidRDefault="00447167" w:rsidP="00447167">
      <w:pPr>
        <w:jc w:val="both"/>
        <w:rPr>
          <w:lang w:val="uk-UA"/>
        </w:rPr>
      </w:pPr>
      <w:bookmarkStart w:id="1" w:name="396"/>
      <w:r w:rsidRPr="008A4432">
        <w:rPr>
          <w:lang w:val="uk-UA"/>
        </w:rPr>
        <w:t>Україна першою серед держав СНД 16 червня 1994 р. визначила свої відносини з ЄС Угодою про партнерство і співробітництво. Окрім цього, 11 червня 1998 р. Президент України видав Указ «Про затвердження стратегії інтеграції України до Європейського Союзу» № 615/98.</w:t>
      </w:r>
    </w:p>
    <w:p w:rsidR="00447167" w:rsidRPr="008A4432" w:rsidRDefault="00447167" w:rsidP="00447167">
      <w:pPr>
        <w:jc w:val="both"/>
        <w:rPr>
          <w:lang w:val="uk-UA"/>
        </w:rPr>
      </w:pPr>
      <w:r w:rsidRPr="008A4432">
        <w:rPr>
          <w:lang w:val="uk-UA"/>
        </w:rPr>
        <w:t>З часів обрання Україною зовнішньополітичним пріоритетом інтеграцію до Європейського Союзу (ЄС), особливої актуальності набуло питання приведення нормативно-правових актів України, насамперед, у податковій сфері, у відповідність до законодавства ЄС. Основним шляхом узгодження правових норм України та ЄС є розробка і прийняття нормативно-правових актів та їх імплементація з метою поступового досягнення повної відповідності права України до європейського права.</w:t>
      </w:r>
    </w:p>
    <w:p w:rsidR="00447167" w:rsidRPr="008A4432" w:rsidRDefault="00447167" w:rsidP="00447167">
      <w:pPr>
        <w:jc w:val="both"/>
        <w:rPr>
          <w:lang w:val="uk-UA"/>
        </w:rPr>
      </w:pPr>
      <w:r w:rsidRPr="008A4432">
        <w:rPr>
          <w:lang w:val="uk-UA"/>
        </w:rPr>
        <w:t>Важливим кроком України на шляху до податкової інтеграції ЄС стало затвердження Проекту «Модернізація Державної податкової служби України -1». Модернізації Державної податкової служби України була спрямована на зміну підходу служби до взаємозв'язку з платниками податків завдяки впровадженню обміну інформацією в електронному вигляді, а також розширення можливостей для отримання інформації платниками податків.</w:t>
      </w:r>
    </w:p>
    <w:p w:rsidR="00447167" w:rsidRPr="008A4432" w:rsidRDefault="00447167" w:rsidP="00447167">
      <w:pPr>
        <w:jc w:val="both"/>
        <w:rPr>
          <w:lang w:val="uk-UA"/>
        </w:rPr>
      </w:pPr>
      <w:r w:rsidRPr="008A4432">
        <w:rPr>
          <w:lang w:val="uk-UA"/>
        </w:rPr>
        <w:lastRenderedPageBreak/>
        <w:t>У посткризовий період 2010</w:t>
      </w:r>
      <w:r>
        <w:rPr>
          <w:lang w:val="uk-UA"/>
        </w:rPr>
        <w:t> </w:t>
      </w:r>
      <w:r w:rsidRPr="008A4432">
        <w:rPr>
          <w:color w:val="000000"/>
          <w:lang w:val="uk-UA"/>
        </w:rPr>
        <w:t>–</w:t>
      </w:r>
      <w:r>
        <w:rPr>
          <w:color w:val="000000"/>
          <w:lang w:val="uk-UA"/>
        </w:rPr>
        <w:t> </w:t>
      </w:r>
      <w:r w:rsidRPr="008A4432">
        <w:rPr>
          <w:lang w:val="uk-UA"/>
        </w:rPr>
        <w:t>2014 рр. метою податкових трансформацій в Україні була побудова цілісної й всеосяжної законодавчої бази з питань оподаткування, гармонізованої із законодавством ЄС.</w:t>
      </w:r>
    </w:p>
    <w:p w:rsidR="00447167" w:rsidRPr="008A4432" w:rsidRDefault="00447167" w:rsidP="00447167">
      <w:pPr>
        <w:jc w:val="both"/>
        <w:rPr>
          <w:lang w:val="uk-UA"/>
        </w:rPr>
      </w:pPr>
      <w:r w:rsidRPr="008A4432">
        <w:rPr>
          <w:lang w:val="uk-UA"/>
        </w:rPr>
        <w:t>Для цього передбачалися:</w:t>
      </w:r>
    </w:p>
    <w:p w:rsidR="00447167" w:rsidRPr="008A4432" w:rsidRDefault="00447167" w:rsidP="00447167">
      <w:pPr>
        <w:jc w:val="both"/>
        <w:rPr>
          <w:lang w:val="uk-UA"/>
        </w:rPr>
      </w:pPr>
      <w:r w:rsidRPr="008A4432">
        <w:rPr>
          <w:color w:val="000000"/>
          <w:lang w:val="uk-UA"/>
        </w:rPr>
        <w:t>–</w:t>
      </w:r>
      <w:r w:rsidRPr="008A4432">
        <w:rPr>
          <w:lang w:val="uk-UA"/>
        </w:rPr>
        <w:t xml:space="preserve"> гармонізація податкового, валютного, митно-тарифного, зовнішньоекономічного й цивільного законодавства;</w:t>
      </w:r>
    </w:p>
    <w:p w:rsidR="00447167" w:rsidRPr="008A4432" w:rsidRDefault="00447167" w:rsidP="00447167">
      <w:pPr>
        <w:jc w:val="both"/>
        <w:rPr>
          <w:lang w:val="uk-UA"/>
        </w:rPr>
      </w:pPr>
      <w:r w:rsidRPr="008A4432">
        <w:rPr>
          <w:color w:val="000000"/>
          <w:lang w:val="uk-UA"/>
        </w:rPr>
        <w:t>–</w:t>
      </w:r>
      <w:r w:rsidRPr="008A4432">
        <w:rPr>
          <w:lang w:val="uk-UA"/>
        </w:rPr>
        <w:t xml:space="preserve"> удосконалення законодавства з питань трансфертного ціноутворення з використанням методології Організації економічного співробітництва та розвитку;</w:t>
      </w:r>
    </w:p>
    <w:p w:rsidR="00447167" w:rsidRPr="008A4432" w:rsidRDefault="00447167" w:rsidP="00447167">
      <w:pPr>
        <w:jc w:val="both"/>
        <w:rPr>
          <w:lang w:val="uk-UA"/>
        </w:rPr>
      </w:pPr>
      <w:r w:rsidRPr="008A4432">
        <w:rPr>
          <w:color w:val="000000"/>
          <w:lang w:val="uk-UA"/>
        </w:rPr>
        <w:t>–</w:t>
      </w:r>
      <w:r w:rsidRPr="008A4432">
        <w:rPr>
          <w:lang w:val="uk-UA"/>
        </w:rPr>
        <w:t xml:space="preserve"> поступове наближення ставок і механізму справляння акцизного податку до вимог законодавства ЄС, а також посилення екологічної спрямованості акцизного оподаткування шляхом застосування європейського принципу «хто більше забруднює, той більше платить»;</w:t>
      </w:r>
    </w:p>
    <w:p w:rsidR="00447167" w:rsidRPr="008A4432" w:rsidRDefault="00447167" w:rsidP="00447167">
      <w:pPr>
        <w:jc w:val="both"/>
        <w:rPr>
          <w:lang w:val="uk-UA"/>
        </w:rPr>
      </w:pPr>
      <w:r w:rsidRPr="008A4432">
        <w:rPr>
          <w:color w:val="000000"/>
          <w:lang w:val="uk-UA"/>
        </w:rPr>
        <w:t>–</w:t>
      </w:r>
      <w:r w:rsidRPr="008A4432">
        <w:rPr>
          <w:lang w:val="uk-UA"/>
        </w:rPr>
        <w:t xml:space="preserve"> запровадження механізму індексації ставок податків і зборів, установлених у фіксованому значенні, для компенсації інфляційного впливу на розмір податків;</w:t>
      </w:r>
    </w:p>
    <w:p w:rsidR="00447167" w:rsidRPr="008A4432" w:rsidRDefault="00447167" w:rsidP="00447167">
      <w:pPr>
        <w:jc w:val="both"/>
        <w:rPr>
          <w:lang w:val="uk-UA"/>
        </w:rPr>
      </w:pPr>
      <w:r w:rsidRPr="008A4432">
        <w:rPr>
          <w:color w:val="000000"/>
          <w:lang w:val="uk-UA"/>
        </w:rPr>
        <w:t>–</w:t>
      </w:r>
      <w:r w:rsidRPr="008A4432">
        <w:rPr>
          <w:lang w:val="uk-UA"/>
        </w:rPr>
        <w:t xml:space="preserve"> перехід на систему платежів за видобуток корисних копалин із застосуванням принципу рентного доходу з метою встановлення справедливої плати за використання природних ресурсів;</w:t>
      </w:r>
    </w:p>
    <w:p w:rsidR="00447167" w:rsidRPr="008A4432" w:rsidRDefault="00447167" w:rsidP="00447167">
      <w:pPr>
        <w:jc w:val="both"/>
        <w:rPr>
          <w:lang w:val="uk-UA"/>
        </w:rPr>
      </w:pPr>
      <w:r w:rsidRPr="008A4432">
        <w:rPr>
          <w:color w:val="000000"/>
          <w:lang w:val="uk-UA"/>
        </w:rPr>
        <w:t>–</w:t>
      </w:r>
      <w:r w:rsidRPr="008A4432">
        <w:rPr>
          <w:lang w:val="uk-UA"/>
        </w:rPr>
        <w:t xml:space="preserve"> зміна чинних договорів про запобігання подвійному оподаткуванню для мінімізації практики ухиляння від оподатковування, а також стимулювання інвестицій в українську економіку.</w:t>
      </w:r>
    </w:p>
    <w:p w:rsidR="00447167" w:rsidRPr="008A4432" w:rsidRDefault="00447167" w:rsidP="00447167">
      <w:pPr>
        <w:jc w:val="both"/>
        <w:rPr>
          <w:lang w:val="uk-UA"/>
        </w:rPr>
      </w:pPr>
      <w:r w:rsidRPr="008A4432">
        <w:rPr>
          <w:lang w:val="uk-UA"/>
        </w:rPr>
        <w:t xml:space="preserve">Важливим кроком на шляху до адаптації податкового законодавства до принципів та директив Європейського Союзу стало прийняття Податкового кодексу України 2 грудня 2010 р. </w:t>
      </w:r>
    </w:p>
    <w:p w:rsidR="00447167" w:rsidRPr="008A4432" w:rsidRDefault="00447167" w:rsidP="00447167">
      <w:pPr>
        <w:jc w:val="both"/>
        <w:rPr>
          <w:lang w:val="uk-UA"/>
        </w:rPr>
      </w:pPr>
      <w:r w:rsidRPr="008A4432">
        <w:rPr>
          <w:lang w:val="uk-UA"/>
        </w:rPr>
        <w:t>Пріоритетною сферою в напряму адаптації податкового законодавства до законодавства ЄС в Податковому кодексі стало непряме оподаткування.</w:t>
      </w:r>
    </w:p>
    <w:p w:rsidR="00447167" w:rsidRPr="008A4432" w:rsidRDefault="00447167" w:rsidP="00447167">
      <w:pPr>
        <w:jc w:val="both"/>
        <w:rPr>
          <w:lang w:val="uk-UA"/>
        </w:rPr>
      </w:pPr>
      <w:r w:rsidRPr="008A4432">
        <w:rPr>
          <w:lang w:val="uk-UA"/>
        </w:rPr>
        <w:t>Так, в основу розділу V "Податок на додану вартість" покладено діючий порядок оподаткування цим податком з урахуванням вимог Директиви Ради 2006/112/ЄС від 28.11.2006 р. про спільну систему ПДВ.</w:t>
      </w:r>
    </w:p>
    <w:p w:rsidR="00447167" w:rsidRPr="008A4432" w:rsidRDefault="00447167" w:rsidP="00447167">
      <w:pPr>
        <w:jc w:val="both"/>
        <w:rPr>
          <w:lang w:val="uk-UA"/>
        </w:rPr>
      </w:pPr>
      <w:r w:rsidRPr="008A4432">
        <w:rPr>
          <w:lang w:val="uk-UA"/>
        </w:rPr>
        <w:lastRenderedPageBreak/>
        <w:t>З метою наближення вітчизняного законодавства до вимог ЄС у Податковому кодексі:</w:t>
      </w:r>
    </w:p>
    <w:p w:rsidR="00447167" w:rsidRPr="008A4432" w:rsidRDefault="00447167" w:rsidP="00447167">
      <w:pPr>
        <w:jc w:val="both"/>
        <w:rPr>
          <w:lang w:val="uk-UA"/>
        </w:rPr>
      </w:pPr>
      <w:r w:rsidRPr="008A4432">
        <w:rPr>
          <w:color w:val="000000"/>
          <w:lang w:val="uk-UA"/>
        </w:rPr>
        <w:t>–</w:t>
      </w:r>
      <w:r w:rsidRPr="008A4432">
        <w:rPr>
          <w:lang w:val="uk-UA"/>
        </w:rPr>
        <w:t xml:space="preserve"> запроваджено механізм автоматичного відшкодування ПДВ з 1 січня 2011 р. платникам, які мають позитивну податкову історію;</w:t>
      </w:r>
    </w:p>
    <w:p w:rsidR="00447167" w:rsidRPr="008A4432" w:rsidRDefault="00447167" w:rsidP="00447167">
      <w:pPr>
        <w:jc w:val="both"/>
        <w:rPr>
          <w:lang w:val="uk-UA"/>
        </w:rPr>
      </w:pPr>
      <w:r w:rsidRPr="008A4432">
        <w:rPr>
          <w:color w:val="000000"/>
          <w:lang w:val="uk-UA"/>
        </w:rPr>
        <w:t>–</w:t>
      </w:r>
      <w:r w:rsidRPr="008A4432">
        <w:rPr>
          <w:lang w:val="uk-UA"/>
        </w:rPr>
        <w:t xml:space="preserve"> запроваджено Єдиний реєстр податкових накладних;</w:t>
      </w:r>
    </w:p>
    <w:p w:rsidR="00447167" w:rsidRPr="008A4432" w:rsidRDefault="00447167" w:rsidP="00447167">
      <w:pPr>
        <w:jc w:val="both"/>
        <w:rPr>
          <w:lang w:val="uk-UA"/>
        </w:rPr>
      </w:pPr>
      <w:r w:rsidRPr="008A4432">
        <w:rPr>
          <w:color w:val="000000"/>
          <w:lang w:val="uk-UA"/>
        </w:rPr>
        <w:t>–</w:t>
      </w:r>
      <w:r w:rsidRPr="008A4432">
        <w:rPr>
          <w:lang w:val="uk-UA"/>
        </w:rPr>
        <w:t xml:space="preserve"> передбачено поетапне зниження ставки ПДВ.</w:t>
      </w:r>
    </w:p>
    <w:p w:rsidR="00447167" w:rsidRPr="008A4432" w:rsidRDefault="00447167" w:rsidP="00447167">
      <w:pPr>
        <w:jc w:val="both"/>
        <w:rPr>
          <w:lang w:val="uk-UA"/>
        </w:rPr>
      </w:pPr>
      <w:r w:rsidRPr="008A4432">
        <w:rPr>
          <w:lang w:val="uk-UA"/>
        </w:rPr>
        <w:t>При підготовці розділу VI «Акцизний податок» враховувалися вимоги Директиви Ради 2008/118 /ЄС від 16.12.2008 р. про загальний режим акцизних зборів. До основних змін акцизного оподаткування, що відповідають нормам і правилам Директив Ради ЄС належать такі:</w:t>
      </w:r>
    </w:p>
    <w:p w:rsidR="00447167" w:rsidRPr="008A4432" w:rsidRDefault="00447167" w:rsidP="00447167">
      <w:pPr>
        <w:jc w:val="both"/>
        <w:rPr>
          <w:lang w:val="uk-UA"/>
        </w:rPr>
      </w:pPr>
      <w:r w:rsidRPr="008A4432">
        <w:rPr>
          <w:color w:val="000000"/>
          <w:lang w:val="uk-UA"/>
        </w:rPr>
        <w:t>–</w:t>
      </w:r>
      <w:r w:rsidRPr="008A4432">
        <w:rPr>
          <w:lang w:val="uk-UA"/>
        </w:rPr>
        <w:t xml:space="preserve"> об'єктами оподаткування, замість оборотів з реалізації, визначено операції з реалізації та ввезення підакцизних товарів;</w:t>
      </w:r>
    </w:p>
    <w:p w:rsidR="00447167" w:rsidRPr="008A4432" w:rsidRDefault="00447167" w:rsidP="00447167">
      <w:pPr>
        <w:jc w:val="both"/>
        <w:rPr>
          <w:lang w:val="uk-UA"/>
        </w:rPr>
      </w:pPr>
      <w:r w:rsidRPr="008A4432">
        <w:rPr>
          <w:color w:val="000000"/>
          <w:lang w:val="uk-UA"/>
        </w:rPr>
        <w:t>–</w:t>
      </w:r>
      <w:r w:rsidRPr="008A4432">
        <w:rPr>
          <w:lang w:val="uk-UA"/>
        </w:rPr>
        <w:t xml:space="preserve"> визначено права і обов'язки постійного представника органу державної податкової служби на акцизному складі;</w:t>
      </w:r>
    </w:p>
    <w:p w:rsidR="00447167" w:rsidRPr="008A4432" w:rsidRDefault="00447167" w:rsidP="00447167">
      <w:pPr>
        <w:jc w:val="both"/>
        <w:rPr>
          <w:lang w:val="uk-UA"/>
        </w:rPr>
      </w:pPr>
      <w:r w:rsidRPr="008A4432">
        <w:rPr>
          <w:color w:val="000000"/>
          <w:lang w:val="uk-UA"/>
        </w:rPr>
        <w:t>–</w:t>
      </w:r>
      <w:r w:rsidRPr="008A4432">
        <w:rPr>
          <w:lang w:val="uk-UA"/>
        </w:rPr>
        <w:t xml:space="preserve"> для забезпечення фіскальної функції акцизного податку запроваджено індексацію ставок, виражених у гривнях. Крім того, удосконалено порядок сплати податку у разі перевищення обсягів реалізації товарів перед підвищенням акцизних ставок;</w:t>
      </w:r>
    </w:p>
    <w:p w:rsidR="00447167" w:rsidRPr="008A4432" w:rsidRDefault="00447167" w:rsidP="00447167">
      <w:pPr>
        <w:jc w:val="both"/>
        <w:rPr>
          <w:lang w:val="uk-UA"/>
        </w:rPr>
      </w:pPr>
      <w:r w:rsidRPr="008A4432">
        <w:rPr>
          <w:color w:val="000000"/>
          <w:lang w:val="uk-UA"/>
        </w:rPr>
        <w:t>–</w:t>
      </w:r>
      <w:r w:rsidRPr="008A4432">
        <w:rPr>
          <w:lang w:val="uk-UA"/>
        </w:rPr>
        <w:t xml:space="preserve"> для посилення регулюючої функції, збільшення обсягів фінансування будівництва доріг та компенсації втрат бюджету внаслідок скасування транспортного податку, підвищено акцизні ставки на нафтопродукти та запроваджено оподаткування скрапленого газу, який використовується в якості палива. Зазначене дозволить забезпечити додержання загальноприйнятого в світовій практиці принципу «сплачує більше той, хто більше споживає»;</w:t>
      </w:r>
    </w:p>
    <w:p w:rsidR="00447167" w:rsidRPr="008A4432" w:rsidRDefault="00447167" w:rsidP="00447167">
      <w:pPr>
        <w:jc w:val="both"/>
        <w:rPr>
          <w:lang w:val="uk-UA"/>
        </w:rPr>
      </w:pPr>
      <w:r w:rsidRPr="008A4432">
        <w:rPr>
          <w:color w:val="000000"/>
          <w:lang w:val="uk-UA"/>
        </w:rPr>
        <w:t>–</w:t>
      </w:r>
      <w:r w:rsidRPr="008A4432">
        <w:rPr>
          <w:lang w:val="uk-UA"/>
        </w:rPr>
        <w:t xml:space="preserve"> датою виникнення податкових зобов'язань визначено дату реалізації або ввезення підакцизних товарів;</w:t>
      </w:r>
    </w:p>
    <w:p w:rsidR="00447167" w:rsidRPr="008A4432" w:rsidRDefault="00447167" w:rsidP="00447167">
      <w:pPr>
        <w:jc w:val="both"/>
        <w:rPr>
          <w:lang w:val="uk-UA"/>
        </w:rPr>
      </w:pPr>
      <w:r w:rsidRPr="008A4432">
        <w:rPr>
          <w:color w:val="000000"/>
          <w:lang w:val="uk-UA"/>
        </w:rPr>
        <w:t>–</w:t>
      </w:r>
      <w:r w:rsidRPr="008A4432">
        <w:rPr>
          <w:lang w:val="uk-UA"/>
        </w:rPr>
        <w:t xml:space="preserve"> для спрощення ведення бізнесу запроваджено «автоматичну» реєстрацію платників акцизного податку. ДФС реєструє таких платників на основі інформації органів ліцензування.</w:t>
      </w:r>
    </w:p>
    <w:p w:rsidR="00447167" w:rsidRPr="008A4432" w:rsidRDefault="00447167" w:rsidP="00447167">
      <w:pPr>
        <w:jc w:val="both"/>
        <w:rPr>
          <w:lang w:val="uk-UA"/>
        </w:rPr>
      </w:pPr>
      <w:r w:rsidRPr="008A4432">
        <w:rPr>
          <w:lang w:val="uk-UA"/>
        </w:rPr>
        <w:lastRenderedPageBreak/>
        <w:t>Для забезпечення цілісності методичного підходу щодо встановлення ставок акцизного податку для товарів, які переважно імпортуються на митну територію України, акцизні ставки на кузови для автомобілів перераховані з національної валюти (гривні) у європейську валюту (євро).</w:t>
      </w:r>
    </w:p>
    <w:p w:rsidR="00447167" w:rsidRPr="008A4432" w:rsidRDefault="00447167" w:rsidP="00447167">
      <w:pPr>
        <w:jc w:val="both"/>
        <w:rPr>
          <w:lang w:val="uk-UA"/>
        </w:rPr>
      </w:pPr>
      <w:r w:rsidRPr="008A4432">
        <w:rPr>
          <w:lang w:val="uk-UA"/>
        </w:rPr>
        <w:t>Гармонізації оподаткування передбачена також в новій редакції Митного кодексу України від 13.03.2012 р. № 4495-VI. Зокрема, з метою уніфікації норм податкового та митного законодавства, прийнято Закон України «Про внесення змін до Податкового та Митного кодексів України щодо узгодження їх окремих норм» від 07.06.2012 р. № 4915, яким передбачено:</w:t>
      </w:r>
    </w:p>
    <w:p w:rsidR="00447167" w:rsidRPr="008A4432" w:rsidRDefault="00447167" w:rsidP="00447167">
      <w:pPr>
        <w:jc w:val="both"/>
        <w:rPr>
          <w:lang w:val="uk-UA"/>
        </w:rPr>
      </w:pPr>
      <w:r w:rsidRPr="008A4432">
        <w:rPr>
          <w:color w:val="000000"/>
          <w:lang w:val="uk-UA"/>
        </w:rPr>
        <w:t>–</w:t>
      </w:r>
      <w:r w:rsidRPr="008A4432">
        <w:rPr>
          <w:lang w:val="uk-UA"/>
        </w:rPr>
        <w:t xml:space="preserve"> внесення змін до Податкового кодексу в частині оподаткування ПДВ та акцизним податком товарів у залежності від обраного митного режиму;</w:t>
      </w:r>
    </w:p>
    <w:p w:rsidR="00447167" w:rsidRPr="008A4432" w:rsidRDefault="00447167" w:rsidP="00447167">
      <w:pPr>
        <w:jc w:val="both"/>
        <w:rPr>
          <w:lang w:val="uk-UA"/>
        </w:rPr>
      </w:pPr>
      <w:r w:rsidRPr="008A4432">
        <w:rPr>
          <w:color w:val="000000"/>
          <w:lang w:val="uk-UA"/>
        </w:rPr>
        <w:t>–</w:t>
      </w:r>
      <w:r w:rsidRPr="008A4432">
        <w:rPr>
          <w:lang w:val="uk-UA"/>
        </w:rPr>
        <w:t xml:space="preserve"> внесення змін до Митного кодексу в частині визначення процедури визначення митної вартості товарів, застосування митного режиму тимчасового ввезення, уточнення норм щодо відповідальності за порушення митних правил.</w:t>
      </w:r>
    </w:p>
    <w:bookmarkEnd w:id="1"/>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Проблемами, що гальмують процес адаптації податкової політики України до європейських стандартів є: відмінності у структурі економіки, висока частка тіньового сектору, низький рівень доходів громадян, відсутність середнього класу, значна нерівність у розподілі доходів, низька податкова культура.</w:t>
      </w:r>
    </w:p>
    <w:p w:rsidR="00447167" w:rsidRPr="008A4432" w:rsidRDefault="00447167" w:rsidP="00447167">
      <w:pPr>
        <w:pStyle w:val="a3"/>
        <w:spacing w:before="0" w:beforeAutospacing="0" w:after="0" w:afterAutospacing="0" w:line="360" w:lineRule="auto"/>
        <w:ind w:firstLine="709"/>
        <w:jc w:val="both"/>
        <w:rPr>
          <w:sz w:val="28"/>
          <w:szCs w:val="28"/>
          <w:lang w:val="uk-UA"/>
        </w:rPr>
      </w:pPr>
    </w:p>
    <w:p w:rsidR="00447167" w:rsidRPr="008A4432" w:rsidRDefault="00447167" w:rsidP="00447167">
      <w:pPr>
        <w:pStyle w:val="a3"/>
        <w:spacing w:before="0" w:beforeAutospacing="0" w:after="0" w:afterAutospacing="0" w:line="360" w:lineRule="auto"/>
        <w:ind w:firstLine="709"/>
        <w:jc w:val="both"/>
        <w:rPr>
          <w:b/>
          <w:sz w:val="28"/>
          <w:szCs w:val="28"/>
          <w:lang w:val="uk-UA"/>
        </w:rPr>
      </w:pPr>
      <w:r w:rsidRPr="008A4432">
        <w:rPr>
          <w:b/>
          <w:sz w:val="28"/>
          <w:szCs w:val="28"/>
          <w:lang w:val="uk-UA"/>
        </w:rPr>
        <w:t>Питання для самоконтролю</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1. Що означають терміни «уніфікація» і «гармонізація» податків?</w:t>
      </w:r>
    </w:p>
    <w:p w:rsidR="00447167" w:rsidRPr="008A4432" w:rsidRDefault="00447167" w:rsidP="00447167">
      <w:pPr>
        <w:pStyle w:val="a3"/>
        <w:spacing w:before="0" w:beforeAutospacing="0" w:after="0" w:afterAutospacing="0" w:line="360" w:lineRule="auto"/>
        <w:ind w:firstLine="709"/>
        <w:jc w:val="both"/>
        <w:rPr>
          <w:sz w:val="28"/>
          <w:szCs w:val="28"/>
          <w:lang w:val="uk-UA"/>
        </w:rPr>
      </w:pPr>
      <w:r w:rsidRPr="008A4432">
        <w:rPr>
          <w:sz w:val="28"/>
          <w:szCs w:val="28"/>
          <w:lang w:val="uk-UA"/>
        </w:rPr>
        <w:t>2. Чи готова Україна до європейських податкових стандартів? Обґрунтуйте власну позицію.</w:t>
      </w:r>
    </w:p>
    <w:bookmarkEnd w:id="0"/>
    <w:p w:rsidR="00B51029" w:rsidRDefault="00B51029"/>
    <w:sectPr w:rsidR="00B51029" w:rsidSect="00B51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isplayBackgroundShape/>
  <w:proofState w:spelling="clean"/>
  <w:defaultTabStop w:val="708"/>
  <w:characterSpacingControl w:val="doNotCompress"/>
  <w:compat/>
  <w:rsids>
    <w:rsidRoot w:val="00447167"/>
    <w:rsid w:val="00447167"/>
    <w:rsid w:val="00B51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67"/>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7167"/>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3896</Words>
  <Characters>22209</Characters>
  <Application>Microsoft Office Word</Application>
  <DocSecurity>0</DocSecurity>
  <Lines>185</Lines>
  <Paragraphs>52</Paragraphs>
  <ScaleCrop>false</ScaleCrop>
  <Company>Workgroup</Company>
  <LinksUpToDate>false</LinksUpToDate>
  <CharactersWithSpaces>26053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2021-01-19T10:45:00Z</dcterms:created>
  <dcterms:modified xsi:type="dcterms:W3CDTF">2021-01-19T10:47:00Z</dcterms:modified>
</cp:coreProperties>
</file>