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352" w:rsidRDefault="00B237EE">
      <w:pPr>
        <w:rPr>
          <w:rFonts w:ascii="Times New Roman" w:hAnsi="Times New Roman" w:cs="Times New Roman"/>
          <w:b/>
          <w:sz w:val="28"/>
          <w:szCs w:val="28"/>
          <w:lang w:val="uk-UA"/>
        </w:rPr>
      </w:pPr>
      <w:r w:rsidRPr="00B237EE">
        <w:rPr>
          <w:rFonts w:ascii="Times New Roman" w:hAnsi="Times New Roman" w:cs="Times New Roman"/>
          <w:b/>
          <w:sz w:val="28"/>
          <w:szCs w:val="28"/>
        </w:rPr>
        <w:t xml:space="preserve">Тема №3. </w:t>
      </w:r>
      <w:proofErr w:type="spellStart"/>
      <w:r w:rsidRPr="00B237EE">
        <w:rPr>
          <w:rFonts w:ascii="Times New Roman" w:hAnsi="Times New Roman" w:cs="Times New Roman"/>
          <w:b/>
          <w:sz w:val="28"/>
          <w:szCs w:val="28"/>
        </w:rPr>
        <w:t>Професійне</w:t>
      </w:r>
      <w:proofErr w:type="spellEnd"/>
      <w:r w:rsidRPr="00B237EE">
        <w:rPr>
          <w:rFonts w:ascii="Times New Roman" w:hAnsi="Times New Roman" w:cs="Times New Roman"/>
          <w:b/>
          <w:sz w:val="28"/>
          <w:szCs w:val="28"/>
        </w:rPr>
        <w:t xml:space="preserve"> </w:t>
      </w:r>
      <w:proofErr w:type="spellStart"/>
      <w:r w:rsidRPr="00B237EE">
        <w:rPr>
          <w:rFonts w:ascii="Times New Roman" w:hAnsi="Times New Roman" w:cs="Times New Roman"/>
          <w:b/>
          <w:sz w:val="28"/>
          <w:szCs w:val="28"/>
        </w:rPr>
        <w:t>спілкування</w:t>
      </w:r>
      <w:proofErr w:type="spellEnd"/>
      <w:r w:rsidRPr="00B237EE">
        <w:rPr>
          <w:rFonts w:ascii="Times New Roman" w:hAnsi="Times New Roman" w:cs="Times New Roman"/>
          <w:b/>
          <w:sz w:val="28"/>
          <w:szCs w:val="28"/>
        </w:rPr>
        <w:t xml:space="preserve"> </w:t>
      </w:r>
      <w:proofErr w:type="spellStart"/>
      <w:r w:rsidRPr="00B237EE">
        <w:rPr>
          <w:rFonts w:ascii="Times New Roman" w:hAnsi="Times New Roman" w:cs="Times New Roman"/>
          <w:b/>
          <w:sz w:val="28"/>
          <w:szCs w:val="28"/>
        </w:rPr>
        <w:t>актора</w:t>
      </w:r>
      <w:proofErr w:type="spellEnd"/>
      <w:r w:rsidRPr="00B237EE">
        <w:rPr>
          <w:rFonts w:ascii="Times New Roman" w:hAnsi="Times New Roman" w:cs="Times New Roman"/>
          <w:b/>
          <w:sz w:val="28"/>
          <w:szCs w:val="28"/>
        </w:rPr>
        <w:t xml:space="preserve"> як </w:t>
      </w:r>
      <w:proofErr w:type="spellStart"/>
      <w:r w:rsidRPr="00B237EE">
        <w:rPr>
          <w:rFonts w:ascii="Times New Roman" w:hAnsi="Times New Roman" w:cs="Times New Roman"/>
          <w:b/>
          <w:sz w:val="28"/>
          <w:szCs w:val="28"/>
        </w:rPr>
        <w:t>визначальна</w:t>
      </w:r>
      <w:proofErr w:type="spellEnd"/>
      <w:r w:rsidRPr="00B237EE">
        <w:rPr>
          <w:rFonts w:ascii="Times New Roman" w:hAnsi="Times New Roman" w:cs="Times New Roman"/>
          <w:b/>
          <w:sz w:val="28"/>
          <w:szCs w:val="28"/>
        </w:rPr>
        <w:t xml:space="preserve"> характеристика </w:t>
      </w:r>
      <w:proofErr w:type="spellStart"/>
      <w:r w:rsidRPr="00B237EE">
        <w:rPr>
          <w:rFonts w:ascii="Times New Roman" w:hAnsi="Times New Roman" w:cs="Times New Roman"/>
          <w:b/>
          <w:sz w:val="28"/>
          <w:szCs w:val="28"/>
        </w:rPr>
        <w:t>фахової</w:t>
      </w:r>
      <w:proofErr w:type="spellEnd"/>
      <w:r w:rsidRPr="00B237EE">
        <w:rPr>
          <w:rFonts w:ascii="Times New Roman" w:hAnsi="Times New Roman" w:cs="Times New Roman"/>
          <w:b/>
          <w:sz w:val="28"/>
          <w:szCs w:val="28"/>
        </w:rPr>
        <w:t xml:space="preserve"> </w:t>
      </w:r>
      <w:proofErr w:type="spellStart"/>
      <w:r w:rsidRPr="00B237EE">
        <w:rPr>
          <w:rFonts w:ascii="Times New Roman" w:hAnsi="Times New Roman" w:cs="Times New Roman"/>
          <w:b/>
          <w:sz w:val="28"/>
          <w:szCs w:val="28"/>
        </w:rPr>
        <w:t>діяльності</w:t>
      </w:r>
      <w:proofErr w:type="spellEnd"/>
      <w:r w:rsidRPr="00B237EE">
        <w:rPr>
          <w:rFonts w:ascii="Times New Roman" w:hAnsi="Times New Roman" w:cs="Times New Roman"/>
          <w:b/>
          <w:sz w:val="28"/>
          <w:szCs w:val="28"/>
        </w:rPr>
        <w:t>.</w:t>
      </w:r>
    </w:p>
    <w:p w:rsidR="00DB3945" w:rsidRPr="001C080B" w:rsidRDefault="00DB3945" w:rsidP="00DB3945">
      <w:pPr>
        <w:spacing w:after="0"/>
        <w:ind w:firstLine="708"/>
        <w:jc w:val="both"/>
        <w:rPr>
          <w:rFonts w:ascii="Times New Roman" w:eastAsia="Cambria" w:hAnsi="Times New Roman" w:cs="Times New Roman"/>
          <w:sz w:val="32"/>
          <w:szCs w:val="32"/>
          <w:lang w:val="uk-UA"/>
        </w:rPr>
      </w:pPr>
      <w:r w:rsidRPr="00CB37FA">
        <w:rPr>
          <w:rFonts w:ascii="Times New Roman" w:eastAsia="Cambria" w:hAnsi="Times New Roman" w:cs="Times New Roman"/>
          <w:sz w:val="32"/>
          <w:szCs w:val="32"/>
          <w:lang w:val="uk-UA"/>
        </w:rPr>
        <w:t xml:space="preserve">Професійне спілкування спеціалістів у різних галузях відбувається за дотриманням чітко визначених принципів, обумовлених характером фахової </w:t>
      </w:r>
      <w:r w:rsidRPr="002D5827">
        <w:rPr>
          <w:rFonts w:ascii="Times New Roman" w:eastAsia="Cambria" w:hAnsi="Times New Roman" w:cs="Times New Roman"/>
          <w:sz w:val="32"/>
          <w:szCs w:val="32"/>
          <w:lang w:val="uk-UA"/>
        </w:rPr>
        <w:t xml:space="preserve">діяльності. </w:t>
      </w:r>
    </w:p>
    <w:p w:rsidR="00DB3945" w:rsidRPr="001C080B" w:rsidRDefault="00DB3945" w:rsidP="00DB3945">
      <w:pPr>
        <w:spacing w:after="0"/>
        <w:ind w:firstLine="708"/>
        <w:jc w:val="both"/>
        <w:rPr>
          <w:rFonts w:ascii="Times New Roman" w:eastAsia="Cambria" w:hAnsi="Times New Roman" w:cs="Times New Roman"/>
          <w:sz w:val="32"/>
          <w:szCs w:val="32"/>
          <w:lang w:val="uk-UA"/>
        </w:rPr>
      </w:pPr>
      <w:r w:rsidRPr="001C080B">
        <w:rPr>
          <w:rFonts w:ascii="Times New Roman" w:eastAsia="Cambria" w:hAnsi="Times New Roman" w:cs="Times New Roman"/>
          <w:sz w:val="32"/>
          <w:szCs w:val="32"/>
          <w:lang w:val="uk-UA"/>
        </w:rPr>
        <w:t xml:space="preserve">Актриса, режисер, викладач </w:t>
      </w:r>
      <w:proofErr w:type="spellStart"/>
      <w:r w:rsidRPr="001C080B">
        <w:rPr>
          <w:rFonts w:ascii="Times New Roman" w:eastAsia="Cambria" w:hAnsi="Times New Roman" w:cs="Times New Roman"/>
          <w:sz w:val="32"/>
          <w:szCs w:val="32"/>
          <w:lang w:val="uk-UA"/>
        </w:rPr>
        <w:t>Єльської</w:t>
      </w:r>
      <w:proofErr w:type="spellEnd"/>
      <w:r w:rsidRPr="001C080B">
        <w:rPr>
          <w:rFonts w:ascii="Times New Roman" w:eastAsia="Cambria" w:hAnsi="Times New Roman" w:cs="Times New Roman"/>
          <w:sz w:val="32"/>
          <w:szCs w:val="32"/>
          <w:lang w:val="uk-UA"/>
        </w:rPr>
        <w:t xml:space="preserve"> школи драматичних мистецтв Е. </w:t>
      </w:r>
      <w:proofErr w:type="spellStart"/>
      <w:r w:rsidRPr="001C080B">
        <w:rPr>
          <w:rFonts w:ascii="Times New Roman" w:eastAsia="Cambria" w:hAnsi="Times New Roman" w:cs="Times New Roman"/>
          <w:sz w:val="32"/>
          <w:szCs w:val="32"/>
          <w:lang w:val="uk-UA"/>
        </w:rPr>
        <w:t>Фае</w:t>
      </w:r>
      <w:proofErr w:type="spellEnd"/>
      <w:r w:rsidRPr="001C080B">
        <w:rPr>
          <w:rFonts w:ascii="Times New Roman" w:eastAsia="Cambria" w:hAnsi="Times New Roman" w:cs="Times New Roman"/>
          <w:sz w:val="32"/>
          <w:szCs w:val="32"/>
          <w:lang w:val="uk-UA"/>
        </w:rPr>
        <w:t>) до основних аспектів успішної взаємодії в роботі над виставою відносить узгодженість дій членів творчої групи, їх здатність до позитивного сприйняття коментарів і зауважень кожного з коле</w:t>
      </w:r>
      <w:r>
        <w:rPr>
          <w:rFonts w:ascii="Times New Roman" w:eastAsia="Cambria" w:hAnsi="Times New Roman" w:cs="Times New Roman"/>
          <w:sz w:val="32"/>
          <w:szCs w:val="32"/>
          <w:lang w:val="uk-UA"/>
        </w:rPr>
        <w:t>г</w:t>
      </w:r>
      <w:r w:rsidRPr="001C080B">
        <w:rPr>
          <w:rFonts w:ascii="Times New Roman" w:eastAsia="Cambria" w:hAnsi="Times New Roman" w:cs="Times New Roman"/>
          <w:sz w:val="32"/>
          <w:szCs w:val="32"/>
          <w:lang w:val="uk-UA"/>
        </w:rPr>
        <w:t>.</w:t>
      </w:r>
    </w:p>
    <w:p w:rsidR="00DB3945" w:rsidRDefault="00DB3945" w:rsidP="00DB3945">
      <w:pPr>
        <w:spacing w:after="0"/>
        <w:ind w:firstLine="708"/>
        <w:jc w:val="both"/>
        <w:rPr>
          <w:rFonts w:ascii="Times New Roman" w:eastAsia="Cambria" w:hAnsi="Times New Roman" w:cs="Times New Roman"/>
          <w:sz w:val="32"/>
          <w:szCs w:val="32"/>
          <w:lang w:val="uk-UA"/>
        </w:rPr>
      </w:pPr>
      <w:r w:rsidRPr="001C080B">
        <w:rPr>
          <w:rFonts w:ascii="Times New Roman" w:eastAsia="Cambria" w:hAnsi="Times New Roman" w:cs="Times New Roman"/>
          <w:sz w:val="32"/>
          <w:szCs w:val="32"/>
          <w:lang w:val="uk-UA"/>
        </w:rPr>
        <w:t xml:space="preserve">Суб’єкт-суб’єктна та суб’єкт-об’єктна взаємодія, як основний вид вербального сценічного спілкування, відбувається у формі діалогів і монологів, що передають думки й почуття героїв, демонструють зв’язки з іншими персонажами п’єси. У якості літературного прийому автори п’єс у діалогах часто використовують гру слів, що перетворює вербальне спілкування на словесну дуель. Класичним прикладом є діалог </w:t>
      </w:r>
      <w:proofErr w:type="spellStart"/>
      <w:r w:rsidRPr="001C080B">
        <w:rPr>
          <w:rFonts w:ascii="Times New Roman" w:eastAsia="Cambria" w:hAnsi="Times New Roman" w:cs="Times New Roman"/>
          <w:sz w:val="32"/>
          <w:szCs w:val="32"/>
          <w:lang w:val="uk-UA"/>
        </w:rPr>
        <w:t>Петручіо</w:t>
      </w:r>
      <w:proofErr w:type="spellEnd"/>
      <w:r w:rsidRPr="001C080B">
        <w:rPr>
          <w:rFonts w:ascii="Times New Roman" w:eastAsia="Cambria" w:hAnsi="Times New Roman" w:cs="Times New Roman"/>
          <w:sz w:val="32"/>
          <w:szCs w:val="32"/>
          <w:lang w:val="uk-UA"/>
        </w:rPr>
        <w:t xml:space="preserve"> й </w:t>
      </w:r>
      <w:proofErr w:type="spellStart"/>
      <w:r w:rsidRPr="001C080B">
        <w:rPr>
          <w:rFonts w:ascii="Times New Roman" w:eastAsia="Cambria" w:hAnsi="Times New Roman" w:cs="Times New Roman"/>
          <w:sz w:val="32"/>
          <w:szCs w:val="32"/>
          <w:lang w:val="uk-UA"/>
        </w:rPr>
        <w:t>Катаріни</w:t>
      </w:r>
      <w:proofErr w:type="spellEnd"/>
      <w:r w:rsidRPr="001C080B">
        <w:rPr>
          <w:rFonts w:ascii="Times New Roman" w:eastAsia="Cambria" w:hAnsi="Times New Roman" w:cs="Times New Roman"/>
          <w:sz w:val="32"/>
          <w:szCs w:val="32"/>
          <w:lang w:val="uk-UA"/>
        </w:rPr>
        <w:t xml:space="preserve"> з «Приборкання норовливої» В. Шекспіра. </w:t>
      </w:r>
    </w:p>
    <w:p w:rsidR="00DB3945" w:rsidRPr="001C080B" w:rsidRDefault="00DB3945" w:rsidP="00DB3945">
      <w:pPr>
        <w:spacing w:after="0"/>
        <w:ind w:firstLine="708"/>
        <w:jc w:val="both"/>
        <w:rPr>
          <w:rFonts w:ascii="Times New Roman" w:eastAsia="Cambria" w:hAnsi="Times New Roman" w:cs="Times New Roman"/>
          <w:b/>
          <w:sz w:val="32"/>
          <w:szCs w:val="32"/>
          <w:lang w:val="uk-UA"/>
        </w:rPr>
      </w:pPr>
      <w:r w:rsidRPr="001C080B">
        <w:rPr>
          <w:rFonts w:ascii="Times New Roman" w:eastAsia="Cambria" w:hAnsi="Times New Roman" w:cs="Times New Roman"/>
          <w:sz w:val="32"/>
          <w:szCs w:val="32"/>
          <w:lang w:val="uk-UA"/>
        </w:rPr>
        <w:t xml:space="preserve">Наведемо приклади суб’єкт-суб’єктної взаємодії в процесі професійного спілкування акторів. </w:t>
      </w:r>
    </w:p>
    <w:p w:rsidR="00DB3945" w:rsidRPr="001C080B" w:rsidRDefault="00DB3945" w:rsidP="00DB3945">
      <w:pPr>
        <w:spacing w:after="0"/>
        <w:jc w:val="center"/>
        <w:rPr>
          <w:rFonts w:ascii="Times New Roman" w:eastAsia="Cambria" w:hAnsi="Times New Roman" w:cs="Times New Roman"/>
          <w:i/>
          <w:sz w:val="32"/>
          <w:szCs w:val="32"/>
          <w:lang w:val="uk-UA"/>
        </w:rPr>
      </w:pPr>
      <w:r w:rsidRPr="001C080B">
        <w:rPr>
          <w:rFonts w:ascii="Times New Roman" w:eastAsia="Cambria" w:hAnsi="Times New Roman" w:cs="Times New Roman"/>
          <w:i/>
          <w:sz w:val="32"/>
          <w:szCs w:val="32"/>
          <w:lang w:val="uk-UA"/>
        </w:rPr>
        <w:t>Приклади спілкування на основі суб’єкт-суб’єктної взаємодії.</w:t>
      </w:r>
    </w:p>
    <w:p w:rsidR="00DB3945" w:rsidRDefault="00DB3945" w:rsidP="00DB3945">
      <w:pPr>
        <w:spacing w:after="0"/>
        <w:ind w:firstLine="709"/>
        <w:jc w:val="both"/>
        <w:rPr>
          <w:rFonts w:ascii="Times New Roman" w:eastAsia="Cambria" w:hAnsi="Times New Roman" w:cs="Times New Roman"/>
          <w:spacing w:val="-4"/>
          <w:sz w:val="32"/>
          <w:szCs w:val="32"/>
          <w:lang w:val="uk-UA"/>
        </w:rPr>
      </w:pPr>
      <w:r w:rsidRPr="001C080B">
        <w:rPr>
          <w:rFonts w:ascii="Times New Roman" w:eastAsia="Cambria" w:hAnsi="Times New Roman" w:cs="Times New Roman"/>
          <w:spacing w:val="-4"/>
          <w:sz w:val="32"/>
          <w:szCs w:val="32"/>
          <w:lang w:val="uk-UA"/>
        </w:rPr>
        <w:t>Мати головного героя п’єси Л. </w:t>
      </w:r>
      <w:proofErr w:type="spellStart"/>
      <w:r w:rsidRPr="001C080B">
        <w:rPr>
          <w:rFonts w:ascii="Times New Roman" w:eastAsia="Cambria" w:hAnsi="Times New Roman" w:cs="Times New Roman"/>
          <w:spacing w:val="-4"/>
          <w:sz w:val="32"/>
          <w:szCs w:val="32"/>
          <w:lang w:val="uk-UA"/>
        </w:rPr>
        <w:t>Герша</w:t>
      </w:r>
      <w:proofErr w:type="spellEnd"/>
      <w:r w:rsidRPr="001C080B">
        <w:rPr>
          <w:rFonts w:ascii="Times New Roman" w:eastAsia="Cambria" w:hAnsi="Times New Roman" w:cs="Times New Roman"/>
          <w:spacing w:val="-4"/>
          <w:sz w:val="32"/>
          <w:szCs w:val="32"/>
          <w:lang w:val="uk-UA"/>
        </w:rPr>
        <w:t xml:space="preserve"> «Ці вільні метелики» (дія 3, ява 1) місіс </w:t>
      </w:r>
      <w:proofErr w:type="spellStart"/>
      <w:r w:rsidRPr="001C080B">
        <w:rPr>
          <w:rFonts w:ascii="Times New Roman" w:eastAsia="Cambria" w:hAnsi="Times New Roman" w:cs="Times New Roman"/>
          <w:spacing w:val="-4"/>
          <w:sz w:val="32"/>
          <w:szCs w:val="32"/>
          <w:lang w:val="uk-UA"/>
        </w:rPr>
        <w:t>Бейкер</w:t>
      </w:r>
      <w:proofErr w:type="spellEnd"/>
      <w:r w:rsidRPr="001C080B">
        <w:rPr>
          <w:rFonts w:ascii="Times New Roman" w:eastAsia="Cambria" w:hAnsi="Times New Roman" w:cs="Times New Roman"/>
          <w:spacing w:val="-4"/>
          <w:sz w:val="32"/>
          <w:szCs w:val="32"/>
          <w:lang w:val="uk-UA"/>
        </w:rPr>
        <w:t>, проголошує свій монолог з надією на порозуміння із сином, який уважно її слухає, але не вступає в діалог. Для героїні упродовж монологу необхідно прийняти рішення – надати синові самостійності, якої він так бажає, чи продовжувати опікуватися ним, оскільки він є інвалідом. Спосіб спілкування для актриси в цій сцені досить складний, оскільки є монологом та діалогом одночасно.</w:t>
      </w:r>
    </w:p>
    <w:p w:rsidR="00DB3945" w:rsidRPr="001C080B" w:rsidRDefault="00DB3945" w:rsidP="00DB3945">
      <w:pPr>
        <w:spacing w:after="0"/>
        <w:ind w:firstLine="709"/>
        <w:jc w:val="both"/>
        <w:rPr>
          <w:rFonts w:ascii="Times New Roman" w:eastAsia="Cambria" w:hAnsi="Times New Roman" w:cs="Times New Roman"/>
          <w:sz w:val="32"/>
          <w:szCs w:val="32"/>
          <w:lang w:val="uk-UA"/>
        </w:rPr>
      </w:pPr>
      <w:r w:rsidRPr="001C080B">
        <w:rPr>
          <w:rFonts w:ascii="Times New Roman" w:eastAsia="Cambria" w:hAnsi="Times New Roman" w:cs="Times New Roman"/>
          <w:sz w:val="32"/>
          <w:szCs w:val="32"/>
          <w:lang w:val="uk-UA"/>
        </w:rPr>
        <w:t xml:space="preserve">Монолог «Бути чи не бути?» притягує та одночасно акумулює в собі весь сюжет п’єси, в ньому поєднуються всі теми й колізії трагедії. «Що хвилює Гамлета? Його місія, нав’язана йому примарою батька. Він повинен відновити потоптану справедливість, тобто стати вбивцею власного дядька. Він повинен </w:t>
      </w:r>
      <w:r w:rsidRPr="001C080B">
        <w:rPr>
          <w:rFonts w:ascii="Times New Roman" w:eastAsia="Cambria" w:hAnsi="Times New Roman" w:cs="Times New Roman"/>
          <w:sz w:val="32"/>
          <w:szCs w:val="32"/>
          <w:lang w:val="uk-UA"/>
        </w:rPr>
        <w:lastRenderedPageBreak/>
        <w:t xml:space="preserve">відмовитися від матері, яка зрадила батькові з його вбивцею. Він повинен вбити в собі любов до </w:t>
      </w:r>
      <w:proofErr w:type="spellStart"/>
      <w:r w:rsidRPr="001C080B">
        <w:rPr>
          <w:rFonts w:ascii="Times New Roman" w:eastAsia="Cambria" w:hAnsi="Times New Roman" w:cs="Times New Roman"/>
          <w:sz w:val="32"/>
          <w:szCs w:val="32"/>
          <w:lang w:val="uk-UA"/>
        </w:rPr>
        <w:t>Офелії</w:t>
      </w:r>
      <w:proofErr w:type="spellEnd"/>
      <w:r w:rsidRPr="001C080B">
        <w:rPr>
          <w:rFonts w:ascii="Times New Roman" w:eastAsia="Cambria" w:hAnsi="Times New Roman" w:cs="Times New Roman"/>
          <w:sz w:val="32"/>
          <w:szCs w:val="32"/>
          <w:lang w:val="uk-UA"/>
        </w:rPr>
        <w:t xml:space="preserve">, яка здавалася йому прекрасною, чистою, непорочною. Він бачив її своєю майбутньою дружиною, але вона виявилася шпигункою короля і негідника-батька, що чудово розуміє Гамлет». </w:t>
      </w:r>
    </w:p>
    <w:p w:rsidR="00DB3945" w:rsidRPr="001C080B" w:rsidRDefault="00DB3945" w:rsidP="00DB3945">
      <w:pPr>
        <w:spacing w:after="0"/>
        <w:ind w:firstLine="709"/>
        <w:jc w:val="both"/>
        <w:rPr>
          <w:rFonts w:ascii="Times New Roman" w:eastAsia="Cambria" w:hAnsi="Times New Roman" w:cs="Times New Roman"/>
          <w:sz w:val="32"/>
          <w:szCs w:val="32"/>
          <w:lang w:val="uk-UA"/>
        </w:rPr>
      </w:pPr>
      <w:r w:rsidRPr="001C080B">
        <w:rPr>
          <w:rFonts w:ascii="Times New Roman" w:eastAsia="Cambria" w:hAnsi="Times New Roman" w:cs="Times New Roman"/>
          <w:sz w:val="32"/>
          <w:szCs w:val="32"/>
          <w:lang w:val="uk-UA"/>
        </w:rPr>
        <w:t>Театрознавець Й. Кисельов, аналізуючи виставу «Украдене щастя», за п’єсою І. Франка у постановці Г. Юри відзначає досконалу майстерність актора (А. Бучми) у використанні зовнішніх сценічних засобів для відтворення внутрішнього життя героя: пластики тіла, рук, замерзлих, знесилених роботою в момент повернення героя додому та у сцені арешту, коли протягнуті вперед для одягання кайданів руки героя, виражали абсолютну покору життєвим обставинам. Сцени проходили в абсолютній тиші, оскільки внутрішнє життя сценічного героя транслювалося актором за допомогою невербальних засобів і не потребувало словесних коментарів.</w:t>
      </w:r>
    </w:p>
    <w:p w:rsidR="00DB3945" w:rsidRPr="001C080B" w:rsidRDefault="00DB3945" w:rsidP="00DB3945">
      <w:pPr>
        <w:spacing w:after="0"/>
        <w:jc w:val="center"/>
        <w:rPr>
          <w:rFonts w:ascii="Times New Roman" w:eastAsia="Cambria" w:hAnsi="Times New Roman" w:cs="Times New Roman"/>
          <w:i/>
          <w:sz w:val="32"/>
          <w:szCs w:val="32"/>
          <w:lang w:val="uk-UA"/>
        </w:rPr>
      </w:pPr>
      <w:r w:rsidRPr="001C080B">
        <w:rPr>
          <w:rFonts w:ascii="Times New Roman" w:eastAsia="Cambria" w:hAnsi="Times New Roman" w:cs="Times New Roman"/>
          <w:i/>
          <w:sz w:val="32"/>
          <w:szCs w:val="32"/>
          <w:lang w:val="uk-UA"/>
        </w:rPr>
        <w:t>Приклади спілкування на основі суб’єкт-об’єктної взаємодії</w:t>
      </w:r>
    </w:p>
    <w:p w:rsidR="00DB3945" w:rsidRPr="001C080B" w:rsidRDefault="00DB3945" w:rsidP="00DB3945">
      <w:pPr>
        <w:spacing w:after="0"/>
        <w:ind w:firstLine="709"/>
        <w:jc w:val="both"/>
        <w:rPr>
          <w:rFonts w:ascii="Times New Roman" w:eastAsia="Cambria" w:hAnsi="Times New Roman" w:cs="Times New Roman"/>
          <w:sz w:val="32"/>
          <w:szCs w:val="32"/>
          <w:lang w:val="uk-UA"/>
        </w:rPr>
      </w:pPr>
      <w:r w:rsidRPr="001C080B">
        <w:rPr>
          <w:rFonts w:ascii="Times New Roman" w:eastAsia="Cambria" w:hAnsi="Times New Roman" w:cs="Times New Roman"/>
          <w:sz w:val="32"/>
          <w:szCs w:val="32"/>
          <w:lang w:val="uk-UA"/>
        </w:rPr>
        <w:t>Герой п’єси Ж.-П. Сартра «Мухи» (акт I, картина 1, ява) Орест, повернувшись додому інкогніто, зупиняється біля дверей палацу, не сміючи зайти, починає промову до дверей, згадуючи дитинство й найменші дрібниці, пов’язані з цими дверима. Об’єкт спілкування, двері, дає можливість актору відчувати й транслювати глядачам широкий спектр емоцій героя, пояснити причини трагічних подій його життя.</w:t>
      </w:r>
    </w:p>
    <w:p w:rsidR="00DB3945" w:rsidRPr="001C080B" w:rsidRDefault="00DB3945" w:rsidP="00DB3945">
      <w:pPr>
        <w:spacing w:after="0"/>
        <w:ind w:firstLine="709"/>
        <w:jc w:val="both"/>
        <w:rPr>
          <w:rFonts w:ascii="Times New Roman" w:eastAsia="Cambria" w:hAnsi="Times New Roman" w:cs="Times New Roman"/>
          <w:sz w:val="32"/>
          <w:szCs w:val="32"/>
          <w:lang w:val="uk-UA"/>
        </w:rPr>
      </w:pPr>
      <w:r w:rsidRPr="001C080B">
        <w:rPr>
          <w:rFonts w:ascii="Times New Roman" w:eastAsia="Cambria" w:hAnsi="Times New Roman" w:cs="Times New Roman"/>
          <w:sz w:val="32"/>
          <w:szCs w:val="32"/>
          <w:lang w:val="uk-UA"/>
        </w:rPr>
        <w:t xml:space="preserve">У п’єсі В. Шекспіра «Гамлет» з’являється привид короля, якого підступно убив його власний брат і одружився з королевою. Дійові особи – </w:t>
      </w:r>
      <w:proofErr w:type="spellStart"/>
      <w:r w:rsidRPr="001C080B">
        <w:rPr>
          <w:rFonts w:ascii="Times New Roman" w:eastAsia="Cambria" w:hAnsi="Times New Roman" w:cs="Times New Roman"/>
          <w:sz w:val="32"/>
          <w:szCs w:val="32"/>
          <w:lang w:val="uk-UA"/>
        </w:rPr>
        <w:t>Марцел</w:t>
      </w:r>
      <w:proofErr w:type="spellEnd"/>
      <w:r w:rsidRPr="001C080B">
        <w:rPr>
          <w:rFonts w:ascii="Times New Roman" w:eastAsia="Cambria" w:hAnsi="Times New Roman" w:cs="Times New Roman"/>
          <w:sz w:val="32"/>
          <w:szCs w:val="32"/>
          <w:lang w:val="uk-UA"/>
        </w:rPr>
        <w:t xml:space="preserve">, Гораціо, </w:t>
      </w:r>
      <w:proofErr w:type="spellStart"/>
      <w:r w:rsidRPr="001C080B">
        <w:rPr>
          <w:rFonts w:ascii="Times New Roman" w:eastAsia="Cambria" w:hAnsi="Times New Roman" w:cs="Times New Roman"/>
          <w:sz w:val="32"/>
          <w:szCs w:val="32"/>
          <w:lang w:val="uk-UA"/>
        </w:rPr>
        <w:t>Бернардо</w:t>
      </w:r>
      <w:proofErr w:type="spellEnd"/>
      <w:r w:rsidRPr="001C080B">
        <w:rPr>
          <w:rFonts w:ascii="Times New Roman" w:eastAsia="Cambria" w:hAnsi="Times New Roman" w:cs="Times New Roman"/>
          <w:sz w:val="32"/>
          <w:szCs w:val="32"/>
          <w:lang w:val="uk-UA"/>
        </w:rPr>
        <w:t xml:space="preserve">, що присутні в епізоді, сприймають його появу як трагічний знак, тому сцена з привидом як об’єктом спілкування, вимагає точно </w:t>
      </w:r>
      <w:proofErr w:type="spellStart"/>
      <w:r w:rsidRPr="001C080B">
        <w:rPr>
          <w:rFonts w:ascii="Times New Roman" w:eastAsia="Cambria" w:hAnsi="Times New Roman" w:cs="Times New Roman"/>
          <w:sz w:val="32"/>
          <w:szCs w:val="32"/>
          <w:lang w:val="uk-UA"/>
        </w:rPr>
        <w:t>вибудованого</w:t>
      </w:r>
      <w:proofErr w:type="spellEnd"/>
      <w:r w:rsidRPr="001C080B">
        <w:rPr>
          <w:rFonts w:ascii="Times New Roman" w:eastAsia="Cambria" w:hAnsi="Times New Roman" w:cs="Times New Roman"/>
          <w:sz w:val="32"/>
          <w:szCs w:val="32"/>
          <w:lang w:val="uk-UA"/>
        </w:rPr>
        <w:t xml:space="preserve"> процесу сприйняття, усвідомлення та реакції персонажів, оскільки вона дає поштовх для подальшого розвитку подій.</w:t>
      </w:r>
    </w:p>
    <w:p w:rsidR="00DB3945" w:rsidRPr="00FA1B65" w:rsidRDefault="00DB3945" w:rsidP="00DB3945">
      <w:pPr>
        <w:spacing w:after="0"/>
        <w:ind w:firstLine="708"/>
        <w:jc w:val="both"/>
        <w:rPr>
          <w:rFonts w:ascii="Times New Roman" w:eastAsia="Cambria" w:hAnsi="Times New Roman" w:cs="Times New Roman"/>
          <w:spacing w:val="-4"/>
          <w:sz w:val="32"/>
          <w:szCs w:val="32"/>
          <w:lang w:val="uk-UA"/>
        </w:rPr>
      </w:pPr>
      <w:r w:rsidRPr="00FA1B65">
        <w:rPr>
          <w:rFonts w:ascii="Times New Roman" w:eastAsia="Cambria" w:hAnsi="Times New Roman" w:cs="Times New Roman"/>
          <w:spacing w:val="-4"/>
          <w:sz w:val="32"/>
          <w:szCs w:val="32"/>
          <w:lang w:val="uk-UA"/>
        </w:rPr>
        <w:t xml:space="preserve">Суб’єкт-суб’єктна та суб’єкт-об’єктна взаємодія здійснюється для трансляції художньо-естетичної інформації через </w:t>
      </w:r>
      <w:r w:rsidRPr="00FA1B65">
        <w:rPr>
          <w:rFonts w:ascii="Times New Roman" w:eastAsia="Cambria" w:hAnsi="Times New Roman" w:cs="Times New Roman"/>
          <w:i/>
          <w:spacing w:val="-4"/>
          <w:sz w:val="32"/>
          <w:szCs w:val="32"/>
          <w:lang w:val="uk-UA"/>
        </w:rPr>
        <w:t xml:space="preserve">сценічне </w:t>
      </w:r>
      <w:r w:rsidRPr="00FA1B65">
        <w:rPr>
          <w:rFonts w:ascii="Times New Roman" w:eastAsia="Cambria" w:hAnsi="Times New Roman" w:cs="Times New Roman"/>
          <w:i/>
          <w:spacing w:val="-4"/>
          <w:sz w:val="32"/>
          <w:szCs w:val="32"/>
          <w:lang w:val="uk-UA"/>
        </w:rPr>
        <w:lastRenderedPageBreak/>
        <w:t>оформлення</w:t>
      </w:r>
      <w:r w:rsidRPr="00FA1B65">
        <w:rPr>
          <w:rFonts w:ascii="Times New Roman" w:eastAsia="Cambria" w:hAnsi="Times New Roman" w:cs="Times New Roman"/>
          <w:spacing w:val="-4"/>
          <w:sz w:val="32"/>
          <w:szCs w:val="32"/>
          <w:lang w:val="uk-UA"/>
        </w:rPr>
        <w:t xml:space="preserve"> (Орест, герой п’єси Ж.-П. Сартра «Мухи», звертається до дверей будинку, де він виріс, як до об’єкта спілкування); </w:t>
      </w:r>
    </w:p>
    <w:p w:rsidR="00DB3945" w:rsidRPr="001C080B" w:rsidRDefault="00DB3945" w:rsidP="00DB3945">
      <w:pPr>
        <w:spacing w:after="0"/>
        <w:jc w:val="center"/>
        <w:rPr>
          <w:rFonts w:ascii="Times New Roman" w:eastAsia="Cambria" w:hAnsi="Times New Roman" w:cs="Times New Roman"/>
          <w:i/>
          <w:sz w:val="32"/>
          <w:szCs w:val="32"/>
          <w:lang w:val="uk-UA"/>
        </w:rPr>
      </w:pPr>
      <w:r w:rsidRPr="001C080B">
        <w:rPr>
          <w:rFonts w:ascii="Times New Roman" w:eastAsia="Cambria" w:hAnsi="Times New Roman" w:cs="Times New Roman"/>
          <w:i/>
          <w:sz w:val="32"/>
          <w:szCs w:val="32"/>
          <w:lang w:val="uk-UA"/>
        </w:rPr>
        <w:t xml:space="preserve">Приклади спілкування на основі </w:t>
      </w:r>
      <w:proofErr w:type="spellStart"/>
      <w:r w:rsidRPr="001C080B">
        <w:rPr>
          <w:rFonts w:ascii="Times New Roman" w:eastAsia="Cambria" w:hAnsi="Times New Roman" w:cs="Times New Roman"/>
          <w:i/>
          <w:sz w:val="32"/>
          <w:szCs w:val="32"/>
          <w:lang w:val="uk-UA"/>
        </w:rPr>
        <w:t>суб’єкт-</w:t>
      </w:r>
      <w:proofErr w:type="spellEnd"/>
      <w:r w:rsidRPr="001C080B">
        <w:rPr>
          <w:rFonts w:ascii="Times New Roman" w:eastAsia="Cambria" w:hAnsi="Times New Roman" w:cs="Times New Roman"/>
          <w:i/>
          <w:sz w:val="32"/>
          <w:szCs w:val="32"/>
          <w:lang w:val="uk-UA"/>
        </w:rPr>
        <w:t xml:space="preserve"> предметної взаємодії</w:t>
      </w:r>
    </w:p>
    <w:p w:rsidR="00DB3945" w:rsidRPr="001C080B" w:rsidRDefault="00DB3945" w:rsidP="00DB3945">
      <w:pPr>
        <w:spacing w:after="0"/>
        <w:ind w:firstLine="709"/>
        <w:jc w:val="both"/>
        <w:rPr>
          <w:rFonts w:ascii="Times New Roman" w:eastAsia="Cambria" w:hAnsi="Times New Roman" w:cs="Times New Roman"/>
          <w:sz w:val="32"/>
          <w:szCs w:val="32"/>
          <w:lang w:val="uk-UA"/>
        </w:rPr>
      </w:pPr>
      <w:r w:rsidRPr="001C080B">
        <w:rPr>
          <w:rFonts w:ascii="Times New Roman" w:eastAsia="Cambria" w:hAnsi="Times New Roman" w:cs="Times New Roman"/>
          <w:sz w:val="32"/>
          <w:szCs w:val="32"/>
          <w:lang w:val="uk-UA"/>
        </w:rPr>
        <w:t>Герой п’єси Ж.-П. Сартра «Мухи» (акт I, картина 1, ява) Орест, повернувшись додому інкогніто, зупиняється біля дверей палацу, не сміючи зайти, починає промову до дверей, згадуючи дитинство й найменші дрібниці, пов’язані з цими дверима. Об’єкт спілкування, двері, дає можливість актору відчувати й транслювати глядачам широкий спектр емоцій героя, пояснити причини трагічних подій його життя.</w:t>
      </w:r>
    </w:p>
    <w:p w:rsidR="00DB3945" w:rsidRPr="00271EB7" w:rsidRDefault="00DB3945" w:rsidP="001F7C9A">
      <w:pPr>
        <w:spacing w:after="0"/>
        <w:ind w:firstLine="708"/>
        <w:jc w:val="both"/>
        <w:rPr>
          <w:rFonts w:ascii="Times New Roman" w:eastAsia="Cambria" w:hAnsi="Times New Roman" w:cs="Times New Roman"/>
          <w:sz w:val="28"/>
          <w:szCs w:val="28"/>
          <w:lang w:val="uk-UA"/>
        </w:rPr>
      </w:pPr>
      <w:r w:rsidRPr="001C080B">
        <w:rPr>
          <w:rFonts w:ascii="Times New Roman" w:eastAsia="Cambria" w:hAnsi="Times New Roman" w:cs="Times New Roman"/>
          <w:sz w:val="32"/>
          <w:szCs w:val="32"/>
          <w:lang w:val="uk-UA"/>
        </w:rPr>
        <w:t xml:space="preserve">Досить часто художньо-естетична інформація, закладена художником у предмети реквізиту та костюми, використовується актором у трьох </w:t>
      </w:r>
      <w:proofErr w:type="spellStart"/>
      <w:r w:rsidRPr="001C080B">
        <w:rPr>
          <w:rFonts w:ascii="Times New Roman" w:eastAsia="Cambria" w:hAnsi="Times New Roman" w:cs="Times New Roman"/>
          <w:sz w:val="32"/>
          <w:szCs w:val="32"/>
          <w:lang w:val="uk-UA"/>
        </w:rPr>
        <w:t>діадах</w:t>
      </w:r>
      <w:proofErr w:type="spellEnd"/>
      <w:r w:rsidRPr="001C080B">
        <w:rPr>
          <w:rFonts w:ascii="Times New Roman" w:eastAsia="Cambria" w:hAnsi="Times New Roman" w:cs="Times New Roman"/>
          <w:sz w:val="32"/>
          <w:szCs w:val="32"/>
          <w:lang w:val="uk-UA"/>
        </w:rPr>
        <w:t xml:space="preserve"> взаємодії з метою надання виразності зовнішнього боку професійного спілкування. Предмети реквізиту, костюм</w:t>
      </w:r>
      <w:r w:rsidR="001F7C9A">
        <w:rPr>
          <w:rFonts w:ascii="Times New Roman" w:eastAsia="Cambria" w:hAnsi="Times New Roman" w:cs="Times New Roman"/>
          <w:sz w:val="32"/>
          <w:szCs w:val="32"/>
          <w:lang w:val="uk-UA"/>
        </w:rPr>
        <w:t>и,</w:t>
      </w:r>
      <w:r w:rsidRPr="001C080B">
        <w:rPr>
          <w:rFonts w:ascii="Times New Roman" w:eastAsia="Cambria" w:hAnsi="Times New Roman" w:cs="Times New Roman"/>
          <w:sz w:val="32"/>
          <w:szCs w:val="32"/>
          <w:lang w:val="uk-UA"/>
        </w:rPr>
        <w:t xml:space="preserve"> вміщують інформацію, що допомагає актору розкрити сутність сценічних подій перед глядачем у процесі професійного спілкування. У п’єсі В. Шекспіра «Гамлет», в епізоді риття могили, герой здійснює суб’єкт-об’єктне спілкування, проголошуючи текст відносно випадково знайденого людського черепа. Прикладами суб’єкт-об’єктного спілкування з використанням художньо-естетичної інформації предметів реквізиту та костюму є монолог Олени з листом героїні драми М. Кропивницького «Глитай, або ж </w:t>
      </w:r>
      <w:r w:rsidRPr="001C080B">
        <w:rPr>
          <w:rFonts w:ascii="Times New Roman" w:eastAsia="Cambria" w:hAnsi="Times New Roman" w:cs="Times New Roman"/>
          <w:sz w:val="32"/>
          <w:szCs w:val="32"/>
          <w:lang w:val="uk-UA"/>
        </w:rPr>
        <w:lastRenderedPageBreak/>
        <w:t xml:space="preserve">павук», де йдеться про зраду чоловіка. </w:t>
      </w:r>
      <w:r w:rsidRPr="00271EB7">
        <w:rPr>
          <w:rFonts w:ascii="Times New Roman" w:eastAsia="Cambria" w:hAnsi="Times New Roman" w:cs="Times New Roman"/>
          <w:noProof/>
          <w:sz w:val="28"/>
          <w:szCs w:val="28"/>
          <w:lang w:eastAsia="ru-RU"/>
        </w:rPr>
        <w:drawing>
          <wp:inline distT="0" distB="0" distL="0" distR="0">
            <wp:extent cx="4343400" cy="4540450"/>
            <wp:effectExtent l="0" t="0" r="0" b="0"/>
            <wp:docPr id="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41770" cy="4538746"/>
                    </a:xfrm>
                    <a:prstGeom prst="rect">
                      <a:avLst/>
                    </a:prstGeom>
                    <a:noFill/>
                    <a:ln>
                      <a:noFill/>
                    </a:ln>
                  </pic:spPr>
                </pic:pic>
              </a:graphicData>
            </a:graphic>
          </wp:inline>
        </w:drawing>
      </w:r>
    </w:p>
    <w:p w:rsidR="00DB3945" w:rsidRPr="001C080B" w:rsidRDefault="00DB3945" w:rsidP="001F7C9A">
      <w:pPr>
        <w:spacing w:before="120" w:after="0"/>
        <w:ind w:firstLine="709"/>
        <w:jc w:val="both"/>
        <w:rPr>
          <w:rFonts w:ascii="Times New Roman" w:eastAsia="Cambria" w:hAnsi="Times New Roman" w:cs="Times New Roman"/>
          <w:sz w:val="32"/>
          <w:szCs w:val="32"/>
          <w:lang w:val="uk-UA"/>
        </w:rPr>
      </w:pPr>
      <w:r w:rsidRPr="001C080B">
        <w:rPr>
          <w:rFonts w:ascii="Times New Roman" w:eastAsia="Cambria" w:hAnsi="Times New Roman" w:cs="Times New Roman"/>
          <w:b/>
          <w:sz w:val="32"/>
          <w:szCs w:val="32"/>
          <w:lang w:val="uk-UA"/>
        </w:rPr>
        <w:t>Рис.</w:t>
      </w:r>
      <w:r w:rsidRPr="001C080B">
        <w:rPr>
          <w:rFonts w:ascii="Times New Roman" w:eastAsia="Cambria" w:hAnsi="Times New Roman" w:cs="Times New Roman"/>
          <w:b/>
          <w:sz w:val="32"/>
          <w:szCs w:val="32"/>
          <w:lang w:val="en-US"/>
        </w:rPr>
        <w:t> </w:t>
      </w:r>
      <w:r w:rsidRPr="001C080B">
        <w:rPr>
          <w:rFonts w:ascii="Times New Roman" w:eastAsia="Cambria" w:hAnsi="Times New Roman" w:cs="Times New Roman"/>
          <w:b/>
          <w:sz w:val="32"/>
          <w:szCs w:val="32"/>
          <w:lang w:val="uk-UA"/>
        </w:rPr>
        <w:t>2.4 Професійне спілкування актора</w:t>
      </w:r>
      <w:r w:rsidR="001F7C9A">
        <w:rPr>
          <w:rFonts w:ascii="Times New Roman" w:eastAsia="Cambria" w:hAnsi="Times New Roman" w:cs="Times New Roman"/>
          <w:b/>
          <w:sz w:val="32"/>
          <w:szCs w:val="32"/>
          <w:lang w:val="uk-UA"/>
        </w:rPr>
        <w:t>.</w:t>
      </w:r>
      <w:r w:rsidRPr="001C080B">
        <w:rPr>
          <w:rFonts w:ascii="Times New Roman" w:eastAsia="Cambria" w:hAnsi="Times New Roman" w:cs="Times New Roman"/>
          <w:b/>
          <w:sz w:val="32"/>
          <w:szCs w:val="32"/>
          <w:lang w:val="uk-UA"/>
        </w:rPr>
        <w:t xml:space="preserve"> </w:t>
      </w:r>
    </w:p>
    <w:p w:rsidR="00DB3945" w:rsidRPr="001C080B" w:rsidRDefault="00DB3945" w:rsidP="00DB3945">
      <w:pPr>
        <w:spacing w:after="0"/>
        <w:ind w:firstLine="708"/>
        <w:jc w:val="both"/>
        <w:rPr>
          <w:rFonts w:ascii="Times New Roman" w:eastAsia="Times New Roman" w:hAnsi="Times New Roman" w:cs="Times New Roman"/>
          <w:sz w:val="32"/>
          <w:szCs w:val="32"/>
          <w:lang w:val="uk-UA"/>
        </w:rPr>
      </w:pPr>
      <w:r w:rsidRPr="001C080B">
        <w:rPr>
          <w:rFonts w:ascii="Times New Roman" w:eastAsia="Times New Roman" w:hAnsi="Times New Roman" w:cs="Times New Roman"/>
          <w:sz w:val="32"/>
          <w:szCs w:val="32"/>
          <w:lang w:val="uk-UA"/>
        </w:rPr>
        <w:t xml:space="preserve">Актор і художній образ, як представлено на рисунку, складають єдність, що втілюється в сценічний персонаж. Образ транслюється через зовнішні та внутрішні монологи, діалоги, зміст яких актор доносить до глядача завдяки психофізичним діям (мовлення, міміка, пантоміміка, жестикуляція та мізансцени). Музика, костюм, реквізит, декорація, освітлення, хореографія, які входять в системи спілкування суб’єкт-об’єкт, суб’єкт-предмет, у художній взаємодії сприяють донесенню до глядача змісту монологу (діалогу) та художнього образу в цілому. Музика відображає атмосферу вистави та диктує зміни темпоритму, що відтворюються актором у процесі комунікації з глядачем через виконання хореографічних та вокальних номерів. Костюм актора </w:t>
      </w:r>
      <w:r w:rsidRPr="001C080B">
        <w:rPr>
          <w:rFonts w:ascii="Times New Roman" w:eastAsia="Cambria" w:hAnsi="Times New Roman" w:cs="Times New Roman"/>
          <w:sz w:val="32"/>
          <w:szCs w:val="32"/>
          <w:lang w:val="uk-UA"/>
        </w:rPr>
        <w:t>–</w:t>
      </w:r>
      <w:r w:rsidRPr="001C080B">
        <w:rPr>
          <w:rFonts w:ascii="Times New Roman" w:eastAsia="Times New Roman" w:hAnsi="Times New Roman" w:cs="Times New Roman"/>
          <w:sz w:val="32"/>
          <w:szCs w:val="32"/>
          <w:lang w:val="uk-UA"/>
        </w:rPr>
        <w:t xml:space="preserve"> пізнавальний тип інформації про художній образ: його вік, характер, професію, соціальний статус тощо, завдяки чому глядач приєднується до процесу комунікації. Декорація, предмети </w:t>
      </w:r>
      <w:r w:rsidRPr="001C080B">
        <w:rPr>
          <w:rFonts w:ascii="Times New Roman" w:eastAsia="Times New Roman" w:hAnsi="Times New Roman" w:cs="Times New Roman"/>
          <w:sz w:val="32"/>
          <w:szCs w:val="32"/>
          <w:lang w:val="uk-UA"/>
        </w:rPr>
        <w:lastRenderedPageBreak/>
        <w:t xml:space="preserve">реквізиту, визначені художником вистави, розкривають запропоновані обставини місця й часу. Освітлення вистави створює необхідну атмосферу для здійснення професійного спілкування актора і є важливим елементом художнього оформлення. Усі позначені елементи, указаних систем спілкування, взаємозалежні й складають єдиний комплекс, відповідно, викривлення будь-якого складника змінює всю художньо-естетичну інформаційну систему вистави, яку актор транслює глядачам у процесі комунікації, реалізовуючи принцип синтетичності театрального мистецтва в процесі </w:t>
      </w:r>
      <w:r w:rsidRPr="001C080B">
        <w:rPr>
          <w:rFonts w:ascii="Times New Roman" w:eastAsia="Times New Roman" w:hAnsi="Times New Roman" w:cs="Times New Roman"/>
          <w:i/>
          <w:sz w:val="32"/>
          <w:szCs w:val="32"/>
          <w:lang w:val="uk-UA"/>
        </w:rPr>
        <w:t>«суб’єкт ↔ суб’єктної»</w:t>
      </w:r>
      <w:r w:rsidRPr="001C080B">
        <w:rPr>
          <w:rFonts w:ascii="Times New Roman" w:eastAsia="Times New Roman" w:hAnsi="Times New Roman" w:cs="Times New Roman"/>
          <w:sz w:val="32"/>
          <w:szCs w:val="32"/>
          <w:lang w:val="uk-UA"/>
        </w:rPr>
        <w:t xml:space="preserve"> та </w:t>
      </w:r>
      <w:r w:rsidRPr="001C080B">
        <w:rPr>
          <w:rFonts w:ascii="Times New Roman" w:eastAsia="Times New Roman" w:hAnsi="Times New Roman" w:cs="Times New Roman"/>
          <w:i/>
          <w:sz w:val="32"/>
          <w:szCs w:val="32"/>
          <w:lang w:val="uk-UA"/>
        </w:rPr>
        <w:t xml:space="preserve">«суб’єктно ↔ об’єктної» </w:t>
      </w:r>
      <w:r w:rsidRPr="001C080B">
        <w:rPr>
          <w:rFonts w:ascii="Times New Roman" w:eastAsia="Cambria" w:hAnsi="Times New Roman" w:cs="Times New Roman"/>
          <w:sz w:val="32"/>
          <w:szCs w:val="32"/>
          <w:lang w:val="uk-UA"/>
        </w:rPr>
        <w:t xml:space="preserve">та </w:t>
      </w:r>
      <w:r w:rsidRPr="001C080B">
        <w:rPr>
          <w:rFonts w:ascii="Times New Roman" w:eastAsia="Cambria" w:hAnsi="Times New Roman" w:cs="Times New Roman"/>
          <w:i/>
          <w:sz w:val="32"/>
          <w:szCs w:val="32"/>
          <w:lang w:val="uk-UA"/>
        </w:rPr>
        <w:t xml:space="preserve">«суб’єктно </w:t>
      </w:r>
      <w:r w:rsidRPr="001C080B">
        <w:rPr>
          <w:rFonts w:ascii="Times New Roman" w:eastAsia="Times New Roman" w:hAnsi="Times New Roman" w:cs="Times New Roman"/>
          <w:i/>
          <w:sz w:val="32"/>
          <w:szCs w:val="32"/>
          <w:lang w:val="uk-UA"/>
        </w:rPr>
        <w:t xml:space="preserve">↔ </w:t>
      </w:r>
      <w:r w:rsidRPr="001C080B">
        <w:rPr>
          <w:rFonts w:ascii="Times New Roman" w:eastAsia="Cambria" w:hAnsi="Times New Roman" w:cs="Times New Roman"/>
          <w:i/>
          <w:sz w:val="32"/>
          <w:szCs w:val="32"/>
          <w:lang w:val="uk-UA"/>
        </w:rPr>
        <w:t xml:space="preserve">предметної» </w:t>
      </w:r>
      <w:r w:rsidRPr="001C080B">
        <w:rPr>
          <w:rFonts w:ascii="Times New Roman" w:eastAsia="Times New Roman" w:hAnsi="Times New Roman" w:cs="Times New Roman"/>
          <w:sz w:val="32"/>
          <w:szCs w:val="32"/>
          <w:lang w:val="uk-UA"/>
        </w:rPr>
        <w:t xml:space="preserve">взаємодії. </w:t>
      </w:r>
    </w:p>
    <w:p w:rsidR="00DB3945" w:rsidRPr="001C080B" w:rsidRDefault="00DB3945" w:rsidP="00DB3945">
      <w:pPr>
        <w:spacing w:after="0"/>
        <w:ind w:firstLine="708"/>
        <w:jc w:val="both"/>
        <w:rPr>
          <w:rFonts w:ascii="Times New Roman" w:eastAsia="Cambria" w:hAnsi="Times New Roman" w:cs="Times New Roman"/>
          <w:sz w:val="32"/>
          <w:szCs w:val="32"/>
          <w:lang w:val="uk-UA"/>
        </w:rPr>
      </w:pPr>
      <w:r w:rsidRPr="001C080B">
        <w:rPr>
          <w:rFonts w:ascii="Times New Roman" w:eastAsia="Cambria" w:hAnsi="Times New Roman" w:cs="Times New Roman"/>
          <w:sz w:val="32"/>
          <w:szCs w:val="32"/>
          <w:lang w:val="uk-UA"/>
        </w:rPr>
        <w:t xml:space="preserve">Актор є одночасно носієм задуму та інструментом його втілення, що відбувається в процесі професійного спілкування. Його мистецтво полягає у </w:t>
      </w:r>
      <w:r w:rsidRPr="001C080B">
        <w:rPr>
          <w:rFonts w:ascii="Times New Roman" w:eastAsia="Cambria" w:hAnsi="Times New Roman" w:cs="Times New Roman"/>
          <w:iCs/>
          <w:sz w:val="32"/>
          <w:szCs w:val="32"/>
          <w:lang w:val="uk-UA"/>
        </w:rPr>
        <w:t>вмінні в межах художнього образу створювати реалістичний характер, який живе справжніми пристрастями й транслювати його глядачам.</w:t>
      </w:r>
      <w:r w:rsidRPr="001C080B">
        <w:rPr>
          <w:rFonts w:ascii="Times New Roman" w:eastAsia="Cambria" w:hAnsi="Times New Roman" w:cs="Times New Roman"/>
          <w:sz w:val="32"/>
          <w:szCs w:val="32"/>
          <w:lang w:val="uk-UA"/>
        </w:rPr>
        <w:t xml:space="preserve"> Реалізацію цього принципу демонструє схема наведена на рис. 2.5. </w:t>
      </w:r>
    </w:p>
    <w:p w:rsidR="00DB3945" w:rsidRPr="00271EB7" w:rsidRDefault="00DB3945" w:rsidP="00DB3945">
      <w:pPr>
        <w:spacing w:after="0" w:line="360" w:lineRule="auto"/>
        <w:ind w:firstLine="708"/>
        <w:jc w:val="both"/>
        <w:rPr>
          <w:rFonts w:ascii="Times New Roman" w:eastAsia="Cambria" w:hAnsi="Times New Roman" w:cs="Times New Roman"/>
          <w:sz w:val="28"/>
          <w:szCs w:val="28"/>
          <w:lang w:val="uk-UA"/>
        </w:rPr>
      </w:pPr>
    </w:p>
    <w:p w:rsidR="00DB3945" w:rsidRPr="001C080B" w:rsidRDefault="00DB3945" w:rsidP="00DB3945">
      <w:pPr>
        <w:spacing w:after="0" w:line="360" w:lineRule="auto"/>
        <w:jc w:val="center"/>
        <w:rPr>
          <w:rFonts w:ascii="Times New Roman" w:eastAsia="Cambria" w:hAnsi="Times New Roman" w:cs="Times New Roman"/>
          <w:b/>
          <w:sz w:val="32"/>
          <w:szCs w:val="32"/>
          <w:lang w:val="uk-UA"/>
        </w:rPr>
      </w:pPr>
      <w:r w:rsidRPr="00271EB7">
        <w:rPr>
          <w:rFonts w:ascii="Times New Roman" w:eastAsia="Cambria" w:hAnsi="Times New Roman" w:cs="Times New Roman"/>
          <w:noProof/>
          <w:sz w:val="28"/>
          <w:lang w:eastAsia="ru-RU"/>
        </w:rPr>
        <w:drawing>
          <wp:inline distT="0" distB="0" distL="0" distR="0">
            <wp:extent cx="6087201" cy="2530475"/>
            <wp:effectExtent l="0" t="0" r="8890" b="3175"/>
            <wp:docPr id="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93698" cy="2533176"/>
                    </a:xfrm>
                    <a:prstGeom prst="rect">
                      <a:avLst/>
                    </a:prstGeom>
                    <a:noFill/>
                    <a:ln>
                      <a:noFill/>
                    </a:ln>
                  </pic:spPr>
                </pic:pic>
              </a:graphicData>
            </a:graphic>
          </wp:inline>
        </w:drawing>
      </w:r>
      <w:r w:rsidRPr="00271EB7">
        <w:rPr>
          <w:rFonts w:ascii="Times New Roman" w:eastAsia="Cambria" w:hAnsi="Times New Roman" w:cs="Times New Roman"/>
          <w:b/>
          <w:sz w:val="28"/>
          <w:szCs w:val="28"/>
          <w:lang w:val="uk-UA"/>
        </w:rPr>
        <w:t xml:space="preserve"> </w:t>
      </w:r>
      <w:r w:rsidRPr="001C080B">
        <w:rPr>
          <w:rFonts w:ascii="Times New Roman" w:eastAsia="Cambria" w:hAnsi="Times New Roman" w:cs="Times New Roman"/>
          <w:b/>
          <w:sz w:val="32"/>
          <w:szCs w:val="32"/>
          <w:lang w:val="uk-UA"/>
        </w:rPr>
        <w:t xml:space="preserve">Рис. 2.5. </w:t>
      </w:r>
    </w:p>
    <w:p w:rsidR="00DB3945" w:rsidRPr="001C080B" w:rsidRDefault="00DB3945" w:rsidP="00DB3945">
      <w:pPr>
        <w:spacing w:after="0"/>
        <w:ind w:firstLine="708"/>
        <w:jc w:val="both"/>
        <w:rPr>
          <w:rFonts w:ascii="Times New Roman" w:eastAsia="Cambria" w:hAnsi="Times New Roman" w:cs="Times New Roman"/>
          <w:b/>
          <w:sz w:val="32"/>
          <w:szCs w:val="32"/>
          <w:lang w:val="uk-UA"/>
        </w:rPr>
      </w:pPr>
      <w:r w:rsidRPr="001C080B">
        <w:rPr>
          <w:rFonts w:ascii="Times New Roman" w:eastAsia="Times New Roman" w:hAnsi="Times New Roman" w:cs="Times New Roman"/>
          <w:sz w:val="32"/>
          <w:szCs w:val="32"/>
          <w:lang w:val="uk-UA"/>
        </w:rPr>
        <w:t xml:space="preserve">Актор, працюючи над створенням художнього образу, </w:t>
      </w:r>
      <w:r w:rsidRPr="001C080B">
        <w:rPr>
          <w:rFonts w:ascii="Times New Roman" w:eastAsia="Cambria" w:hAnsi="Times New Roman" w:cs="Times New Roman"/>
          <w:sz w:val="32"/>
          <w:szCs w:val="32"/>
          <w:lang w:val="uk-UA"/>
        </w:rPr>
        <w:t xml:space="preserve">через безперервне вольове зусилля впливає на глядача в процесі спілкування в системах трьох </w:t>
      </w:r>
      <w:proofErr w:type="spellStart"/>
      <w:r w:rsidRPr="001C080B">
        <w:rPr>
          <w:rFonts w:ascii="Times New Roman" w:eastAsia="Cambria" w:hAnsi="Times New Roman" w:cs="Times New Roman"/>
          <w:sz w:val="32"/>
          <w:szCs w:val="32"/>
          <w:lang w:val="uk-UA"/>
        </w:rPr>
        <w:t>діад</w:t>
      </w:r>
      <w:proofErr w:type="spellEnd"/>
      <w:r w:rsidRPr="001C080B">
        <w:rPr>
          <w:rFonts w:ascii="Times New Roman" w:eastAsia="Cambria" w:hAnsi="Times New Roman" w:cs="Times New Roman"/>
          <w:sz w:val="32"/>
          <w:szCs w:val="32"/>
          <w:lang w:val="uk-UA"/>
        </w:rPr>
        <w:t xml:space="preserve"> та реалізовує принцип дії як матеріалу мистецтва театру</w:t>
      </w:r>
      <w:r w:rsidRPr="001C080B">
        <w:rPr>
          <w:rFonts w:ascii="Times New Roman" w:eastAsia="Times New Roman" w:hAnsi="Times New Roman" w:cs="Times New Roman"/>
          <w:sz w:val="32"/>
          <w:szCs w:val="32"/>
          <w:lang w:val="uk-UA"/>
        </w:rPr>
        <w:t>(див. рис. 2.5).</w:t>
      </w:r>
    </w:p>
    <w:p w:rsidR="00DB3945" w:rsidRPr="001C080B" w:rsidRDefault="00DB3945" w:rsidP="00DB3945">
      <w:pPr>
        <w:spacing w:after="0"/>
        <w:jc w:val="both"/>
        <w:rPr>
          <w:rFonts w:ascii="Times New Roman" w:eastAsia="Cambria" w:hAnsi="Times New Roman" w:cs="Times New Roman"/>
          <w:sz w:val="32"/>
          <w:szCs w:val="32"/>
          <w:lang w:val="uk-UA" w:eastAsia="ru-RU"/>
        </w:rPr>
      </w:pPr>
      <w:r w:rsidRPr="001C080B">
        <w:rPr>
          <w:rFonts w:ascii="Times New Roman" w:eastAsia="Cambria" w:hAnsi="Times New Roman" w:cs="Times New Roman"/>
          <w:sz w:val="32"/>
          <w:szCs w:val="32"/>
          <w:lang w:val="uk-UA"/>
        </w:rPr>
        <w:lastRenderedPageBreak/>
        <w:t>Відображаючи життя сценічного персонажа через ді</w:t>
      </w:r>
      <w:r w:rsidR="001F7C9A">
        <w:rPr>
          <w:rFonts w:ascii="Times New Roman" w:eastAsia="Cambria" w:hAnsi="Times New Roman" w:cs="Times New Roman"/>
          <w:sz w:val="32"/>
          <w:szCs w:val="32"/>
          <w:lang w:val="uk-UA"/>
        </w:rPr>
        <w:t>ю</w:t>
      </w:r>
      <w:r w:rsidRPr="001C080B">
        <w:rPr>
          <w:rFonts w:ascii="Times New Roman" w:eastAsia="Cambria" w:hAnsi="Times New Roman" w:cs="Times New Roman"/>
          <w:sz w:val="32"/>
          <w:szCs w:val="32"/>
          <w:lang w:val="uk-UA"/>
        </w:rPr>
        <w:t xml:space="preserve">, демонструючи характер персонажа, взаємовідносини його з іншими персонажами, актор змушує глядача повірити в реальність сценічних подій. </w:t>
      </w:r>
    </w:p>
    <w:p w:rsidR="00DB3945" w:rsidRPr="00271EB7" w:rsidRDefault="00DB3945" w:rsidP="00DB3945">
      <w:pPr>
        <w:spacing w:after="0" w:line="360" w:lineRule="auto"/>
        <w:jc w:val="center"/>
        <w:rPr>
          <w:rFonts w:ascii="Times New Roman" w:eastAsia="Cambria" w:hAnsi="Times New Roman" w:cs="Times New Roman"/>
          <w:sz w:val="28"/>
          <w:lang w:val="uk-UA" w:eastAsia="ru-RU"/>
        </w:rPr>
      </w:pPr>
    </w:p>
    <w:p w:rsidR="00DB3945" w:rsidRPr="00271EB7" w:rsidRDefault="00DB3945" w:rsidP="00DB3945">
      <w:pPr>
        <w:spacing w:after="0" w:line="360" w:lineRule="auto"/>
        <w:jc w:val="center"/>
        <w:rPr>
          <w:rFonts w:ascii="Times New Roman" w:eastAsia="Cambria" w:hAnsi="Times New Roman" w:cs="Times New Roman"/>
          <w:b/>
          <w:sz w:val="28"/>
          <w:szCs w:val="28"/>
          <w:lang w:val="uk-UA"/>
        </w:rPr>
      </w:pPr>
      <w:r w:rsidRPr="00271EB7">
        <w:rPr>
          <w:rFonts w:ascii="Times New Roman" w:eastAsia="Cambria" w:hAnsi="Times New Roman" w:cs="Times New Roman"/>
          <w:noProof/>
          <w:sz w:val="28"/>
          <w:lang w:eastAsia="ru-RU"/>
        </w:rPr>
        <w:drawing>
          <wp:inline distT="0" distB="0" distL="0" distR="0">
            <wp:extent cx="3305810" cy="3305810"/>
            <wp:effectExtent l="0" t="0" r="0" b="0"/>
            <wp:docPr id="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05810" cy="3305810"/>
                    </a:xfrm>
                    <a:prstGeom prst="rect">
                      <a:avLst/>
                    </a:prstGeom>
                    <a:noFill/>
                    <a:ln>
                      <a:noFill/>
                    </a:ln>
                  </pic:spPr>
                </pic:pic>
              </a:graphicData>
            </a:graphic>
          </wp:inline>
        </w:drawing>
      </w:r>
      <w:r w:rsidRPr="00271EB7">
        <w:rPr>
          <w:rFonts w:ascii="Times New Roman" w:eastAsia="Cambria" w:hAnsi="Times New Roman" w:cs="Times New Roman"/>
          <w:b/>
          <w:sz w:val="28"/>
          <w:szCs w:val="28"/>
          <w:lang w:val="uk-UA"/>
        </w:rPr>
        <w:t xml:space="preserve"> </w:t>
      </w:r>
    </w:p>
    <w:p w:rsidR="00DB3945" w:rsidRPr="001C080B" w:rsidRDefault="001F7C9A" w:rsidP="00DB3945">
      <w:pPr>
        <w:spacing w:after="0"/>
        <w:ind w:firstLine="709"/>
        <w:jc w:val="both"/>
        <w:rPr>
          <w:rFonts w:ascii="Times New Roman" w:eastAsia="Cambria" w:hAnsi="Times New Roman" w:cs="Times New Roman"/>
          <w:b/>
          <w:sz w:val="32"/>
          <w:szCs w:val="32"/>
          <w:lang w:val="uk-UA"/>
        </w:rPr>
      </w:pPr>
      <w:r>
        <w:rPr>
          <w:rFonts w:ascii="Times New Roman" w:eastAsia="Cambria" w:hAnsi="Times New Roman" w:cs="Times New Roman"/>
          <w:b/>
          <w:sz w:val="32"/>
          <w:szCs w:val="32"/>
          <w:lang w:val="uk-UA"/>
        </w:rPr>
        <w:t xml:space="preserve">                                 </w:t>
      </w:r>
      <w:r w:rsidR="00DB3945" w:rsidRPr="001C080B">
        <w:rPr>
          <w:rFonts w:ascii="Times New Roman" w:eastAsia="Cambria" w:hAnsi="Times New Roman" w:cs="Times New Roman"/>
          <w:b/>
          <w:sz w:val="32"/>
          <w:szCs w:val="32"/>
          <w:lang w:val="uk-UA"/>
        </w:rPr>
        <w:t>Рис.</w:t>
      </w:r>
      <w:r w:rsidR="00DB3945">
        <w:rPr>
          <w:rFonts w:ascii="Times New Roman" w:eastAsia="Cambria" w:hAnsi="Times New Roman" w:cs="Times New Roman"/>
          <w:b/>
          <w:sz w:val="32"/>
          <w:szCs w:val="32"/>
          <w:lang w:val="en-US"/>
        </w:rPr>
        <w:t> </w:t>
      </w:r>
      <w:r w:rsidR="00DB3945" w:rsidRPr="001C080B">
        <w:rPr>
          <w:rFonts w:ascii="Times New Roman" w:eastAsia="Cambria" w:hAnsi="Times New Roman" w:cs="Times New Roman"/>
          <w:b/>
          <w:sz w:val="32"/>
          <w:szCs w:val="32"/>
          <w:lang w:val="uk-UA"/>
        </w:rPr>
        <w:t xml:space="preserve">2.5. </w:t>
      </w:r>
    </w:p>
    <w:p w:rsidR="00DB3945" w:rsidRPr="001C080B" w:rsidRDefault="00DB3945" w:rsidP="00DB3945">
      <w:pPr>
        <w:spacing w:after="0"/>
        <w:jc w:val="center"/>
        <w:rPr>
          <w:rFonts w:ascii="Times New Roman" w:eastAsia="Cambria" w:hAnsi="Times New Roman" w:cs="Times New Roman"/>
          <w:sz w:val="32"/>
          <w:szCs w:val="32"/>
          <w:lang w:val="uk-UA"/>
        </w:rPr>
      </w:pPr>
    </w:p>
    <w:p w:rsidR="00DB3945" w:rsidRPr="00C73C72" w:rsidRDefault="00DB3945" w:rsidP="00DB3945">
      <w:pPr>
        <w:spacing w:after="0"/>
        <w:ind w:firstLine="708"/>
        <w:jc w:val="both"/>
        <w:rPr>
          <w:rFonts w:ascii="Times New Roman" w:eastAsia="Cambria" w:hAnsi="Times New Roman" w:cs="Times New Roman"/>
          <w:sz w:val="32"/>
          <w:szCs w:val="32"/>
          <w:lang w:val="uk-UA"/>
        </w:rPr>
      </w:pPr>
      <w:r w:rsidRPr="00C73C72">
        <w:rPr>
          <w:rFonts w:ascii="Times New Roman" w:eastAsia="Cambria" w:hAnsi="Times New Roman" w:cs="Times New Roman"/>
          <w:sz w:val="32"/>
          <w:szCs w:val="32"/>
          <w:lang w:val="uk-UA"/>
        </w:rPr>
        <w:t>Сила дієвого впливу на партнера, глядача тощо, залежить від запропонованих обставин драматичного твору, напруженості конфлікту, характеру персонажа, активності протидії партнерів та багатьох інших факторів. У дії об’єднуються в одне нерозривне ціле ідея, почуття, віра, уява й фізична активність актора. Завдяки поєднанню внутрішнього й зовнішнього аспектів сценічної дії в процесі професійного спілкування відбувається переродження літературного персонажа в художній образ. Утілення цього принципу театрального мистецтва демонструє схема. Саме через дію, через вольове прагнення реалізовується професійне спілкування актора. На рис.</w:t>
      </w:r>
      <w:r>
        <w:rPr>
          <w:rFonts w:ascii="Times New Roman" w:eastAsia="Cambria" w:hAnsi="Times New Roman" w:cs="Times New Roman"/>
          <w:sz w:val="32"/>
          <w:szCs w:val="32"/>
          <w:lang w:val="en-US"/>
        </w:rPr>
        <w:t> </w:t>
      </w:r>
      <w:r w:rsidRPr="00C73C72">
        <w:rPr>
          <w:rFonts w:ascii="Times New Roman" w:eastAsia="Cambria" w:hAnsi="Times New Roman" w:cs="Times New Roman"/>
          <w:sz w:val="32"/>
          <w:szCs w:val="32"/>
          <w:lang w:val="uk-UA"/>
        </w:rPr>
        <w:t xml:space="preserve">2.6 показано схему напрямів дії актора в процесі створення сценічного образу. </w:t>
      </w:r>
    </w:p>
    <w:p w:rsidR="00DB3945" w:rsidRPr="00271EB7" w:rsidRDefault="00DB3945" w:rsidP="00DB3945">
      <w:pPr>
        <w:spacing w:after="0" w:line="360" w:lineRule="auto"/>
        <w:jc w:val="center"/>
        <w:rPr>
          <w:rFonts w:ascii="Times New Roman" w:eastAsia="Cambria" w:hAnsi="Times New Roman" w:cs="Times New Roman"/>
          <w:sz w:val="28"/>
          <w:szCs w:val="28"/>
          <w:lang w:val="uk-UA"/>
        </w:rPr>
      </w:pPr>
      <w:r w:rsidRPr="00271EB7">
        <w:rPr>
          <w:rFonts w:ascii="Times New Roman" w:eastAsia="Cambria" w:hAnsi="Times New Roman" w:cs="Times New Roman"/>
          <w:noProof/>
          <w:sz w:val="28"/>
          <w:szCs w:val="28"/>
          <w:lang w:eastAsia="ru-RU"/>
        </w:rPr>
        <w:lastRenderedPageBreak/>
        <w:drawing>
          <wp:inline distT="0" distB="0" distL="0" distR="0">
            <wp:extent cx="4633831" cy="4816549"/>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642202" cy="4825251"/>
                    </a:xfrm>
                    <a:prstGeom prst="rect">
                      <a:avLst/>
                    </a:prstGeom>
                  </pic:spPr>
                </pic:pic>
              </a:graphicData>
            </a:graphic>
          </wp:inline>
        </w:drawing>
      </w:r>
    </w:p>
    <w:p w:rsidR="00DB3945" w:rsidRPr="009E6CF1" w:rsidRDefault="00DB3945" w:rsidP="00DB3945">
      <w:pPr>
        <w:spacing w:before="120" w:after="0" w:line="360" w:lineRule="auto"/>
        <w:jc w:val="center"/>
        <w:rPr>
          <w:rFonts w:ascii="Times New Roman Полужирный" w:eastAsia="Cambria" w:hAnsi="Times New Roman Полужирный" w:cs="Times New Roman"/>
          <w:b/>
          <w:spacing w:val="-6"/>
          <w:sz w:val="32"/>
          <w:szCs w:val="32"/>
          <w:lang w:val="uk-UA"/>
        </w:rPr>
      </w:pPr>
      <w:r w:rsidRPr="009E6CF1">
        <w:rPr>
          <w:rFonts w:ascii="Times New Roman Полужирный" w:eastAsia="Cambria" w:hAnsi="Times New Roman Полужирный" w:cs="Times New Roman"/>
          <w:b/>
          <w:spacing w:val="-6"/>
          <w:sz w:val="32"/>
          <w:szCs w:val="32"/>
          <w:lang w:val="uk-UA"/>
        </w:rPr>
        <w:t xml:space="preserve">Рис. 2.6. </w:t>
      </w:r>
    </w:p>
    <w:p w:rsidR="00DB3945" w:rsidRPr="009E6CF1" w:rsidRDefault="00DB3945" w:rsidP="00DB3945">
      <w:pPr>
        <w:spacing w:after="0" w:line="360" w:lineRule="auto"/>
        <w:ind w:firstLine="708"/>
        <w:jc w:val="both"/>
        <w:rPr>
          <w:rFonts w:ascii="Times New Roman" w:eastAsia="Cambria" w:hAnsi="Times New Roman" w:cs="Times New Roman"/>
          <w:sz w:val="32"/>
          <w:szCs w:val="32"/>
          <w:lang w:val="uk-UA"/>
        </w:rPr>
      </w:pPr>
    </w:p>
    <w:p w:rsidR="00DB3945" w:rsidRPr="009C03B2" w:rsidRDefault="00DB3945" w:rsidP="00DB3945">
      <w:pPr>
        <w:spacing w:after="0"/>
        <w:ind w:firstLine="708"/>
        <w:jc w:val="both"/>
        <w:rPr>
          <w:rFonts w:ascii="Times New Roman" w:eastAsia="Cambria" w:hAnsi="Times New Roman" w:cs="Times New Roman"/>
          <w:sz w:val="32"/>
          <w:szCs w:val="32"/>
          <w:lang w:val="uk-UA"/>
        </w:rPr>
      </w:pPr>
      <w:r w:rsidRPr="00756029">
        <w:rPr>
          <w:rFonts w:ascii="Times New Roman" w:eastAsia="Cambria" w:hAnsi="Times New Roman" w:cs="Times New Roman"/>
          <w:sz w:val="32"/>
          <w:szCs w:val="32"/>
          <w:lang w:val="uk-UA"/>
        </w:rPr>
        <w:t>Використання драматургії як провідного компонента театрального мистецтва</w:t>
      </w:r>
      <w:r w:rsidRPr="009E6CF1">
        <w:rPr>
          <w:rFonts w:ascii="Times New Roman" w:eastAsia="Cambria" w:hAnsi="Times New Roman" w:cs="Times New Roman"/>
          <w:i/>
          <w:sz w:val="32"/>
          <w:szCs w:val="32"/>
          <w:lang w:val="uk-UA"/>
        </w:rPr>
        <w:t xml:space="preserve"> </w:t>
      </w:r>
      <w:r w:rsidRPr="009E6CF1">
        <w:rPr>
          <w:rFonts w:ascii="Times New Roman" w:eastAsia="Cambria" w:hAnsi="Times New Roman" w:cs="Times New Roman"/>
          <w:sz w:val="32"/>
          <w:szCs w:val="32"/>
          <w:lang w:val="uk-UA"/>
        </w:rPr>
        <w:t>передбачає необхідність вивчення актором літературного твору, узятого за основу</w:t>
      </w:r>
      <w:r w:rsidRPr="009C03B2">
        <w:rPr>
          <w:rFonts w:ascii="Times New Roman" w:eastAsia="Cambria" w:hAnsi="Times New Roman" w:cs="Times New Roman"/>
          <w:sz w:val="32"/>
          <w:szCs w:val="32"/>
          <w:lang w:val="uk-UA"/>
        </w:rPr>
        <w:t xml:space="preserve"> вистави, опанування запропонованих обставин, як фундаменту для побудови схеми спілкування персонажа в процесі розвитку подій вистави. </w:t>
      </w:r>
    </w:p>
    <w:p w:rsidR="00DB3945" w:rsidRPr="00271EB7" w:rsidRDefault="00DB3945" w:rsidP="00DB3945">
      <w:pPr>
        <w:spacing w:after="0" w:line="360" w:lineRule="auto"/>
        <w:jc w:val="center"/>
        <w:rPr>
          <w:rFonts w:ascii="Times New Roman" w:eastAsia="Cambria" w:hAnsi="Times New Roman" w:cs="Times New Roman"/>
          <w:sz w:val="28"/>
          <w:szCs w:val="28"/>
          <w:lang w:val="uk-UA"/>
        </w:rPr>
      </w:pPr>
      <w:r w:rsidRPr="00271EB7">
        <w:rPr>
          <w:rFonts w:ascii="Times New Roman" w:eastAsia="Cambria" w:hAnsi="Times New Roman" w:cs="Times New Roman"/>
          <w:noProof/>
          <w:sz w:val="28"/>
          <w:szCs w:val="28"/>
          <w:lang w:eastAsia="ru-RU"/>
        </w:rPr>
        <w:lastRenderedPageBreak/>
        <w:drawing>
          <wp:inline distT="0" distB="0" distL="0" distR="0">
            <wp:extent cx="4476997" cy="4476997"/>
            <wp:effectExtent l="0" t="0" r="0" b="0"/>
            <wp:docPr id="1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81830" cy="4481830"/>
                    </a:xfrm>
                    <a:prstGeom prst="rect">
                      <a:avLst/>
                    </a:prstGeom>
                    <a:noFill/>
                    <a:ln>
                      <a:noFill/>
                    </a:ln>
                  </pic:spPr>
                </pic:pic>
              </a:graphicData>
            </a:graphic>
          </wp:inline>
        </w:drawing>
      </w:r>
    </w:p>
    <w:p w:rsidR="00DB3945" w:rsidRPr="009C03B2" w:rsidRDefault="00DB3945" w:rsidP="00DB3945">
      <w:pPr>
        <w:spacing w:after="120"/>
        <w:jc w:val="center"/>
        <w:rPr>
          <w:rFonts w:ascii="Times New Roman" w:eastAsia="Cambria" w:hAnsi="Times New Roman" w:cs="Times New Roman"/>
          <w:b/>
          <w:sz w:val="32"/>
          <w:szCs w:val="32"/>
          <w:lang w:val="uk-UA"/>
        </w:rPr>
      </w:pPr>
      <w:r w:rsidRPr="009C03B2">
        <w:rPr>
          <w:rFonts w:ascii="Times New Roman" w:eastAsia="Cambria" w:hAnsi="Times New Roman" w:cs="Times New Roman"/>
          <w:b/>
          <w:sz w:val="32"/>
          <w:szCs w:val="32"/>
          <w:lang w:val="uk-UA"/>
        </w:rPr>
        <w:t xml:space="preserve">Рис. 2.7. </w:t>
      </w:r>
    </w:p>
    <w:p w:rsidR="00DB3945" w:rsidRPr="005E1D08" w:rsidRDefault="00DB3945" w:rsidP="00DB3945">
      <w:pPr>
        <w:spacing w:after="0"/>
        <w:ind w:firstLine="708"/>
        <w:jc w:val="both"/>
        <w:rPr>
          <w:rFonts w:ascii="Times New Roman" w:eastAsia="Cambria" w:hAnsi="Times New Roman" w:cs="Times New Roman"/>
          <w:spacing w:val="-2"/>
          <w:sz w:val="32"/>
          <w:szCs w:val="32"/>
          <w:lang w:val="uk-UA"/>
        </w:rPr>
      </w:pPr>
      <w:r w:rsidRPr="005E1D08">
        <w:rPr>
          <w:rFonts w:ascii="Times New Roman" w:eastAsia="Cambria" w:hAnsi="Times New Roman" w:cs="Times New Roman"/>
          <w:spacing w:val="-2"/>
          <w:sz w:val="32"/>
          <w:szCs w:val="32"/>
          <w:lang w:val="uk-UA"/>
        </w:rPr>
        <w:t>Стосунки персонажів, заявлені в п’єсі, дають змогу побудувати схему взаємодії художніх образів у межах вистави (рис.</w:t>
      </w:r>
      <w:r>
        <w:rPr>
          <w:rFonts w:ascii="Times New Roman" w:eastAsia="Cambria" w:hAnsi="Times New Roman" w:cs="Times New Roman"/>
          <w:spacing w:val="-2"/>
          <w:sz w:val="32"/>
          <w:szCs w:val="32"/>
          <w:lang w:val="en-US"/>
        </w:rPr>
        <w:t> </w:t>
      </w:r>
      <w:r w:rsidRPr="005E1D08">
        <w:rPr>
          <w:rFonts w:ascii="Times New Roman" w:eastAsia="Cambria" w:hAnsi="Times New Roman" w:cs="Times New Roman"/>
          <w:spacing w:val="-2"/>
          <w:sz w:val="32"/>
          <w:szCs w:val="32"/>
          <w:lang w:val="uk-UA"/>
        </w:rPr>
        <w:t>2.8). Як</w:t>
      </w:r>
      <w:r>
        <w:rPr>
          <w:rFonts w:ascii="Times New Roman" w:eastAsia="Cambria" w:hAnsi="Times New Roman" w:cs="Times New Roman"/>
          <w:spacing w:val="-2"/>
          <w:sz w:val="32"/>
          <w:szCs w:val="32"/>
          <w:lang w:val="uk-UA"/>
        </w:rPr>
        <w:t> </w:t>
      </w:r>
      <w:r w:rsidRPr="005E1D08">
        <w:rPr>
          <w:rFonts w:ascii="Times New Roman" w:eastAsia="Cambria" w:hAnsi="Times New Roman" w:cs="Times New Roman"/>
          <w:spacing w:val="-2"/>
          <w:sz w:val="32"/>
          <w:szCs w:val="32"/>
          <w:lang w:val="uk-UA"/>
        </w:rPr>
        <w:t>позначено на рисунку, літературний твір є основою майбутньої вистави. Він уміщує образи майбутніх персонажів, які вступають між собою у відносини, що відбуваються в результаті драматичного конфлікту. Дія вистави розвивається завдяки наявності протидії, що сприяє наростанню напруження сюжету та утриманню уваги глядачів протягом усієї вистави. Професійне спілкування актора здійснюється в процесі розвитку конфліктної ситуації, закладеної автором в основу драматичного твору, взаємодії персонажів, вибудуваної режисером вистави та реалізованої актором через трансляцію художнього образу.</w:t>
      </w:r>
    </w:p>
    <w:p w:rsidR="00DB3945" w:rsidRPr="005E1D08" w:rsidRDefault="00DB3945" w:rsidP="00DB3945">
      <w:pPr>
        <w:spacing w:after="0" w:line="360" w:lineRule="auto"/>
        <w:ind w:firstLine="709"/>
        <w:jc w:val="both"/>
        <w:rPr>
          <w:rFonts w:ascii="Times New Roman" w:eastAsia="Cambria" w:hAnsi="Times New Roman" w:cs="Times New Roman"/>
          <w:sz w:val="16"/>
          <w:szCs w:val="16"/>
          <w:lang w:val="uk-UA"/>
        </w:rPr>
      </w:pPr>
    </w:p>
    <w:p w:rsidR="00DB3945" w:rsidRPr="00271EB7" w:rsidRDefault="00DB3945" w:rsidP="00DB3945">
      <w:pPr>
        <w:spacing w:after="0" w:line="360" w:lineRule="auto"/>
        <w:jc w:val="center"/>
        <w:rPr>
          <w:rFonts w:ascii="Times New Roman" w:eastAsia="Cambria" w:hAnsi="Times New Roman" w:cs="Times New Roman"/>
          <w:sz w:val="28"/>
          <w:szCs w:val="28"/>
          <w:lang w:val="uk-UA"/>
        </w:rPr>
      </w:pPr>
      <w:r w:rsidRPr="00271EB7">
        <w:rPr>
          <w:rFonts w:ascii="Times New Roman" w:eastAsia="Cambria" w:hAnsi="Times New Roman" w:cs="Times New Roman"/>
          <w:noProof/>
          <w:sz w:val="28"/>
          <w:szCs w:val="28"/>
          <w:lang w:eastAsia="ru-RU"/>
        </w:rPr>
        <w:lastRenderedPageBreak/>
        <w:drawing>
          <wp:inline distT="0" distB="0" distL="0" distR="0">
            <wp:extent cx="3708281" cy="3695700"/>
            <wp:effectExtent l="0" t="0" r="6985" b="0"/>
            <wp:docPr id="12" name="Рисунок 56" descr="Описание: Драматургій_спілк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Драматургій_спілкування"/>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07101" cy="3694524"/>
                    </a:xfrm>
                    <a:prstGeom prst="rect">
                      <a:avLst/>
                    </a:prstGeom>
                    <a:noFill/>
                    <a:ln>
                      <a:noFill/>
                    </a:ln>
                  </pic:spPr>
                </pic:pic>
              </a:graphicData>
            </a:graphic>
          </wp:inline>
        </w:drawing>
      </w:r>
      <w:r w:rsidRPr="00271EB7">
        <w:rPr>
          <w:rFonts w:ascii="Times New Roman" w:eastAsia="Cambria" w:hAnsi="Times New Roman" w:cs="Times New Roman"/>
          <w:sz w:val="28"/>
          <w:szCs w:val="28"/>
          <w:lang w:val="uk-UA"/>
        </w:rPr>
        <w:t>.</w:t>
      </w:r>
    </w:p>
    <w:p w:rsidR="00DB3945" w:rsidRPr="005E1D08" w:rsidRDefault="001F7C9A" w:rsidP="00DB3945">
      <w:pPr>
        <w:spacing w:after="0"/>
        <w:ind w:firstLine="709"/>
        <w:jc w:val="both"/>
        <w:rPr>
          <w:rFonts w:ascii="Times New Roman" w:eastAsia="Cambria" w:hAnsi="Times New Roman" w:cs="Times New Roman"/>
          <w:b/>
          <w:sz w:val="32"/>
          <w:szCs w:val="32"/>
          <w:lang w:val="uk-UA"/>
        </w:rPr>
      </w:pPr>
      <w:r>
        <w:rPr>
          <w:rFonts w:ascii="Times New Roman" w:eastAsia="Cambria" w:hAnsi="Times New Roman" w:cs="Times New Roman"/>
          <w:b/>
          <w:sz w:val="32"/>
          <w:szCs w:val="32"/>
          <w:lang w:val="uk-UA"/>
        </w:rPr>
        <w:t xml:space="preserve">                                    </w:t>
      </w:r>
      <w:r w:rsidR="00DB3945" w:rsidRPr="005E1D08">
        <w:rPr>
          <w:rFonts w:ascii="Times New Roman" w:eastAsia="Cambria" w:hAnsi="Times New Roman" w:cs="Times New Roman"/>
          <w:b/>
          <w:sz w:val="32"/>
          <w:szCs w:val="32"/>
          <w:lang w:val="uk-UA"/>
        </w:rPr>
        <w:t xml:space="preserve">Рис. 2.8. </w:t>
      </w:r>
    </w:p>
    <w:p w:rsidR="00DB3945" w:rsidRPr="005E1D08" w:rsidRDefault="00DB3945" w:rsidP="00DB3945">
      <w:pPr>
        <w:spacing w:after="0"/>
        <w:ind w:firstLine="708"/>
        <w:jc w:val="both"/>
        <w:rPr>
          <w:rFonts w:ascii="Times New Roman" w:eastAsia="Cambria" w:hAnsi="Times New Roman" w:cs="Times New Roman"/>
          <w:sz w:val="32"/>
          <w:szCs w:val="32"/>
          <w:lang w:val="uk-UA"/>
        </w:rPr>
      </w:pPr>
      <w:r w:rsidRPr="005E1D08">
        <w:rPr>
          <w:rFonts w:ascii="Times New Roman" w:eastAsia="Cambria" w:hAnsi="Times New Roman" w:cs="Times New Roman"/>
          <w:sz w:val="32"/>
          <w:szCs w:val="32"/>
          <w:lang w:val="uk-UA"/>
        </w:rPr>
        <w:t xml:space="preserve">У процесі спілкування режисера з акторами під час роботи над п’єсою проводиться аналіз тексту п’єси: вивчаються запропоновані обставини (час і місце дії), суспільне середовище, взаємовідносини героїв; згідно із задумом режисера, визначаються завдання майбутньої вистави та ролі, завдання кожного епізоду, взаємовідносини персонажів. Виконання цих творчих завдань потребує від актора прояву аналітичних здібностей, знань з історії, психології, здатності логічно мислити та володіти повним спектром засобів спілкування. Робота актора в репетиційний період та під час експлуатації вистави не виключає виникнення несподіваних ситуацій, які вимагатимуть від нього миттєвої адекватної реакції, </w:t>
      </w:r>
    </w:p>
    <w:p w:rsidR="00DB3945" w:rsidRPr="005E1D08" w:rsidRDefault="00DB3945" w:rsidP="00DB3945">
      <w:pPr>
        <w:spacing w:after="240"/>
        <w:ind w:firstLine="709"/>
        <w:jc w:val="both"/>
        <w:rPr>
          <w:rFonts w:ascii="Times New Roman" w:eastAsia="Cambria" w:hAnsi="Times New Roman" w:cs="Times New Roman"/>
          <w:sz w:val="32"/>
          <w:szCs w:val="32"/>
          <w:lang w:val="uk-UA"/>
        </w:rPr>
      </w:pPr>
      <w:r w:rsidRPr="005E1D08">
        <w:rPr>
          <w:rFonts w:ascii="Times New Roman" w:eastAsia="Cambria" w:hAnsi="Times New Roman" w:cs="Times New Roman"/>
          <w:sz w:val="32"/>
          <w:szCs w:val="32"/>
          <w:lang w:val="uk-UA"/>
        </w:rPr>
        <w:t>Глядач безпосередньо стає учасником творчого процесу за умови панування на сцені мистецтва життєвої правди, відкриття актором внутрішнього світу людини через сценічну дію Професійне спілкування забезпечує реалізацію цього принципу завдяки умінню актора «дивитися й бачити», «слухати й чути», «сприймати й відчувати», адекватно реакцію глядача,сценічні ситуації, що не передбачені автором і режисером</w:t>
      </w:r>
      <w:r w:rsidR="00756029">
        <w:rPr>
          <w:rFonts w:ascii="Times New Roman" w:eastAsia="Cambria" w:hAnsi="Times New Roman" w:cs="Times New Roman"/>
          <w:sz w:val="32"/>
          <w:szCs w:val="32"/>
          <w:lang w:val="uk-UA"/>
        </w:rPr>
        <w:t>.</w:t>
      </w:r>
      <w:r w:rsidRPr="005E1D08">
        <w:rPr>
          <w:rFonts w:ascii="Times New Roman" w:eastAsia="Cambria" w:hAnsi="Times New Roman" w:cs="Times New Roman"/>
          <w:sz w:val="32"/>
          <w:szCs w:val="32"/>
          <w:lang w:val="uk-UA"/>
        </w:rPr>
        <w:t xml:space="preserve"> </w:t>
      </w:r>
    </w:p>
    <w:p w:rsidR="00DB3945" w:rsidRPr="00271EB7" w:rsidRDefault="00DB3945" w:rsidP="00DB3945">
      <w:pPr>
        <w:spacing w:after="0" w:line="360" w:lineRule="auto"/>
        <w:jc w:val="center"/>
        <w:rPr>
          <w:rFonts w:ascii="Times New Roman" w:eastAsia="Cambria" w:hAnsi="Times New Roman" w:cs="Times New Roman"/>
          <w:b/>
          <w:sz w:val="28"/>
          <w:szCs w:val="28"/>
          <w:lang w:val="uk-UA"/>
        </w:rPr>
      </w:pPr>
      <w:r w:rsidRPr="00271EB7">
        <w:rPr>
          <w:rFonts w:ascii="Times New Roman" w:eastAsia="Cambria" w:hAnsi="Times New Roman" w:cs="Times New Roman"/>
          <w:noProof/>
          <w:sz w:val="28"/>
          <w:szCs w:val="28"/>
          <w:lang w:eastAsia="ru-RU"/>
        </w:rPr>
        <w:lastRenderedPageBreak/>
        <w:drawing>
          <wp:inline distT="0" distB="0" distL="0" distR="0">
            <wp:extent cx="5305425" cy="38751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_6.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305150" cy="3874956"/>
                    </a:xfrm>
                    <a:prstGeom prst="rect">
                      <a:avLst/>
                    </a:prstGeom>
                  </pic:spPr>
                </pic:pic>
              </a:graphicData>
            </a:graphic>
          </wp:inline>
        </w:drawing>
      </w:r>
      <w:r w:rsidRPr="00271EB7">
        <w:rPr>
          <w:rFonts w:ascii="Times New Roman" w:eastAsia="Cambria" w:hAnsi="Times New Roman" w:cs="Times New Roman"/>
          <w:b/>
          <w:sz w:val="28"/>
          <w:szCs w:val="28"/>
          <w:lang w:val="uk-UA"/>
        </w:rPr>
        <w:t xml:space="preserve"> </w:t>
      </w:r>
    </w:p>
    <w:p w:rsidR="00DB3945" w:rsidRPr="005E1D08" w:rsidRDefault="00DB3945" w:rsidP="00DB3945">
      <w:pPr>
        <w:spacing w:before="120" w:after="0" w:line="360" w:lineRule="auto"/>
        <w:jc w:val="center"/>
        <w:rPr>
          <w:rFonts w:ascii="Times New Roman Полужирный" w:eastAsia="Cambria" w:hAnsi="Times New Roman Полужирный" w:cs="Times New Roman"/>
          <w:b/>
          <w:spacing w:val="-4"/>
          <w:sz w:val="32"/>
          <w:szCs w:val="32"/>
          <w:lang w:val="uk-UA"/>
        </w:rPr>
      </w:pPr>
      <w:r w:rsidRPr="005E1D08">
        <w:rPr>
          <w:rFonts w:ascii="Times New Roman Полужирный" w:eastAsia="Cambria" w:hAnsi="Times New Roman Полужирный" w:cs="Times New Roman"/>
          <w:b/>
          <w:spacing w:val="-4"/>
          <w:sz w:val="32"/>
          <w:szCs w:val="32"/>
          <w:lang w:val="uk-UA"/>
        </w:rPr>
        <w:t xml:space="preserve">Рис. 2.9. </w:t>
      </w:r>
    </w:p>
    <w:p w:rsidR="00DB3945" w:rsidRPr="005E1D08" w:rsidRDefault="00DB3945" w:rsidP="00DB3945">
      <w:pPr>
        <w:spacing w:after="0"/>
        <w:ind w:firstLine="708"/>
        <w:jc w:val="both"/>
        <w:rPr>
          <w:rFonts w:ascii="Times New Roman" w:eastAsia="Cambria" w:hAnsi="Times New Roman" w:cs="Times New Roman"/>
          <w:sz w:val="32"/>
          <w:szCs w:val="32"/>
          <w:lang w:val="uk-UA"/>
        </w:rPr>
      </w:pPr>
      <w:r w:rsidRPr="005E1D08">
        <w:rPr>
          <w:rFonts w:ascii="Times New Roman" w:eastAsia="Cambria" w:hAnsi="Times New Roman" w:cs="Times New Roman"/>
          <w:sz w:val="32"/>
          <w:szCs w:val="32"/>
          <w:lang w:val="uk-UA"/>
        </w:rPr>
        <w:t>Налагодження безпосередньої творчої взаємодії актора з публікою є умовою сприйняття вистави глядачем. Таким чином він буде мовчки брати участь у їх спілкуванні, побачить, дізнається й перейматиметься чужими переживаннями»</w:t>
      </w:r>
      <w:r w:rsidR="00B126E9">
        <w:rPr>
          <w:rFonts w:ascii="Times New Roman" w:eastAsia="Cambria" w:hAnsi="Times New Roman" w:cs="Times New Roman"/>
          <w:sz w:val="32"/>
          <w:szCs w:val="32"/>
          <w:lang w:val="uk-UA"/>
        </w:rPr>
        <w:t>.</w:t>
      </w:r>
      <w:r w:rsidRPr="005E1D08">
        <w:rPr>
          <w:rFonts w:ascii="Times New Roman" w:eastAsia="Cambria" w:hAnsi="Times New Roman" w:cs="Times New Roman"/>
          <w:sz w:val="32"/>
          <w:szCs w:val="32"/>
          <w:lang w:val="uk-UA"/>
        </w:rPr>
        <w:t xml:space="preserve"> Уміння актора сприймати найменші зміни в реакції глядача на сценічні події є необхідною професійною якістю, бо лише за участі глядача можливий діалог, що реалізовує актор у процесі професійного спілкування. Це притаманне лише театральному мистецтву.</w:t>
      </w:r>
    </w:p>
    <w:p w:rsidR="00DB3945" w:rsidRPr="005E1D08" w:rsidRDefault="00DB3945" w:rsidP="00B126E9">
      <w:pPr>
        <w:spacing w:after="0"/>
        <w:ind w:firstLine="708"/>
        <w:jc w:val="both"/>
        <w:rPr>
          <w:rFonts w:ascii="Times New Roman" w:eastAsia="Cambria" w:hAnsi="Times New Roman" w:cs="Times New Roman"/>
          <w:sz w:val="32"/>
          <w:szCs w:val="32"/>
          <w:lang w:val="uk-UA"/>
        </w:rPr>
      </w:pPr>
      <w:r w:rsidRPr="005E1D08">
        <w:rPr>
          <w:rFonts w:ascii="Times New Roman" w:eastAsia="Cambria" w:hAnsi="Times New Roman" w:cs="Times New Roman"/>
          <w:sz w:val="32"/>
          <w:szCs w:val="32"/>
          <w:lang w:val="uk-UA"/>
        </w:rPr>
        <w:t xml:space="preserve">Актор відкриває глядачеві свої безпосередні почуття як близькій людині, як улюбленому другові, а це означає, що зв’язок справжнього художника та справжнього «талановитого» глядача є специфічною, діалогічною формою спілкування. </w:t>
      </w:r>
    </w:p>
    <w:p w:rsidR="00DB3945" w:rsidRPr="005E1D08" w:rsidRDefault="00DB3945" w:rsidP="00DB3945">
      <w:pPr>
        <w:tabs>
          <w:tab w:val="left" w:pos="0"/>
        </w:tabs>
        <w:suppressAutoHyphens/>
        <w:spacing w:after="0"/>
        <w:ind w:firstLine="709"/>
        <w:jc w:val="both"/>
        <w:rPr>
          <w:rFonts w:ascii="Times New Roman" w:eastAsia="Cambria" w:hAnsi="Times New Roman" w:cs="Times New Roman"/>
          <w:spacing w:val="-4"/>
          <w:sz w:val="32"/>
          <w:szCs w:val="32"/>
          <w:lang w:val="uk-UA"/>
        </w:rPr>
      </w:pPr>
      <w:r w:rsidRPr="005E1D08">
        <w:rPr>
          <w:rFonts w:ascii="Times New Roman" w:eastAsia="Cambria" w:hAnsi="Times New Roman" w:cs="Times New Roman"/>
          <w:spacing w:val="-4"/>
          <w:sz w:val="32"/>
          <w:szCs w:val="32"/>
          <w:lang w:val="uk-UA"/>
        </w:rPr>
        <w:t xml:space="preserve">Сприйняття художньо-естетичної інформації глядачем проходить три стадії: перед комунікативну, що характеризується сподіванням і передчуттям спілкування; комунікативну, що є безпосереднім спілкуванням, у процесі якого відбувається комунікація, </w:t>
      </w:r>
      <w:proofErr w:type="spellStart"/>
      <w:r w:rsidRPr="005E1D08">
        <w:rPr>
          <w:rFonts w:ascii="Times New Roman" w:eastAsia="Cambria" w:hAnsi="Times New Roman" w:cs="Times New Roman"/>
          <w:spacing w:val="-4"/>
          <w:sz w:val="32"/>
          <w:szCs w:val="32"/>
          <w:lang w:val="uk-UA"/>
        </w:rPr>
        <w:t>інтеракція</w:t>
      </w:r>
      <w:proofErr w:type="spellEnd"/>
      <w:r w:rsidRPr="005E1D08">
        <w:rPr>
          <w:rFonts w:ascii="Times New Roman" w:eastAsia="Cambria" w:hAnsi="Times New Roman" w:cs="Times New Roman"/>
          <w:spacing w:val="-4"/>
          <w:sz w:val="32"/>
          <w:szCs w:val="32"/>
          <w:lang w:val="uk-UA"/>
        </w:rPr>
        <w:t xml:space="preserve"> й соціальна перцепція; і </w:t>
      </w:r>
      <w:proofErr w:type="spellStart"/>
      <w:r w:rsidRPr="005E1D08">
        <w:rPr>
          <w:rFonts w:ascii="Times New Roman" w:eastAsia="Cambria" w:hAnsi="Times New Roman" w:cs="Times New Roman"/>
          <w:spacing w:val="-4"/>
          <w:sz w:val="32"/>
          <w:szCs w:val="32"/>
          <w:lang w:val="uk-UA"/>
        </w:rPr>
        <w:t>посткомунікативну</w:t>
      </w:r>
      <w:proofErr w:type="spellEnd"/>
      <w:r w:rsidRPr="005E1D08">
        <w:rPr>
          <w:rFonts w:ascii="Times New Roman" w:eastAsia="Cambria" w:hAnsi="Times New Roman" w:cs="Times New Roman"/>
          <w:spacing w:val="-4"/>
          <w:sz w:val="32"/>
          <w:szCs w:val="32"/>
          <w:lang w:val="uk-UA"/>
        </w:rPr>
        <w:t xml:space="preserve">, що вміщує переживання, оцінку побаченого, роздуми, які </w:t>
      </w:r>
      <w:r w:rsidRPr="005E1D08">
        <w:rPr>
          <w:rFonts w:ascii="Times New Roman" w:eastAsia="Cambria" w:hAnsi="Times New Roman" w:cs="Times New Roman"/>
          <w:spacing w:val="-4"/>
          <w:sz w:val="32"/>
          <w:szCs w:val="32"/>
          <w:lang w:val="uk-UA"/>
        </w:rPr>
        <w:lastRenderedPageBreak/>
        <w:t>продовжуються певний час після спілкування з театральною виставою.</w:t>
      </w:r>
    </w:p>
    <w:p w:rsidR="00DB3945" w:rsidRPr="005E1D08" w:rsidRDefault="00DB3945" w:rsidP="00DB3945">
      <w:pPr>
        <w:spacing w:after="0"/>
        <w:ind w:firstLine="708"/>
        <w:jc w:val="both"/>
        <w:rPr>
          <w:rFonts w:ascii="Times New Roman" w:eastAsia="Cambria" w:hAnsi="Times New Roman" w:cs="Times New Roman"/>
          <w:sz w:val="32"/>
          <w:szCs w:val="32"/>
          <w:lang w:val="uk-UA"/>
        </w:rPr>
      </w:pPr>
      <w:r w:rsidRPr="005E1D08">
        <w:rPr>
          <w:rFonts w:ascii="Times New Roman" w:eastAsia="Cambria" w:hAnsi="Times New Roman" w:cs="Times New Roman"/>
          <w:sz w:val="32"/>
          <w:szCs w:val="32"/>
          <w:lang w:val="uk-UA"/>
        </w:rPr>
        <w:t>У професійній діяльності актора важливим є усвідомлення та урахування вказаних стадій сприйняття вистави глядачем. Оскільки глядач є головним об’єктом професійного спілкування актора, то останній може як позитивно, так і негативно вплинути на реципієнта. Актору належить домінуюча роль у процесі цієї взаємодії, результат залежить від розуміння, що він робить та для чого, з чим залишиться глядач після вистави, з якими думками, почуттями.</w:t>
      </w:r>
    </w:p>
    <w:p w:rsidR="00DB3945" w:rsidRPr="005E1D08" w:rsidRDefault="00DB3945" w:rsidP="00DB3945">
      <w:pPr>
        <w:spacing w:after="0"/>
        <w:ind w:firstLine="708"/>
        <w:jc w:val="both"/>
        <w:rPr>
          <w:rFonts w:ascii="Times New Roman" w:eastAsia="Cambria" w:hAnsi="Times New Roman" w:cs="Times New Roman"/>
          <w:sz w:val="32"/>
          <w:szCs w:val="32"/>
          <w:lang w:val="uk-UA"/>
        </w:rPr>
      </w:pPr>
      <w:r w:rsidRPr="005E1D08">
        <w:rPr>
          <w:rFonts w:ascii="Times New Roman" w:eastAsia="Cambria" w:hAnsi="Times New Roman" w:cs="Times New Roman"/>
          <w:sz w:val="32"/>
          <w:szCs w:val="32"/>
          <w:lang w:val="uk-UA"/>
        </w:rPr>
        <w:t>Норми професійної поведінки формуються в процесі реалізації принципів театру, тому актор має оволодіти етичними нормами професійного спілкування, які, на думку Л. </w:t>
      </w:r>
      <w:proofErr w:type="spellStart"/>
      <w:r w:rsidRPr="005E1D08">
        <w:rPr>
          <w:rFonts w:ascii="Times New Roman" w:eastAsia="Cambria" w:hAnsi="Times New Roman" w:cs="Times New Roman"/>
          <w:sz w:val="32"/>
          <w:szCs w:val="32"/>
          <w:lang w:val="uk-UA"/>
        </w:rPr>
        <w:t>Орбан-Лембрик</w:t>
      </w:r>
      <w:proofErr w:type="spellEnd"/>
      <w:r w:rsidRPr="005E1D08">
        <w:rPr>
          <w:rFonts w:ascii="Times New Roman" w:eastAsia="Cambria" w:hAnsi="Times New Roman" w:cs="Times New Roman"/>
          <w:sz w:val="32"/>
          <w:szCs w:val="32"/>
          <w:lang w:val="uk-UA"/>
        </w:rPr>
        <w:t xml:space="preserve">, визначаються символами, стереотипами, ритуалами, цінностями та рівнем культурного розвитку суспільства. Схема, наведена на рис. 2.11, демонструє систему взаємозв’язків актора, що реалізовуються в процесі життєвої й професійної діяльності, а також факторів впливу на формування в актора етичних норм професійного спілкування. Він, перебуваючи у центрі процесу спілкування, має дотримуватися етичних суспільно значимих норм у взаємовідносинах з членами творчого колективу, у спілкуванні поза межами театру. Водночас і соціум, і колектив, і необхідність реалізації принципів театру в процесі виконання професійних обов’язків впливають на усвідомлення актором необхідності дотримання етичних норм поведінки. </w:t>
      </w:r>
    </w:p>
    <w:p w:rsidR="00DB3945" w:rsidRPr="005E1D08" w:rsidRDefault="00DB3945" w:rsidP="00DB3945">
      <w:pPr>
        <w:spacing w:after="0" w:line="360" w:lineRule="auto"/>
        <w:ind w:firstLine="709"/>
        <w:jc w:val="both"/>
        <w:rPr>
          <w:rFonts w:ascii="Times New Roman" w:eastAsia="Cambria" w:hAnsi="Times New Roman" w:cs="Times New Roman"/>
          <w:sz w:val="32"/>
          <w:szCs w:val="32"/>
          <w:lang w:val="uk-UA"/>
        </w:rPr>
      </w:pPr>
    </w:p>
    <w:p w:rsidR="00DB3945" w:rsidRPr="00271EB7" w:rsidRDefault="00DB3945" w:rsidP="00DB3945">
      <w:pPr>
        <w:spacing w:after="0" w:line="360" w:lineRule="auto"/>
        <w:jc w:val="center"/>
        <w:rPr>
          <w:rFonts w:ascii="Times New Roman" w:eastAsia="Cambria" w:hAnsi="Times New Roman" w:cs="Times New Roman"/>
          <w:b/>
          <w:sz w:val="28"/>
          <w:szCs w:val="28"/>
          <w:lang w:val="uk-UA"/>
        </w:rPr>
      </w:pPr>
      <w:r w:rsidRPr="00271EB7">
        <w:rPr>
          <w:rFonts w:ascii="Times New Roman" w:eastAsia="Cambria" w:hAnsi="Times New Roman" w:cs="Times New Roman"/>
          <w:b/>
          <w:noProof/>
          <w:sz w:val="28"/>
          <w:szCs w:val="28"/>
          <w:lang w:eastAsia="ru-RU"/>
        </w:rPr>
        <w:lastRenderedPageBreak/>
        <w:drawing>
          <wp:inline distT="0" distB="0" distL="0" distR="0">
            <wp:extent cx="5385931" cy="499192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7.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385931" cy="4991920"/>
                    </a:xfrm>
                    <a:prstGeom prst="rect">
                      <a:avLst/>
                    </a:prstGeom>
                  </pic:spPr>
                </pic:pic>
              </a:graphicData>
            </a:graphic>
          </wp:inline>
        </w:drawing>
      </w:r>
    </w:p>
    <w:p w:rsidR="00DB3945" w:rsidRPr="005E1D08" w:rsidRDefault="00DB3945" w:rsidP="00DB3945">
      <w:pPr>
        <w:spacing w:before="240" w:after="0"/>
        <w:ind w:firstLine="709"/>
        <w:jc w:val="both"/>
        <w:rPr>
          <w:rFonts w:ascii="Times New Roman Полужирный" w:eastAsia="Cambria" w:hAnsi="Times New Roman Полужирный" w:cs="Times New Roman"/>
          <w:b/>
          <w:spacing w:val="-4"/>
          <w:sz w:val="32"/>
          <w:szCs w:val="32"/>
          <w:lang w:val="uk-UA"/>
        </w:rPr>
      </w:pPr>
      <w:r w:rsidRPr="005E1D08">
        <w:rPr>
          <w:rFonts w:ascii="Times New Roman Полужирный" w:eastAsia="Cambria" w:hAnsi="Times New Roman Полужирный" w:cs="Times New Roman"/>
          <w:b/>
          <w:spacing w:val="-4"/>
          <w:sz w:val="32"/>
          <w:szCs w:val="32"/>
          <w:lang w:val="uk-UA"/>
        </w:rPr>
        <w:t>Рис.</w:t>
      </w:r>
      <w:r w:rsidRPr="005E1D08">
        <w:rPr>
          <w:rFonts w:ascii="Times New Roman Полужирный" w:eastAsia="Cambria" w:hAnsi="Times New Roman Полужирный" w:cs="Times New Roman"/>
          <w:b/>
          <w:spacing w:val="-4"/>
          <w:sz w:val="32"/>
          <w:szCs w:val="32"/>
          <w:lang w:val="en-US"/>
        </w:rPr>
        <w:t> </w:t>
      </w:r>
      <w:r w:rsidRPr="005E1D08">
        <w:rPr>
          <w:rFonts w:ascii="Times New Roman Полужирный" w:eastAsia="Cambria" w:hAnsi="Times New Roman Полужирный" w:cs="Times New Roman"/>
          <w:b/>
          <w:spacing w:val="-4"/>
          <w:sz w:val="32"/>
          <w:szCs w:val="32"/>
          <w:lang w:val="uk-UA"/>
        </w:rPr>
        <w:t>2.11. Схема формування етики професійного спілкування актора</w:t>
      </w:r>
    </w:p>
    <w:p w:rsidR="00DB3945" w:rsidRPr="005E1D08" w:rsidRDefault="00DB3945" w:rsidP="00DB3945">
      <w:pPr>
        <w:spacing w:after="0"/>
        <w:ind w:firstLine="708"/>
        <w:jc w:val="both"/>
        <w:rPr>
          <w:rFonts w:ascii="Times New Roman" w:eastAsia="Cambria" w:hAnsi="Times New Roman" w:cs="Times New Roman"/>
          <w:spacing w:val="-2"/>
          <w:sz w:val="32"/>
          <w:szCs w:val="32"/>
          <w:lang w:val="uk-UA"/>
        </w:rPr>
      </w:pPr>
    </w:p>
    <w:p w:rsidR="00DB3945" w:rsidRPr="005E1D08" w:rsidRDefault="00DB3945" w:rsidP="00DB3945">
      <w:pPr>
        <w:spacing w:after="0"/>
        <w:ind w:firstLine="708"/>
        <w:jc w:val="both"/>
        <w:rPr>
          <w:rFonts w:ascii="Times New Roman" w:eastAsia="Cambria" w:hAnsi="Times New Roman" w:cs="Times New Roman"/>
          <w:spacing w:val="-4"/>
          <w:sz w:val="32"/>
          <w:szCs w:val="32"/>
          <w:lang w:val="uk-UA"/>
        </w:rPr>
      </w:pPr>
      <w:r w:rsidRPr="005E1D08">
        <w:rPr>
          <w:rFonts w:ascii="Times New Roman" w:eastAsia="Cambria" w:hAnsi="Times New Roman" w:cs="Times New Roman"/>
          <w:spacing w:val="-4"/>
          <w:sz w:val="32"/>
          <w:szCs w:val="32"/>
          <w:lang w:val="uk-UA"/>
        </w:rPr>
        <w:t>Наведена характеристика професійного спілкування актора в контексті реалізації принципів театру дала змогу виявити основні професійні якісні ознаки, що забезпечують цей процес: дисциплінованість, колективність, увага, спостережливість, прагнення до професійної діяльності, прагнення до самореалізації, творчі здібності, інтелектуальні здібності, прагнення до самовдосконалення, миттєві адекватні реакції, суб’єкт-суб’єктна взаємодія, суб’єкт-об’єктна взаємодія, суб’єкт-предметна взаємодія, володіння повним спектром засобів спілкування, уміння знаходити спільну мову з колегами, дотримання правил етики професійного спілкування.</w:t>
      </w:r>
    </w:p>
    <w:p w:rsidR="00DB3945" w:rsidRPr="005E1D08" w:rsidRDefault="00DB3945" w:rsidP="00DB3945">
      <w:pPr>
        <w:spacing w:after="0"/>
        <w:ind w:firstLine="708"/>
        <w:jc w:val="both"/>
        <w:rPr>
          <w:rFonts w:ascii="Times New Roman" w:eastAsia="Cambria" w:hAnsi="Times New Roman" w:cs="Times New Roman"/>
          <w:spacing w:val="-4"/>
          <w:sz w:val="32"/>
          <w:szCs w:val="32"/>
          <w:lang w:val="uk-UA"/>
        </w:rPr>
      </w:pPr>
      <w:r w:rsidRPr="005E1D08">
        <w:rPr>
          <w:rFonts w:ascii="Times New Roman" w:eastAsia="Cambria" w:hAnsi="Times New Roman" w:cs="Times New Roman"/>
          <w:spacing w:val="-4"/>
          <w:sz w:val="32"/>
          <w:szCs w:val="32"/>
          <w:lang w:val="uk-UA"/>
        </w:rPr>
        <w:lastRenderedPageBreak/>
        <w:t xml:space="preserve">Представлений аналіз сутності феномену професійне спілкування актора доводить, що це провідна характеристика його фахової діяльності, до якої майбутнього фахівця зі спеціальності 026 «Сценічне мистецтво» необхідно підготувати. Професійна підготовка розглядається як процес (навчання) та як результат (готовність). </w:t>
      </w:r>
    </w:p>
    <w:p w:rsidR="00DB3945" w:rsidRPr="005E1D08" w:rsidRDefault="00DB3945" w:rsidP="00DB3945">
      <w:pPr>
        <w:spacing w:after="0"/>
        <w:ind w:firstLine="708"/>
        <w:jc w:val="both"/>
        <w:rPr>
          <w:rFonts w:ascii="Times New Roman" w:eastAsia="Cambria" w:hAnsi="Times New Roman" w:cs="Times New Roman"/>
          <w:spacing w:val="-6"/>
          <w:sz w:val="32"/>
          <w:szCs w:val="32"/>
          <w:lang w:val="uk-UA"/>
        </w:rPr>
      </w:pPr>
      <w:r w:rsidRPr="005E1D08">
        <w:rPr>
          <w:rFonts w:ascii="Times New Roman" w:eastAsia="Cambria" w:hAnsi="Times New Roman" w:cs="Times New Roman"/>
          <w:spacing w:val="-6"/>
          <w:sz w:val="32"/>
          <w:szCs w:val="32"/>
          <w:lang w:val="uk-UA"/>
        </w:rPr>
        <w:t>Питання готовності докладно розглянули в своїх роботах М. Бубнова, М. Дьяченко, Л. </w:t>
      </w:r>
      <w:proofErr w:type="spellStart"/>
      <w:r w:rsidRPr="005E1D08">
        <w:rPr>
          <w:rFonts w:ascii="Times New Roman" w:eastAsia="Cambria" w:hAnsi="Times New Roman" w:cs="Times New Roman"/>
          <w:spacing w:val="-6"/>
          <w:sz w:val="32"/>
          <w:szCs w:val="32"/>
          <w:lang w:val="uk-UA"/>
        </w:rPr>
        <w:t>Кандибович</w:t>
      </w:r>
      <w:proofErr w:type="spellEnd"/>
      <w:r w:rsidRPr="005E1D08">
        <w:rPr>
          <w:rFonts w:ascii="Times New Roman" w:eastAsia="Cambria" w:hAnsi="Times New Roman" w:cs="Times New Roman"/>
          <w:spacing w:val="-6"/>
          <w:sz w:val="32"/>
          <w:szCs w:val="32"/>
          <w:lang w:val="uk-UA"/>
        </w:rPr>
        <w:t>, Е. Остапенко, В. </w:t>
      </w:r>
      <w:proofErr w:type="spellStart"/>
      <w:r w:rsidRPr="005E1D08">
        <w:rPr>
          <w:rFonts w:ascii="Times New Roman" w:eastAsia="Cambria" w:hAnsi="Times New Roman" w:cs="Times New Roman"/>
          <w:spacing w:val="-6"/>
          <w:sz w:val="32"/>
          <w:szCs w:val="32"/>
          <w:lang w:val="uk-UA"/>
        </w:rPr>
        <w:t>Семиченко</w:t>
      </w:r>
      <w:proofErr w:type="spellEnd"/>
      <w:r w:rsidRPr="005E1D08">
        <w:rPr>
          <w:rFonts w:ascii="Times New Roman" w:eastAsia="Cambria" w:hAnsi="Times New Roman" w:cs="Times New Roman"/>
          <w:spacing w:val="-6"/>
          <w:sz w:val="32"/>
          <w:szCs w:val="32"/>
          <w:lang w:val="uk-UA"/>
        </w:rPr>
        <w:t xml:space="preserve"> та ін. У тлумаченні Е. Остапенко, готовність «…є сукупністю інтелектуальних, емоційних, мотиваційних та вольових сторін психіки людини відповідно до зовнішніх умов і майбутніх завдань».</w:t>
      </w:r>
    </w:p>
    <w:p w:rsidR="00DB3945" w:rsidRPr="005E1D08" w:rsidRDefault="00DB3945" w:rsidP="00DB3945">
      <w:pPr>
        <w:widowControl w:val="0"/>
        <w:spacing w:after="0"/>
        <w:ind w:firstLine="709"/>
        <w:jc w:val="both"/>
        <w:rPr>
          <w:rFonts w:ascii="Times New Roman" w:eastAsia="Cambria" w:hAnsi="Times New Roman" w:cs="Times New Roman"/>
          <w:spacing w:val="-4"/>
          <w:sz w:val="32"/>
          <w:szCs w:val="32"/>
          <w:lang w:val="uk-UA"/>
        </w:rPr>
      </w:pPr>
      <w:r w:rsidRPr="005E1D08">
        <w:rPr>
          <w:rFonts w:ascii="Times New Roman" w:eastAsia="Cambria" w:hAnsi="Times New Roman" w:cs="Times New Roman"/>
          <w:spacing w:val="-4"/>
          <w:sz w:val="32"/>
          <w:szCs w:val="32"/>
          <w:lang w:val="uk-UA"/>
        </w:rPr>
        <w:t xml:space="preserve">Це доводить, що готовність необхідно розглядати як цілісний прояв особистості, пов’язаний з системою його мотивів, установок, якостей, знань, умінь і навичок, які забезпечують можливість ефективно виконувати професійні функції. </w:t>
      </w:r>
      <w:r w:rsidRPr="005E1D08">
        <w:rPr>
          <w:rFonts w:ascii="Times New Roman" w:eastAsia="Cambria" w:hAnsi="Times New Roman" w:cs="Times New Roman"/>
          <w:i/>
          <w:spacing w:val="-4"/>
          <w:sz w:val="32"/>
          <w:szCs w:val="32"/>
          <w:lang w:val="uk-UA"/>
        </w:rPr>
        <w:t>Готовність майбутнього актора до професійного спілкування</w:t>
      </w:r>
      <w:r w:rsidRPr="005E1D08">
        <w:rPr>
          <w:rFonts w:ascii="Times New Roman" w:eastAsia="Cambria" w:hAnsi="Times New Roman" w:cs="Times New Roman"/>
          <w:spacing w:val="-4"/>
          <w:sz w:val="32"/>
          <w:szCs w:val="32"/>
          <w:lang w:val="uk-UA"/>
        </w:rPr>
        <w:t>ми розглядаємо</w:t>
      </w:r>
      <w:r w:rsidRPr="005E1D08">
        <w:rPr>
          <w:rFonts w:ascii="Times New Roman" w:eastAsia="Cambria" w:hAnsi="Times New Roman" w:cs="Times New Roman"/>
          <w:i/>
          <w:spacing w:val="-4"/>
          <w:sz w:val="32"/>
          <w:szCs w:val="32"/>
          <w:lang w:val="uk-UA"/>
        </w:rPr>
        <w:t xml:space="preserve"> як складний системний феномен, що інтегрує мотиваційну, когнітивно-емоційну, </w:t>
      </w:r>
      <w:proofErr w:type="spellStart"/>
      <w:r w:rsidRPr="005E1D08">
        <w:rPr>
          <w:rFonts w:ascii="Times New Roman" w:eastAsia="Cambria" w:hAnsi="Times New Roman" w:cs="Times New Roman"/>
          <w:i/>
          <w:spacing w:val="-4"/>
          <w:sz w:val="32"/>
          <w:szCs w:val="32"/>
          <w:lang w:val="uk-UA"/>
        </w:rPr>
        <w:t>творчо-емпатійну</w:t>
      </w:r>
      <w:proofErr w:type="spellEnd"/>
      <w:r w:rsidRPr="005E1D08">
        <w:rPr>
          <w:rFonts w:ascii="Times New Roman" w:eastAsia="Cambria" w:hAnsi="Times New Roman" w:cs="Times New Roman"/>
          <w:i/>
          <w:spacing w:val="-4"/>
          <w:sz w:val="32"/>
          <w:szCs w:val="32"/>
          <w:lang w:val="uk-UA"/>
        </w:rPr>
        <w:t xml:space="preserve">, </w:t>
      </w:r>
      <w:proofErr w:type="spellStart"/>
      <w:r w:rsidRPr="005E1D08">
        <w:rPr>
          <w:rFonts w:ascii="Times New Roman" w:eastAsia="Cambria" w:hAnsi="Times New Roman" w:cs="Times New Roman"/>
          <w:i/>
          <w:spacing w:val="-4"/>
          <w:sz w:val="32"/>
          <w:szCs w:val="32"/>
          <w:lang w:val="uk-UA"/>
        </w:rPr>
        <w:t>комунікативно-діяльнісну</w:t>
      </w:r>
      <w:proofErr w:type="spellEnd"/>
      <w:r w:rsidRPr="005E1D08">
        <w:rPr>
          <w:rFonts w:ascii="Times New Roman" w:eastAsia="Cambria" w:hAnsi="Times New Roman" w:cs="Times New Roman"/>
          <w:i/>
          <w:spacing w:val="-4"/>
          <w:sz w:val="32"/>
          <w:szCs w:val="32"/>
          <w:lang w:val="uk-UA"/>
        </w:rPr>
        <w:t xml:space="preserve"> складові, </w:t>
      </w:r>
      <w:r w:rsidRPr="005E1D08">
        <w:rPr>
          <w:rFonts w:ascii="Times New Roman" w:eastAsia="Cambria" w:hAnsi="Times New Roman" w:cs="Times New Roman"/>
          <w:spacing w:val="-4"/>
          <w:sz w:val="32"/>
          <w:szCs w:val="32"/>
          <w:lang w:val="uk-UA"/>
        </w:rPr>
        <w:t>зумовлює ефективність майбутньої професійної діяльності, професійний розвиток фахівця та відповідно є показником успішного фахового спілкування в його творчій діяльності.</w:t>
      </w:r>
    </w:p>
    <w:p w:rsidR="00DB3945" w:rsidRPr="005E1D08" w:rsidRDefault="00DB3945" w:rsidP="00DB3945">
      <w:pPr>
        <w:spacing w:after="0"/>
        <w:ind w:firstLine="709"/>
        <w:jc w:val="both"/>
        <w:rPr>
          <w:rFonts w:ascii="Times New Roman" w:eastAsia="Times New Roman" w:hAnsi="Times New Roman" w:cs="Times New Roman"/>
          <w:b/>
          <w:spacing w:val="-4"/>
          <w:sz w:val="32"/>
          <w:szCs w:val="32"/>
          <w:lang w:val="uk-UA" w:eastAsia="ru-RU"/>
        </w:rPr>
      </w:pPr>
      <w:r w:rsidRPr="005E1D08">
        <w:rPr>
          <w:rFonts w:ascii="Times New Roman" w:eastAsia="Times New Roman" w:hAnsi="Times New Roman" w:cs="Times New Roman"/>
          <w:spacing w:val="-4"/>
          <w:sz w:val="32"/>
          <w:szCs w:val="32"/>
          <w:lang w:val="uk-UA"/>
        </w:rPr>
        <w:t>Вивчення спеціальної й педагогічної літератури</w:t>
      </w:r>
      <w:r w:rsidR="001F7C9A">
        <w:rPr>
          <w:rFonts w:ascii="Times New Roman" w:eastAsia="Times New Roman" w:hAnsi="Times New Roman" w:cs="Times New Roman"/>
          <w:spacing w:val="-4"/>
          <w:sz w:val="32"/>
          <w:szCs w:val="32"/>
          <w:lang w:val="uk-UA"/>
        </w:rPr>
        <w:t>,</w:t>
      </w:r>
      <w:r w:rsidRPr="005E1D08">
        <w:rPr>
          <w:rFonts w:ascii="Times New Roman" w:eastAsia="Times New Roman" w:hAnsi="Times New Roman" w:cs="Times New Roman"/>
          <w:spacing w:val="-4"/>
          <w:sz w:val="32"/>
          <w:szCs w:val="32"/>
          <w:lang w:val="uk-UA"/>
        </w:rPr>
        <w:t xml:space="preserve"> державних стандартів вищої освіти України доводить, що реалізація професійного спілкування актора відбувається завдяки сформованим певним якостям, які необхідні для виконання професійних обов’язків.</w:t>
      </w:r>
      <w:r w:rsidRPr="005E1D08">
        <w:rPr>
          <w:rFonts w:ascii="Times New Roman" w:eastAsia="Cambria" w:hAnsi="Times New Roman" w:cs="Times New Roman"/>
          <w:spacing w:val="-4"/>
          <w:sz w:val="32"/>
          <w:szCs w:val="32"/>
          <w:lang w:val="uk-UA"/>
        </w:rPr>
        <w:t xml:space="preserve"> </w:t>
      </w:r>
      <w:r w:rsidRPr="005E1D08">
        <w:rPr>
          <w:rFonts w:ascii="Times New Roman" w:eastAsia="Calibri" w:hAnsi="Times New Roman" w:cs="Times New Roman"/>
          <w:spacing w:val="-4"/>
          <w:sz w:val="32"/>
          <w:szCs w:val="32"/>
          <w:lang w:val="uk-UA" w:eastAsia="ru-RU"/>
        </w:rPr>
        <w:t xml:space="preserve">Нами проведено аналіз змісту професійних </w:t>
      </w:r>
      <w:proofErr w:type="spellStart"/>
      <w:r w:rsidRPr="005E1D08">
        <w:rPr>
          <w:rFonts w:ascii="Times New Roman" w:eastAsia="Calibri" w:hAnsi="Times New Roman" w:cs="Times New Roman"/>
          <w:spacing w:val="-4"/>
          <w:sz w:val="32"/>
          <w:szCs w:val="32"/>
          <w:lang w:val="uk-UA" w:eastAsia="ru-RU"/>
        </w:rPr>
        <w:t>компетентностей</w:t>
      </w:r>
      <w:proofErr w:type="spellEnd"/>
      <w:r w:rsidRPr="005E1D08">
        <w:rPr>
          <w:rFonts w:ascii="Times New Roman" w:eastAsia="Calibri" w:hAnsi="Times New Roman" w:cs="Times New Roman"/>
          <w:spacing w:val="-4"/>
          <w:sz w:val="32"/>
          <w:szCs w:val="32"/>
          <w:lang w:val="uk-UA" w:eastAsia="ru-RU"/>
        </w:rPr>
        <w:t xml:space="preserve"> майбутнього актора та визначено основні ознаки професійного спілкування у змісті фахових </w:t>
      </w:r>
      <w:proofErr w:type="spellStart"/>
      <w:r w:rsidRPr="005E1D08">
        <w:rPr>
          <w:rFonts w:ascii="Times New Roman" w:eastAsia="Calibri" w:hAnsi="Times New Roman" w:cs="Times New Roman"/>
          <w:spacing w:val="-4"/>
          <w:sz w:val="32"/>
          <w:szCs w:val="32"/>
          <w:lang w:val="uk-UA" w:eastAsia="ru-RU"/>
        </w:rPr>
        <w:t>компетентностей</w:t>
      </w:r>
      <w:proofErr w:type="spellEnd"/>
      <w:r w:rsidRPr="005E1D08">
        <w:rPr>
          <w:rFonts w:ascii="Times New Roman" w:eastAsia="Calibri" w:hAnsi="Times New Roman" w:cs="Times New Roman"/>
          <w:spacing w:val="-4"/>
          <w:sz w:val="32"/>
          <w:szCs w:val="32"/>
          <w:lang w:val="uk-UA" w:eastAsia="ru-RU"/>
        </w:rPr>
        <w:t>.</w:t>
      </w:r>
    </w:p>
    <w:p w:rsidR="00DB3945" w:rsidRPr="005E1D08" w:rsidRDefault="00DB3945" w:rsidP="00DB3945">
      <w:pPr>
        <w:spacing w:after="0"/>
        <w:ind w:firstLine="708"/>
        <w:jc w:val="both"/>
        <w:rPr>
          <w:rFonts w:ascii="Times New Roman" w:eastAsia="Cambria" w:hAnsi="Times New Roman" w:cs="Times New Roman"/>
          <w:spacing w:val="-4"/>
          <w:sz w:val="32"/>
          <w:szCs w:val="32"/>
          <w:lang w:val="uk-UA"/>
        </w:rPr>
      </w:pPr>
      <w:r w:rsidRPr="005E1D08">
        <w:rPr>
          <w:rFonts w:ascii="Times New Roman" w:eastAsia="Times New Roman" w:hAnsi="Times New Roman" w:cs="Times New Roman"/>
          <w:spacing w:val="-4"/>
          <w:sz w:val="32"/>
          <w:szCs w:val="32"/>
          <w:lang w:val="uk-UA"/>
        </w:rPr>
        <w:t>Ґрунтуючись на історичному огляді вимог до професійної діяльності актора</w:t>
      </w:r>
      <w:r w:rsidR="00B126E9">
        <w:rPr>
          <w:rFonts w:ascii="Times New Roman" w:eastAsia="Times New Roman" w:hAnsi="Times New Roman" w:cs="Times New Roman"/>
          <w:spacing w:val="-4"/>
          <w:sz w:val="32"/>
          <w:szCs w:val="32"/>
          <w:lang w:val="uk-UA"/>
        </w:rPr>
        <w:t xml:space="preserve"> </w:t>
      </w:r>
      <w:r w:rsidRPr="005E1D08">
        <w:rPr>
          <w:rFonts w:ascii="Times New Roman" w:eastAsia="Times New Roman" w:hAnsi="Times New Roman" w:cs="Times New Roman"/>
          <w:spacing w:val="-4"/>
          <w:sz w:val="32"/>
          <w:szCs w:val="32"/>
          <w:lang w:val="uk-UA"/>
        </w:rPr>
        <w:t xml:space="preserve">та власне дослідження феномену професійне спілкування актора в аспекті реалізації принципів театру, ми виділили основні якісні характеристики, що забезпечують професійне спілкування актора. </w:t>
      </w:r>
      <w:r w:rsidRPr="005E1D08">
        <w:rPr>
          <w:rFonts w:ascii="Times New Roman" w:eastAsia="Cambria" w:hAnsi="Times New Roman" w:cs="Times New Roman"/>
          <w:spacing w:val="-4"/>
          <w:sz w:val="32"/>
          <w:szCs w:val="32"/>
          <w:lang w:val="uk-UA"/>
        </w:rPr>
        <w:t xml:space="preserve">Відповідно до представленого вище змісту дефініції поняття «готовність майбутнього актора до професійного спілкування» та визначення якісних характеристик особливостей </w:t>
      </w:r>
      <w:r w:rsidRPr="005E1D08">
        <w:rPr>
          <w:rFonts w:ascii="Times New Roman" w:eastAsia="Cambria" w:hAnsi="Times New Roman" w:cs="Times New Roman"/>
          <w:spacing w:val="-4"/>
          <w:sz w:val="32"/>
          <w:szCs w:val="32"/>
          <w:lang w:val="uk-UA"/>
        </w:rPr>
        <w:lastRenderedPageBreak/>
        <w:t xml:space="preserve">професійного спілкування актора уможливило сформувати основні компоненти цього понятійного конструкту через механізм: матрикул – показники – компоненти, що представлено на схемі (рис. 2. 12). </w:t>
      </w:r>
    </w:p>
    <w:p w:rsidR="00DB3945" w:rsidRPr="005E1D08" w:rsidRDefault="00DB3945" w:rsidP="00DB3945">
      <w:pPr>
        <w:spacing w:after="0"/>
        <w:ind w:firstLine="708"/>
        <w:jc w:val="both"/>
        <w:rPr>
          <w:rFonts w:ascii="Times New Roman" w:eastAsia="Times New Roman" w:hAnsi="Times New Roman" w:cs="Times New Roman"/>
          <w:spacing w:val="-4"/>
          <w:sz w:val="32"/>
          <w:szCs w:val="32"/>
          <w:lang w:val="uk-UA"/>
        </w:rPr>
      </w:pPr>
      <w:r w:rsidRPr="005E1D08">
        <w:rPr>
          <w:rFonts w:ascii="Times New Roman" w:eastAsia="Times New Roman" w:hAnsi="Times New Roman" w:cs="Times New Roman"/>
          <w:spacing w:val="-4"/>
          <w:sz w:val="32"/>
          <w:szCs w:val="32"/>
          <w:lang w:val="uk-UA"/>
        </w:rPr>
        <w:t xml:space="preserve">З метою конкретизації необхідного складу фахових якостей було розроблено матрикул професійного спілкування актора, який базується на розглянутих професійних </w:t>
      </w:r>
      <w:proofErr w:type="spellStart"/>
      <w:r w:rsidRPr="005E1D08">
        <w:rPr>
          <w:rFonts w:ascii="Times New Roman" w:eastAsia="Times New Roman" w:hAnsi="Times New Roman" w:cs="Times New Roman"/>
          <w:spacing w:val="-4"/>
          <w:sz w:val="32"/>
          <w:szCs w:val="32"/>
          <w:lang w:val="uk-UA"/>
        </w:rPr>
        <w:t>компетентностях</w:t>
      </w:r>
      <w:proofErr w:type="spellEnd"/>
      <w:r w:rsidRPr="005E1D08">
        <w:rPr>
          <w:rFonts w:ascii="Times New Roman" w:eastAsia="Times New Roman" w:hAnsi="Times New Roman" w:cs="Times New Roman"/>
          <w:spacing w:val="-4"/>
          <w:sz w:val="32"/>
          <w:szCs w:val="32"/>
          <w:lang w:val="uk-UA"/>
        </w:rPr>
        <w:t xml:space="preserve"> та професійних характеристиках. Змістове наповнення матрикулу дало підстави для визначення показників готовності студентів до професійного спілкування. Так, художньо-естетичні потреби, бажання творчої реалізації, установка на самовдосконалення, прагнення до самопізнання визначили відповідні показники: наявність художньо-естетичних мотивів, сформованість мотивації досягнення успіху, сформованість мотивації до професійної діяльності. </w:t>
      </w:r>
    </w:p>
    <w:p w:rsidR="00DB3945" w:rsidRPr="005E1D08" w:rsidRDefault="00DB3945" w:rsidP="00DB3945">
      <w:pPr>
        <w:spacing w:after="0"/>
        <w:ind w:firstLine="708"/>
        <w:jc w:val="both"/>
        <w:rPr>
          <w:rFonts w:ascii="Times New Roman" w:eastAsia="Cambria" w:hAnsi="Times New Roman" w:cs="Times New Roman"/>
          <w:spacing w:val="-4"/>
          <w:sz w:val="32"/>
          <w:szCs w:val="32"/>
          <w:lang w:val="uk-UA"/>
        </w:rPr>
      </w:pPr>
      <w:r w:rsidRPr="005E1D08">
        <w:rPr>
          <w:rFonts w:ascii="Times New Roman" w:eastAsia="Times New Roman" w:hAnsi="Times New Roman" w:cs="Times New Roman"/>
          <w:spacing w:val="-4"/>
          <w:sz w:val="32"/>
          <w:szCs w:val="32"/>
          <w:lang w:val="uk-UA"/>
        </w:rPr>
        <w:t xml:space="preserve">Наявність художньо-естетичних мотивів </w:t>
      </w:r>
      <w:r w:rsidRPr="005E1D08">
        <w:rPr>
          <w:rFonts w:ascii="Times New Roman" w:eastAsia="Cambria" w:hAnsi="Times New Roman" w:cs="Times New Roman"/>
          <w:spacing w:val="-4"/>
          <w:sz w:val="32"/>
          <w:szCs w:val="32"/>
          <w:lang w:val="uk-UA"/>
        </w:rPr>
        <w:t xml:space="preserve">обумовлена генетично притаманною людині потребою переживати почуття прекрасного, піднесеного, що виникає в результаті сприйняття творів мистецтва або в творчому процесі та стимулює прагнення актора до самовираження, бажання особистісного самоствердження. </w:t>
      </w:r>
    </w:p>
    <w:tbl>
      <w:tblPr>
        <w:tblW w:w="9899" w:type="dxa"/>
        <w:tblLayout w:type="fixed"/>
        <w:tblCellMar>
          <w:right w:w="284" w:type="dxa"/>
        </w:tblCellMar>
        <w:tblLook w:val="04A0"/>
      </w:tblPr>
      <w:tblGrid>
        <w:gridCol w:w="8921"/>
        <w:gridCol w:w="978"/>
      </w:tblGrid>
      <w:tr w:rsidR="00DB3945" w:rsidRPr="00271EB7" w:rsidTr="0048655F">
        <w:trPr>
          <w:cantSplit/>
          <w:trHeight w:val="14212"/>
        </w:trPr>
        <w:tc>
          <w:tcPr>
            <w:tcW w:w="8921" w:type="dxa"/>
            <w:shd w:val="clear" w:color="auto" w:fill="auto"/>
            <w:textDirection w:val="tbRl"/>
            <w:vAlign w:val="center"/>
          </w:tcPr>
          <w:p w:rsidR="00DB3945" w:rsidRPr="00271EB7" w:rsidRDefault="00DB3945" w:rsidP="0048655F">
            <w:pPr>
              <w:spacing w:after="0" w:line="240" w:lineRule="auto"/>
              <w:jc w:val="right"/>
              <w:rPr>
                <w:rFonts w:ascii="Times New Roman" w:eastAsia="Cambria" w:hAnsi="Times New Roman" w:cs="Times New Roman"/>
                <w:sz w:val="18"/>
                <w:szCs w:val="18"/>
                <w:lang w:val="uk-UA"/>
              </w:rPr>
            </w:pPr>
            <w:r w:rsidRPr="00271EB7">
              <w:rPr>
                <w:rFonts w:ascii="Times New Roman" w:eastAsia="Cambria" w:hAnsi="Times New Roman" w:cs="Times New Roman"/>
                <w:noProof/>
                <w:sz w:val="18"/>
                <w:szCs w:val="18"/>
                <w:lang w:eastAsia="ru-RU"/>
              </w:rPr>
              <w:lastRenderedPageBreak/>
              <w:drawing>
                <wp:inline distT="0" distB="0" distL="0" distR="0">
                  <wp:extent cx="9011284" cy="5416753"/>
                  <wp:effectExtent l="6350" t="0" r="6350" b="635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rot="-5400000">
                            <a:off x="0" y="0"/>
                            <a:ext cx="9027471" cy="5426483"/>
                          </a:xfrm>
                          <a:prstGeom prst="rect">
                            <a:avLst/>
                          </a:prstGeom>
                          <a:noFill/>
                          <a:ln>
                            <a:noFill/>
                          </a:ln>
                        </pic:spPr>
                      </pic:pic>
                    </a:graphicData>
                  </a:graphic>
                </wp:inline>
              </w:drawing>
            </w:r>
          </w:p>
        </w:tc>
        <w:tc>
          <w:tcPr>
            <w:tcW w:w="978" w:type="dxa"/>
            <w:shd w:val="clear" w:color="auto" w:fill="auto"/>
            <w:textDirection w:val="btLr"/>
            <w:vAlign w:val="center"/>
          </w:tcPr>
          <w:p w:rsidR="00DB3945" w:rsidRPr="009E6CF1" w:rsidRDefault="00DB3945" w:rsidP="0048655F">
            <w:pPr>
              <w:spacing w:after="0"/>
              <w:ind w:firstLine="709"/>
              <w:jc w:val="both"/>
              <w:rPr>
                <w:rFonts w:ascii="Times New Roman" w:eastAsia="Cambria" w:hAnsi="Times New Roman" w:cs="Times New Roman"/>
                <w:b/>
                <w:sz w:val="32"/>
                <w:szCs w:val="32"/>
                <w:lang w:val="uk-UA"/>
              </w:rPr>
            </w:pPr>
            <w:r w:rsidRPr="009E6CF1">
              <w:rPr>
                <w:rFonts w:ascii="Times New Roman" w:eastAsia="Cambria" w:hAnsi="Times New Roman" w:cs="Times New Roman"/>
                <w:b/>
                <w:sz w:val="32"/>
                <w:szCs w:val="32"/>
                <w:lang w:val="uk-UA"/>
              </w:rPr>
              <w:t>Рис. 2.12. Схема механізму формування структури готовності майбутнього актора до професійного спілкування на основі логіки «Матрикул → Показники → Компоненти»</w:t>
            </w:r>
          </w:p>
        </w:tc>
      </w:tr>
    </w:tbl>
    <w:p w:rsidR="00DB3945" w:rsidRPr="005E1D08" w:rsidRDefault="00DB3945" w:rsidP="00DB3945">
      <w:pPr>
        <w:spacing w:after="0"/>
        <w:ind w:firstLine="708"/>
        <w:jc w:val="both"/>
        <w:rPr>
          <w:rFonts w:ascii="Times New Roman" w:eastAsia="Cambria" w:hAnsi="Times New Roman" w:cs="Times New Roman"/>
          <w:sz w:val="32"/>
          <w:szCs w:val="32"/>
          <w:lang w:val="uk-UA"/>
        </w:rPr>
      </w:pPr>
      <w:r w:rsidRPr="005E1D08">
        <w:rPr>
          <w:rFonts w:ascii="Times New Roman" w:eastAsia="Cambria" w:hAnsi="Times New Roman" w:cs="Times New Roman"/>
          <w:sz w:val="32"/>
          <w:szCs w:val="32"/>
          <w:lang w:val="uk-UA"/>
        </w:rPr>
        <w:lastRenderedPageBreak/>
        <w:t xml:space="preserve">Мотивація до художньо-естетичної діяльності спрямовує процес фахової підготовки майбутнього актора на формування загальної культури, розвиток естетичних якостей, прагнення до самовдосконалення, потреби створювати та втілювати різноманітні творчі ідеї, проекти. Їх реалізація пов’язана зі сформованістю мотивації досягнення успіху, яка безпосередньо витікає з бажання творчої реалізації. Розвиток цього виду мотивації стимулює засвоєння необхідних теоретичних знань, опанування практичних навичок і вмінь професійного спілкування, без чого не досягти творчих перемог. </w:t>
      </w:r>
    </w:p>
    <w:p w:rsidR="00DB3945" w:rsidRPr="005E1D08" w:rsidRDefault="00DB3945" w:rsidP="00DB3945">
      <w:pPr>
        <w:spacing w:after="0"/>
        <w:ind w:firstLine="708"/>
        <w:jc w:val="both"/>
        <w:rPr>
          <w:rFonts w:ascii="Times New Roman" w:eastAsia="Cambria" w:hAnsi="Times New Roman" w:cs="Times New Roman"/>
          <w:sz w:val="32"/>
          <w:szCs w:val="32"/>
          <w:lang w:val="uk-UA"/>
        </w:rPr>
      </w:pPr>
      <w:r w:rsidRPr="005E1D08">
        <w:rPr>
          <w:rFonts w:ascii="Times New Roman" w:eastAsia="Cambria" w:hAnsi="Times New Roman" w:cs="Times New Roman"/>
          <w:sz w:val="32"/>
          <w:szCs w:val="32"/>
          <w:lang w:val="uk-UA"/>
        </w:rPr>
        <w:t xml:space="preserve">За наявності мотивації досягнення успіху студент демонструє активність, ініціативність, схильність до рішення складних завдань у творчій взаємодії, тому розвиток цієї мотивації є необхідним для формування професійного спілкування. Бажання творчої реалізації, установка на самовдосконалення й прагнення до пізнання свідчать про сформованість мотивації до професійної діяльності, яка відіграє особливу роль у розвитку професійного спілкування майбутнього актора. </w:t>
      </w:r>
    </w:p>
    <w:p w:rsidR="00DB3945" w:rsidRPr="005E1D08" w:rsidRDefault="00DB3945" w:rsidP="00DB3945">
      <w:pPr>
        <w:spacing w:after="0"/>
        <w:ind w:firstLine="708"/>
        <w:jc w:val="both"/>
        <w:rPr>
          <w:rFonts w:ascii="Times New Roman" w:eastAsia="Cambria" w:hAnsi="Times New Roman" w:cs="Times New Roman"/>
          <w:sz w:val="32"/>
          <w:szCs w:val="32"/>
          <w:lang w:val="uk-UA"/>
        </w:rPr>
      </w:pPr>
      <w:r w:rsidRPr="005E1D08">
        <w:rPr>
          <w:rFonts w:ascii="Times New Roman" w:eastAsia="Cambria" w:hAnsi="Times New Roman" w:cs="Times New Roman"/>
          <w:sz w:val="32"/>
          <w:szCs w:val="32"/>
          <w:lang w:val="uk-UA"/>
        </w:rPr>
        <w:t xml:space="preserve">Наявність художньо-естетичних мотивів, сформованість мотивації досягнення успіху та мотивації до професійної діяльності склали показники </w:t>
      </w:r>
      <w:r w:rsidRPr="005E1D08">
        <w:rPr>
          <w:rFonts w:ascii="Times New Roman" w:eastAsia="Cambria" w:hAnsi="Times New Roman" w:cs="Times New Roman"/>
          <w:b/>
          <w:i/>
          <w:sz w:val="32"/>
          <w:szCs w:val="32"/>
          <w:lang w:val="uk-UA"/>
        </w:rPr>
        <w:t>мотиваційного компонента</w:t>
      </w:r>
      <w:r w:rsidRPr="005E1D08">
        <w:rPr>
          <w:rFonts w:ascii="Times New Roman" w:eastAsia="Cambria" w:hAnsi="Times New Roman" w:cs="Times New Roman"/>
          <w:sz w:val="32"/>
          <w:szCs w:val="32"/>
          <w:lang w:val="uk-UA"/>
        </w:rPr>
        <w:t xml:space="preserve"> готовності майбутнього актора до професійного спілкування. Мотивація посідає вагоме місце в структурі поведінки фахівця і є одним з основних понять, яке використовується для пояснення рушійних сил його діяльності. Мотивовані студенти найбільш послідовні та наполегливі, для них є характерним пошук інноваційних методів опанування засобів професійного спілкування в процесі фахової освіти. </w:t>
      </w:r>
    </w:p>
    <w:p w:rsidR="00B126E9" w:rsidRDefault="00DB3945" w:rsidP="00DB3945">
      <w:pPr>
        <w:spacing w:after="0"/>
        <w:ind w:firstLine="708"/>
        <w:jc w:val="both"/>
        <w:rPr>
          <w:rFonts w:ascii="Times New Roman" w:eastAsia="Cambria" w:hAnsi="Times New Roman" w:cs="Times New Roman"/>
          <w:sz w:val="32"/>
          <w:szCs w:val="32"/>
          <w:lang w:val="uk-UA"/>
        </w:rPr>
      </w:pPr>
      <w:r w:rsidRPr="005E1D08">
        <w:rPr>
          <w:rFonts w:ascii="Times New Roman" w:eastAsia="Times New Roman" w:hAnsi="Times New Roman" w:cs="Times New Roman"/>
          <w:sz w:val="32"/>
          <w:szCs w:val="32"/>
          <w:lang w:val="uk-UA"/>
        </w:rPr>
        <w:t>Складові матрикулу – прагнення до пізнання, установка на самовдосконалення, інтелект – уможливили визначення таких показників: сформованість системи загально-професійних знань та сформованість інтелектуальної емоційності.</w:t>
      </w:r>
      <w:r w:rsidRPr="005E1D08">
        <w:rPr>
          <w:rFonts w:ascii="Times New Roman" w:eastAsia="Cambria" w:hAnsi="Times New Roman" w:cs="Times New Roman"/>
          <w:sz w:val="32"/>
          <w:szCs w:val="32"/>
          <w:lang w:val="uk-UA"/>
        </w:rPr>
        <w:t xml:space="preserve"> Для майбутнього актора важливою є готовність до практичної реалізації процесу професійного спілкування на основі опанування теоретичних знань </w:t>
      </w:r>
      <w:r w:rsidRPr="005E1D08">
        <w:rPr>
          <w:rFonts w:ascii="Times New Roman" w:eastAsia="Cambria" w:hAnsi="Times New Roman" w:cs="Times New Roman"/>
          <w:sz w:val="32"/>
          <w:szCs w:val="32"/>
          <w:lang w:val="uk-UA"/>
        </w:rPr>
        <w:lastRenderedPageBreak/>
        <w:t>з фахових дисциплін. Установка на самовдосконалення, прагнення до пізнання й самопізнання та інтелект створюють основу для формування системи загально-професійних знань. На необхідності опанування актором знань з теорії майстерності актора та історії театрального мистецтва, накопичення життєвих спостережень, вивченні власної природи як інструмента професійної діяльності, наполягали відомі діячі театру Є. </w:t>
      </w:r>
      <w:proofErr w:type="spellStart"/>
      <w:r w:rsidRPr="005E1D08">
        <w:rPr>
          <w:rFonts w:ascii="Times New Roman" w:eastAsia="Cambria" w:hAnsi="Times New Roman" w:cs="Times New Roman"/>
          <w:sz w:val="32"/>
          <w:szCs w:val="32"/>
          <w:lang w:val="uk-UA"/>
        </w:rPr>
        <w:t>Гротовський</w:t>
      </w:r>
      <w:proofErr w:type="spellEnd"/>
    </w:p>
    <w:p w:rsidR="00DB3945" w:rsidRPr="00FA1B65" w:rsidRDefault="00DB3945" w:rsidP="00DB3945">
      <w:pPr>
        <w:spacing w:after="0"/>
        <w:ind w:firstLine="708"/>
        <w:jc w:val="both"/>
        <w:rPr>
          <w:rFonts w:ascii="Times New Roman" w:eastAsia="Cambria" w:hAnsi="Times New Roman" w:cs="Times New Roman"/>
          <w:spacing w:val="-2"/>
          <w:sz w:val="32"/>
          <w:szCs w:val="32"/>
          <w:lang w:val="uk-UA"/>
        </w:rPr>
      </w:pPr>
      <w:r w:rsidRPr="00FA1B65">
        <w:rPr>
          <w:rFonts w:ascii="Times New Roman" w:eastAsia="Cambria" w:hAnsi="Times New Roman" w:cs="Times New Roman"/>
          <w:spacing w:val="-2"/>
          <w:sz w:val="32"/>
          <w:szCs w:val="32"/>
          <w:lang w:val="uk-UA"/>
        </w:rPr>
        <w:t>А. </w:t>
      </w:r>
      <w:proofErr w:type="spellStart"/>
      <w:r w:rsidRPr="00FA1B65">
        <w:rPr>
          <w:rFonts w:ascii="Times New Roman" w:eastAsia="Cambria" w:hAnsi="Times New Roman" w:cs="Times New Roman"/>
          <w:spacing w:val="-2"/>
          <w:sz w:val="32"/>
          <w:szCs w:val="32"/>
          <w:lang w:val="uk-UA"/>
        </w:rPr>
        <w:t>Хохшільдом</w:t>
      </w:r>
      <w:proofErr w:type="spellEnd"/>
      <w:r w:rsidRPr="00FA1B65">
        <w:rPr>
          <w:rFonts w:ascii="Times New Roman" w:eastAsia="Cambria" w:hAnsi="Times New Roman" w:cs="Times New Roman"/>
          <w:spacing w:val="-2"/>
          <w:sz w:val="32"/>
          <w:szCs w:val="32"/>
          <w:lang w:val="uk-UA"/>
        </w:rPr>
        <w:t xml:space="preserve"> введено поняття емоційної праці, яке ми розуміємо як уміння керувати власними емоціями та транслювати емоційний стан свого персонажу засобами зовнішньої виразності (виразом обличчя, рухами тіла, жестикуляцією, мовленням, інтонацією, підтекстом тощо) з метою отримання бажаної реакції від глядача. </w:t>
      </w:r>
    </w:p>
    <w:p w:rsidR="00DB3945" w:rsidRPr="00FA1B65" w:rsidRDefault="00DB3945" w:rsidP="00DB3945">
      <w:pPr>
        <w:spacing w:after="0"/>
        <w:ind w:firstLine="708"/>
        <w:jc w:val="both"/>
        <w:rPr>
          <w:rFonts w:ascii="Times New Roman" w:eastAsia="Cambria" w:hAnsi="Times New Roman" w:cs="Times New Roman"/>
          <w:spacing w:val="-2"/>
          <w:sz w:val="32"/>
          <w:szCs w:val="32"/>
          <w:lang w:val="uk-UA"/>
        </w:rPr>
      </w:pPr>
      <w:r w:rsidRPr="00FA1B65">
        <w:rPr>
          <w:rFonts w:ascii="Times New Roman" w:eastAsia="Cambria" w:hAnsi="Times New Roman" w:cs="Times New Roman"/>
          <w:spacing w:val="-2"/>
          <w:sz w:val="32"/>
          <w:szCs w:val="32"/>
          <w:lang w:val="uk-UA"/>
        </w:rPr>
        <w:t>Професія актора передбачає не лише демонстрацію почуттів, а наявність реального вміння створювати внутрішні умови для їх виникнення, майстерного донесення до глядача та вправного володіння ними, що неможливо без певного рівня розвитку інтелекту. Емоційний інтелект – це здатність розуміти відношення особистості до навколишньої дійсності, що репрезентуються актором через емоції, керувати емоційною сферою на основі прийняття творчих рішень</w:t>
      </w:r>
      <w:r w:rsidRPr="00FA1B65">
        <w:rPr>
          <w:rFonts w:ascii="Times New Roman" w:eastAsia="Cambria" w:hAnsi="Times New Roman" w:cs="Times New Roman"/>
          <w:i/>
          <w:spacing w:val="-2"/>
          <w:sz w:val="32"/>
          <w:szCs w:val="32"/>
          <w:lang w:val="uk-UA"/>
        </w:rPr>
        <w:t xml:space="preserve">. </w:t>
      </w:r>
      <w:r w:rsidRPr="00FA1B65">
        <w:rPr>
          <w:rFonts w:ascii="Times New Roman" w:eastAsia="Cambria" w:hAnsi="Times New Roman" w:cs="Times New Roman"/>
          <w:spacing w:val="-2"/>
          <w:sz w:val="32"/>
          <w:szCs w:val="32"/>
          <w:lang w:val="uk-UA"/>
        </w:rPr>
        <w:t>Сформованість інтелектуальної емоційності актора проявляється в розумінні причин переживань сценічного героя, співчуванні та прагненні бути його «адвокатом» перед глядачами</w:t>
      </w:r>
      <w:r w:rsidR="00B126E9">
        <w:rPr>
          <w:rFonts w:ascii="Times New Roman" w:eastAsia="Cambria" w:hAnsi="Times New Roman" w:cs="Times New Roman"/>
          <w:spacing w:val="-2"/>
          <w:sz w:val="32"/>
          <w:szCs w:val="32"/>
          <w:lang w:val="uk-UA"/>
        </w:rPr>
        <w:t xml:space="preserve">. </w:t>
      </w:r>
      <w:r w:rsidRPr="00FA1B65">
        <w:rPr>
          <w:rFonts w:ascii="Times New Roman" w:eastAsia="Cambria" w:hAnsi="Times New Roman" w:cs="Times New Roman"/>
          <w:spacing w:val="-2"/>
          <w:sz w:val="32"/>
          <w:szCs w:val="32"/>
          <w:lang w:val="uk-UA"/>
        </w:rPr>
        <w:t>Така творча позиція дає змогу актору побудувати психологічно точний малюнок ролі, використовуючи емоції як дієвий засіб демонстрації глядачам характеру героя та його взаємовідносин з оточенням, відповідно до запропонованих обставин п’єси.</w:t>
      </w:r>
    </w:p>
    <w:p w:rsidR="00DB3945" w:rsidRPr="005E1D08" w:rsidRDefault="00DB3945" w:rsidP="00DB3945">
      <w:pPr>
        <w:spacing w:after="0"/>
        <w:ind w:firstLine="708"/>
        <w:jc w:val="both"/>
        <w:rPr>
          <w:rFonts w:ascii="Times New Roman" w:eastAsia="Times New Roman" w:hAnsi="Times New Roman" w:cs="Times New Roman"/>
          <w:sz w:val="32"/>
          <w:szCs w:val="32"/>
          <w:lang w:val="uk-UA"/>
        </w:rPr>
      </w:pPr>
      <w:r w:rsidRPr="005E1D08">
        <w:rPr>
          <w:rFonts w:ascii="Times New Roman" w:eastAsia="Times New Roman" w:hAnsi="Times New Roman" w:cs="Times New Roman"/>
          <w:sz w:val="32"/>
          <w:szCs w:val="32"/>
          <w:lang w:val="uk-UA"/>
        </w:rPr>
        <w:t xml:space="preserve">Отже, </w:t>
      </w:r>
      <w:r w:rsidRPr="005E1D08">
        <w:rPr>
          <w:rFonts w:ascii="Times New Roman" w:eastAsia="Cambria" w:hAnsi="Times New Roman" w:cs="Times New Roman"/>
          <w:sz w:val="32"/>
          <w:szCs w:val="32"/>
          <w:lang w:val="uk-UA"/>
        </w:rPr>
        <w:t xml:space="preserve">сформованість системи загально-професійних знань та інтелектуальної емоційності </w:t>
      </w:r>
      <w:r w:rsidRPr="005E1D08">
        <w:rPr>
          <w:rFonts w:ascii="Times New Roman" w:eastAsia="Times New Roman" w:hAnsi="Times New Roman" w:cs="Times New Roman"/>
          <w:sz w:val="32"/>
          <w:szCs w:val="32"/>
          <w:lang w:val="uk-UA"/>
        </w:rPr>
        <w:t xml:space="preserve">склали зміст </w:t>
      </w:r>
      <w:r w:rsidRPr="005E1D08">
        <w:rPr>
          <w:rFonts w:ascii="Times New Roman" w:eastAsia="Times New Roman" w:hAnsi="Times New Roman" w:cs="Times New Roman"/>
          <w:b/>
          <w:i/>
          <w:sz w:val="32"/>
          <w:szCs w:val="32"/>
          <w:lang w:val="uk-UA"/>
        </w:rPr>
        <w:t>когнітивно-емоційного компонента</w:t>
      </w:r>
      <w:r w:rsidRPr="005E1D08">
        <w:rPr>
          <w:rFonts w:ascii="Times New Roman" w:eastAsia="Times New Roman" w:hAnsi="Times New Roman" w:cs="Times New Roman"/>
          <w:sz w:val="32"/>
          <w:szCs w:val="32"/>
          <w:lang w:val="uk-UA"/>
        </w:rPr>
        <w:t xml:space="preserve"> готовності майбутнього актора до професійного спілкування.</w:t>
      </w:r>
      <w:r w:rsidRPr="005E1D08">
        <w:rPr>
          <w:rFonts w:ascii="Times New Roman" w:eastAsia="Cambria" w:hAnsi="Times New Roman" w:cs="Times New Roman"/>
          <w:sz w:val="32"/>
          <w:szCs w:val="32"/>
          <w:lang w:val="uk-UA"/>
        </w:rPr>
        <w:t xml:space="preserve"> Опанування теоретичних знань і вмінь із професійно спрямованих дисциплін необхідне для забезпечення практичної реалізації професійного спілкування у творчому процесі. Знання </w:t>
      </w:r>
      <w:r w:rsidRPr="005E1D08">
        <w:rPr>
          <w:rFonts w:ascii="Times New Roman" w:eastAsia="Cambria" w:hAnsi="Times New Roman" w:cs="Times New Roman"/>
          <w:sz w:val="32"/>
          <w:szCs w:val="32"/>
          <w:lang w:val="uk-UA"/>
        </w:rPr>
        <w:lastRenderedPageBreak/>
        <w:t xml:space="preserve">стають підґрунтям творчості актора, а емоції – інструментом трансляції цих знань та інструментом впливу на глядача. Актор повинен досконало знати психологічні особливості емоційної природи людини та використовувати їх на практиці, провокуючи глядача на відповідні передбачувані реакції. </w:t>
      </w:r>
    </w:p>
    <w:p w:rsidR="00DB3945" w:rsidRPr="005E1D08" w:rsidRDefault="00DB3945" w:rsidP="00DB3945">
      <w:pPr>
        <w:spacing w:after="0"/>
        <w:ind w:firstLine="708"/>
        <w:jc w:val="both"/>
        <w:rPr>
          <w:rFonts w:ascii="Times New Roman" w:eastAsia="Cambria" w:hAnsi="Times New Roman" w:cs="Times New Roman"/>
          <w:sz w:val="32"/>
          <w:szCs w:val="32"/>
          <w:lang w:val="uk-UA"/>
        </w:rPr>
      </w:pPr>
      <w:r w:rsidRPr="005E1D08">
        <w:rPr>
          <w:rFonts w:ascii="Times New Roman" w:eastAsia="Times New Roman" w:hAnsi="Times New Roman" w:cs="Times New Roman"/>
          <w:sz w:val="32"/>
          <w:szCs w:val="32"/>
          <w:lang w:val="uk-UA"/>
        </w:rPr>
        <w:t>Науковці-п</w:t>
      </w:r>
      <w:r w:rsidRPr="005E1D08">
        <w:rPr>
          <w:rFonts w:ascii="Times New Roman" w:eastAsia="Cambria" w:hAnsi="Times New Roman" w:cs="Times New Roman"/>
          <w:sz w:val="32"/>
          <w:szCs w:val="32"/>
          <w:lang w:val="uk-UA"/>
        </w:rPr>
        <w:t xml:space="preserve">сихологи визначають професійну діяльність актора як творчість. На думку викладачів фахових дисциплін, наявність творчих якостей є визначальною складовою професійної діяльності актора та запорукою успішної самореалізації в галузі театрального мистецтва. </w:t>
      </w:r>
      <w:r w:rsidRPr="005E1D08">
        <w:rPr>
          <w:rFonts w:ascii="Times New Roman" w:eastAsia="Times New Roman" w:hAnsi="Times New Roman" w:cs="Times New Roman"/>
          <w:sz w:val="32"/>
          <w:szCs w:val="32"/>
          <w:lang w:val="uk-UA"/>
        </w:rPr>
        <w:t>Ці якості в змісті матрикулу є основою для визначення наявності творчого потенціалу, що є показником готовності до професійного спілкування.</w:t>
      </w:r>
      <w:r w:rsidRPr="005E1D08">
        <w:rPr>
          <w:rFonts w:ascii="Times New Roman" w:eastAsia="Cambria" w:hAnsi="Times New Roman" w:cs="Times New Roman"/>
          <w:sz w:val="32"/>
          <w:szCs w:val="32"/>
          <w:lang w:val="uk-UA"/>
        </w:rPr>
        <w:t xml:space="preserve"> Творчий потенціал актора – це динамічне утворення, що є основою професійної діяльності та складає сукупність можливостей, способів їх реалізації у творчому процесі, дає змогу розвиватися актору й удосконалювати якості професійного спілкування.</w:t>
      </w:r>
    </w:p>
    <w:p w:rsidR="00DB3945" w:rsidRPr="009E6CF1" w:rsidRDefault="00DB3945" w:rsidP="00DB3945">
      <w:pPr>
        <w:spacing w:after="0"/>
        <w:ind w:firstLine="708"/>
        <w:jc w:val="both"/>
        <w:rPr>
          <w:rFonts w:ascii="Times New Roman" w:eastAsia="Cambria" w:hAnsi="Times New Roman" w:cs="Times New Roman"/>
          <w:spacing w:val="-4"/>
          <w:sz w:val="32"/>
          <w:szCs w:val="32"/>
          <w:lang w:val="uk-UA"/>
        </w:rPr>
      </w:pPr>
      <w:r w:rsidRPr="009E6CF1">
        <w:rPr>
          <w:rFonts w:ascii="Times New Roman" w:eastAsia="Cambria" w:hAnsi="Times New Roman" w:cs="Times New Roman"/>
          <w:spacing w:val="-4"/>
          <w:sz w:val="32"/>
          <w:szCs w:val="32"/>
          <w:lang w:val="uk-UA"/>
        </w:rPr>
        <w:t xml:space="preserve">Актор у професійній діяльності використовує </w:t>
      </w:r>
      <w:r w:rsidRPr="009E6CF1">
        <w:rPr>
          <w:rFonts w:ascii="Times New Roman" w:eastAsia="Cambria" w:hAnsi="Times New Roman" w:cs="Times New Roman"/>
          <w:spacing w:val="-4"/>
          <w:sz w:val="32"/>
          <w:szCs w:val="32"/>
          <w:shd w:val="clear" w:color="auto" w:fill="FFFFFF"/>
          <w:lang w:val="uk-UA"/>
        </w:rPr>
        <w:t>і</w:t>
      </w:r>
      <w:r w:rsidRPr="009E6CF1">
        <w:rPr>
          <w:rFonts w:ascii="Times New Roman" w:eastAsia="Times New Roman" w:hAnsi="Times New Roman" w:cs="Times New Roman"/>
          <w:spacing w:val="-4"/>
          <w:sz w:val="32"/>
          <w:szCs w:val="32"/>
          <w:lang w:val="uk-UA"/>
        </w:rPr>
        <w:t xml:space="preserve">нтуїцію для проникнення в сутність сценічного характеру, фантазію для осягнення творчого задуму автора й режисера. До якостей необхідних актору для виконання творчих завдань належить </w:t>
      </w:r>
      <w:proofErr w:type="spellStart"/>
      <w:r w:rsidRPr="009E6CF1">
        <w:rPr>
          <w:rFonts w:ascii="Times New Roman" w:eastAsia="Times New Roman" w:hAnsi="Times New Roman" w:cs="Times New Roman"/>
          <w:spacing w:val="-4"/>
          <w:sz w:val="32"/>
          <w:szCs w:val="32"/>
          <w:lang w:val="uk-UA"/>
        </w:rPr>
        <w:t>емпатія</w:t>
      </w:r>
      <w:proofErr w:type="spellEnd"/>
      <w:r w:rsidRPr="009E6CF1">
        <w:rPr>
          <w:rFonts w:ascii="Times New Roman" w:eastAsia="Times New Roman" w:hAnsi="Times New Roman" w:cs="Times New Roman"/>
          <w:spacing w:val="-4"/>
          <w:sz w:val="32"/>
          <w:szCs w:val="32"/>
          <w:lang w:val="uk-UA"/>
        </w:rPr>
        <w:t xml:space="preserve"> (</w:t>
      </w:r>
      <w:proofErr w:type="spellStart"/>
      <w:r w:rsidRPr="009E6CF1">
        <w:rPr>
          <w:rFonts w:ascii="Times New Roman" w:eastAsia="Times New Roman" w:hAnsi="Times New Roman" w:cs="Times New Roman"/>
          <w:spacing w:val="-4"/>
          <w:sz w:val="32"/>
          <w:szCs w:val="32"/>
          <w:lang w:val="uk-UA"/>
        </w:rPr>
        <w:t>empatheia</w:t>
      </w:r>
      <w:proofErr w:type="spellEnd"/>
      <w:r w:rsidRPr="009E6CF1">
        <w:rPr>
          <w:rFonts w:ascii="Times New Roman" w:eastAsia="Times New Roman" w:hAnsi="Times New Roman" w:cs="Times New Roman"/>
          <w:spacing w:val="-4"/>
          <w:sz w:val="32"/>
          <w:szCs w:val="32"/>
          <w:lang w:val="uk-UA"/>
        </w:rPr>
        <w:t xml:space="preserve"> – з грецької співпереживання) – це спосіб розуміння емоційного стану іншої людини, </w:t>
      </w:r>
      <w:r w:rsidRPr="009E6CF1">
        <w:rPr>
          <w:rFonts w:ascii="Times New Roman" w:eastAsia="Cambria" w:hAnsi="Times New Roman" w:cs="Times New Roman"/>
          <w:spacing w:val="-4"/>
          <w:sz w:val="32"/>
          <w:szCs w:val="32"/>
          <w:lang w:val="uk-UA"/>
        </w:rPr>
        <w:t xml:space="preserve">властивість проникати у світ природних явищ, співпереживати театральним героям. В. Бойко визначені сутнісні характеристики </w:t>
      </w:r>
      <w:proofErr w:type="spellStart"/>
      <w:r w:rsidRPr="009E6CF1">
        <w:rPr>
          <w:rFonts w:ascii="Times New Roman" w:eastAsia="Cambria" w:hAnsi="Times New Roman" w:cs="Times New Roman"/>
          <w:spacing w:val="-4"/>
          <w:sz w:val="32"/>
          <w:szCs w:val="32"/>
          <w:lang w:val="uk-UA"/>
        </w:rPr>
        <w:t>емпатії</w:t>
      </w:r>
      <w:proofErr w:type="spellEnd"/>
      <w:r w:rsidRPr="009E6CF1">
        <w:rPr>
          <w:rFonts w:ascii="Times New Roman" w:eastAsia="Cambria" w:hAnsi="Times New Roman" w:cs="Times New Roman"/>
          <w:spacing w:val="-4"/>
          <w:sz w:val="32"/>
          <w:szCs w:val="32"/>
          <w:lang w:val="uk-UA"/>
        </w:rPr>
        <w:t xml:space="preserve"> (канали): раціональний канал (спонтанний інтерес до об’єкта, співчуття, розуміння його внутрішнього світу); емоційний канал (здатність індивіда входити в емоційний резонанс з об’єктом </w:t>
      </w:r>
      <w:proofErr w:type="spellStart"/>
      <w:r w:rsidRPr="009E6CF1">
        <w:rPr>
          <w:rFonts w:ascii="Times New Roman" w:eastAsia="Cambria" w:hAnsi="Times New Roman" w:cs="Times New Roman"/>
          <w:spacing w:val="-4"/>
          <w:sz w:val="32"/>
          <w:szCs w:val="32"/>
          <w:lang w:val="uk-UA"/>
        </w:rPr>
        <w:t>емпатії</w:t>
      </w:r>
      <w:proofErr w:type="spellEnd"/>
      <w:r w:rsidRPr="009E6CF1">
        <w:rPr>
          <w:rFonts w:ascii="Times New Roman" w:eastAsia="Cambria" w:hAnsi="Times New Roman" w:cs="Times New Roman"/>
          <w:spacing w:val="-4"/>
          <w:sz w:val="32"/>
          <w:szCs w:val="32"/>
          <w:lang w:val="uk-UA"/>
        </w:rPr>
        <w:t xml:space="preserve">, партнером); інтуїтивний канал (здатність сприймати суб’єкта в умовах дефіциту інформації, спираючись на досвід). Рівень сформованості цих «каналів» дає змогу відстежувати й регулювати внутрішній стан актора, щоб не перевищувати ступінь емоційної напруженості та не доводити його в процесі професійного спілкування до професійного вигорання. Важливою комунікативною властивістю є проникна здатність до </w:t>
      </w:r>
      <w:proofErr w:type="spellStart"/>
      <w:r w:rsidRPr="009E6CF1">
        <w:rPr>
          <w:rFonts w:ascii="Times New Roman" w:eastAsia="Cambria" w:hAnsi="Times New Roman" w:cs="Times New Roman"/>
          <w:spacing w:val="-4"/>
          <w:sz w:val="32"/>
          <w:szCs w:val="32"/>
          <w:lang w:val="uk-UA"/>
        </w:rPr>
        <w:t>емпатії</w:t>
      </w:r>
      <w:proofErr w:type="spellEnd"/>
      <w:r w:rsidRPr="009E6CF1">
        <w:rPr>
          <w:rFonts w:ascii="Times New Roman" w:eastAsia="Cambria" w:hAnsi="Times New Roman" w:cs="Times New Roman"/>
          <w:spacing w:val="-4"/>
          <w:sz w:val="32"/>
          <w:szCs w:val="32"/>
          <w:lang w:val="uk-UA"/>
        </w:rPr>
        <w:t xml:space="preserve">, коли партнери відкриті для спілкування. Необхідною умовою </w:t>
      </w:r>
      <w:proofErr w:type="spellStart"/>
      <w:r w:rsidRPr="009E6CF1">
        <w:rPr>
          <w:rFonts w:ascii="Times New Roman" w:eastAsia="Cambria" w:hAnsi="Times New Roman" w:cs="Times New Roman"/>
          <w:spacing w:val="-4"/>
          <w:sz w:val="32"/>
          <w:szCs w:val="32"/>
          <w:lang w:val="uk-UA"/>
        </w:rPr>
        <w:t>емпатії</w:t>
      </w:r>
      <w:proofErr w:type="spellEnd"/>
      <w:r w:rsidRPr="009E6CF1">
        <w:rPr>
          <w:rFonts w:ascii="Times New Roman" w:eastAsia="Cambria" w:hAnsi="Times New Roman" w:cs="Times New Roman"/>
          <w:spacing w:val="-4"/>
          <w:sz w:val="32"/>
          <w:szCs w:val="32"/>
          <w:lang w:val="uk-UA"/>
        </w:rPr>
        <w:t xml:space="preserve"> є ідентифікація, тобто </w:t>
      </w:r>
      <w:r w:rsidRPr="009E6CF1">
        <w:rPr>
          <w:rFonts w:ascii="Times New Roman" w:eastAsia="Cambria" w:hAnsi="Times New Roman" w:cs="Times New Roman"/>
          <w:spacing w:val="-4"/>
          <w:sz w:val="32"/>
          <w:szCs w:val="32"/>
          <w:lang w:val="uk-UA"/>
        </w:rPr>
        <w:lastRenderedPageBreak/>
        <w:t xml:space="preserve">вміння уявити себе на місці іншого на основі співпереживання. Проникнення, ідентифікація, співучасть і співчуття, уміння сприймати настрій глядачів та налагоджувати з ними контакт є поєднанням раціонального, емоційного та інтуїтивного проявів </w:t>
      </w:r>
      <w:proofErr w:type="spellStart"/>
      <w:r w:rsidRPr="009E6CF1">
        <w:rPr>
          <w:rFonts w:ascii="Times New Roman" w:eastAsia="Cambria" w:hAnsi="Times New Roman" w:cs="Times New Roman"/>
          <w:spacing w:val="-4"/>
          <w:sz w:val="32"/>
          <w:szCs w:val="32"/>
          <w:lang w:val="uk-UA"/>
        </w:rPr>
        <w:t>емпатії</w:t>
      </w:r>
      <w:proofErr w:type="spellEnd"/>
      <w:r w:rsidRPr="009E6CF1">
        <w:rPr>
          <w:rFonts w:ascii="Times New Roman" w:eastAsia="Cambria" w:hAnsi="Times New Roman" w:cs="Times New Roman"/>
          <w:spacing w:val="-4"/>
          <w:sz w:val="32"/>
          <w:szCs w:val="32"/>
          <w:lang w:val="uk-UA"/>
        </w:rPr>
        <w:t xml:space="preserve"> в процесі суб’єкт-суб’єктного спілкування, що сприяє інформаційно-енергетичному обміну між партнерами, між актором і глядачем, і </w:t>
      </w:r>
      <w:r w:rsidRPr="009E6CF1">
        <w:rPr>
          <w:rFonts w:ascii="Times New Roman" w:eastAsia="Times New Roman" w:hAnsi="Times New Roman" w:cs="Times New Roman"/>
          <w:spacing w:val="-4"/>
          <w:sz w:val="32"/>
          <w:szCs w:val="32"/>
          <w:lang w:val="uk-UA"/>
        </w:rPr>
        <w:t xml:space="preserve">є основою для формування таких показників готовності майбутнього актора до професійного спілкування як </w:t>
      </w:r>
      <w:proofErr w:type="spellStart"/>
      <w:r w:rsidRPr="009E6CF1">
        <w:rPr>
          <w:rFonts w:ascii="Times New Roman" w:eastAsia="Times New Roman" w:hAnsi="Times New Roman" w:cs="Times New Roman"/>
          <w:spacing w:val="-4"/>
          <w:sz w:val="32"/>
          <w:szCs w:val="32"/>
          <w:lang w:val="uk-UA"/>
        </w:rPr>
        <w:t>полікомунікативна</w:t>
      </w:r>
      <w:proofErr w:type="spellEnd"/>
      <w:r w:rsidRPr="009E6CF1">
        <w:rPr>
          <w:rFonts w:ascii="Times New Roman" w:eastAsia="Times New Roman" w:hAnsi="Times New Roman" w:cs="Times New Roman"/>
          <w:spacing w:val="-4"/>
          <w:sz w:val="32"/>
          <w:szCs w:val="32"/>
          <w:lang w:val="uk-UA"/>
        </w:rPr>
        <w:t xml:space="preserve"> </w:t>
      </w:r>
      <w:proofErr w:type="spellStart"/>
      <w:r w:rsidRPr="009E6CF1">
        <w:rPr>
          <w:rFonts w:ascii="Times New Roman" w:eastAsia="Times New Roman" w:hAnsi="Times New Roman" w:cs="Times New Roman"/>
          <w:spacing w:val="-4"/>
          <w:sz w:val="32"/>
          <w:szCs w:val="32"/>
          <w:lang w:val="uk-UA"/>
        </w:rPr>
        <w:t>емпатія</w:t>
      </w:r>
      <w:proofErr w:type="spellEnd"/>
      <w:r w:rsidRPr="009E6CF1">
        <w:rPr>
          <w:rFonts w:ascii="Times New Roman" w:eastAsia="Times New Roman" w:hAnsi="Times New Roman" w:cs="Times New Roman"/>
          <w:spacing w:val="-4"/>
          <w:sz w:val="32"/>
          <w:szCs w:val="32"/>
          <w:lang w:val="uk-UA"/>
        </w:rPr>
        <w:t xml:space="preserve">, емоційна </w:t>
      </w:r>
      <w:proofErr w:type="spellStart"/>
      <w:r w:rsidRPr="009E6CF1">
        <w:rPr>
          <w:rFonts w:ascii="Times New Roman" w:eastAsia="Times New Roman" w:hAnsi="Times New Roman" w:cs="Times New Roman"/>
          <w:spacing w:val="-4"/>
          <w:sz w:val="32"/>
          <w:szCs w:val="32"/>
          <w:lang w:val="uk-UA"/>
        </w:rPr>
        <w:t>емпатія</w:t>
      </w:r>
      <w:proofErr w:type="spellEnd"/>
      <w:r w:rsidRPr="009E6CF1">
        <w:rPr>
          <w:rFonts w:ascii="Times New Roman" w:eastAsia="Times New Roman" w:hAnsi="Times New Roman" w:cs="Times New Roman"/>
          <w:spacing w:val="-4"/>
          <w:sz w:val="32"/>
          <w:szCs w:val="32"/>
          <w:lang w:val="uk-UA"/>
        </w:rPr>
        <w:t>, е</w:t>
      </w:r>
      <w:r w:rsidRPr="009E6CF1">
        <w:rPr>
          <w:rFonts w:ascii="Times New Roman" w:eastAsia="Cambria" w:hAnsi="Times New Roman" w:cs="Times New Roman"/>
          <w:spacing w:val="-4"/>
          <w:sz w:val="32"/>
          <w:szCs w:val="32"/>
          <w:lang w:val="uk-UA"/>
        </w:rPr>
        <w:t xml:space="preserve">стетична емпатія. </w:t>
      </w:r>
    </w:p>
    <w:p w:rsidR="00DB3945" w:rsidRPr="005E1D08" w:rsidRDefault="00DB3945" w:rsidP="00DB3945">
      <w:pPr>
        <w:spacing w:after="0"/>
        <w:ind w:firstLine="709"/>
        <w:jc w:val="both"/>
        <w:rPr>
          <w:rFonts w:ascii="Times New Roman" w:eastAsia="Cambria" w:hAnsi="Times New Roman" w:cs="Times New Roman"/>
          <w:sz w:val="32"/>
          <w:szCs w:val="32"/>
          <w:lang w:val="uk-UA"/>
        </w:rPr>
      </w:pPr>
      <w:r w:rsidRPr="005E1D08">
        <w:rPr>
          <w:rFonts w:ascii="Times New Roman" w:eastAsia="Cambria" w:hAnsi="Times New Roman" w:cs="Times New Roman"/>
          <w:sz w:val="32"/>
          <w:szCs w:val="32"/>
          <w:lang w:val="uk-UA"/>
        </w:rPr>
        <w:t xml:space="preserve">Такі показники готовності майбутнього актора до професійного спілкування як наявність творчого потенціалу, сформованість </w:t>
      </w:r>
      <w:proofErr w:type="spellStart"/>
      <w:r w:rsidRPr="005E1D08">
        <w:rPr>
          <w:rFonts w:ascii="Times New Roman" w:eastAsia="Cambria" w:hAnsi="Times New Roman" w:cs="Times New Roman"/>
          <w:sz w:val="32"/>
          <w:szCs w:val="32"/>
          <w:lang w:val="uk-UA"/>
        </w:rPr>
        <w:t>полікомунікативної</w:t>
      </w:r>
      <w:proofErr w:type="spellEnd"/>
      <w:r w:rsidRPr="005E1D08">
        <w:rPr>
          <w:rFonts w:ascii="Times New Roman" w:eastAsia="Cambria" w:hAnsi="Times New Roman" w:cs="Times New Roman"/>
          <w:sz w:val="32"/>
          <w:szCs w:val="32"/>
          <w:lang w:val="uk-UA"/>
        </w:rPr>
        <w:t xml:space="preserve"> </w:t>
      </w:r>
      <w:proofErr w:type="spellStart"/>
      <w:r w:rsidRPr="005E1D08">
        <w:rPr>
          <w:rFonts w:ascii="Times New Roman" w:eastAsia="Cambria" w:hAnsi="Times New Roman" w:cs="Times New Roman"/>
          <w:sz w:val="32"/>
          <w:szCs w:val="32"/>
          <w:lang w:val="uk-UA"/>
        </w:rPr>
        <w:t>емпатії</w:t>
      </w:r>
      <w:proofErr w:type="spellEnd"/>
      <w:r w:rsidRPr="005E1D08">
        <w:rPr>
          <w:rFonts w:ascii="Times New Roman" w:eastAsia="Cambria" w:hAnsi="Times New Roman" w:cs="Times New Roman"/>
          <w:sz w:val="32"/>
          <w:szCs w:val="32"/>
          <w:lang w:val="uk-UA"/>
        </w:rPr>
        <w:t xml:space="preserve"> та розвиненість емоційної </w:t>
      </w:r>
      <w:proofErr w:type="spellStart"/>
      <w:r w:rsidRPr="005E1D08">
        <w:rPr>
          <w:rFonts w:ascii="Times New Roman" w:eastAsia="Cambria" w:hAnsi="Times New Roman" w:cs="Times New Roman"/>
          <w:sz w:val="32"/>
          <w:szCs w:val="32"/>
          <w:lang w:val="uk-UA"/>
        </w:rPr>
        <w:t>емпатії</w:t>
      </w:r>
      <w:proofErr w:type="spellEnd"/>
      <w:r w:rsidRPr="005E1D08">
        <w:rPr>
          <w:rFonts w:ascii="Times New Roman" w:eastAsia="Cambria" w:hAnsi="Times New Roman" w:cs="Times New Roman"/>
          <w:sz w:val="32"/>
          <w:szCs w:val="32"/>
          <w:lang w:val="uk-UA"/>
        </w:rPr>
        <w:t xml:space="preserve"> визначили зміст </w:t>
      </w:r>
      <w:proofErr w:type="spellStart"/>
      <w:r w:rsidRPr="005E1D08">
        <w:rPr>
          <w:rFonts w:ascii="Times New Roman" w:eastAsia="Cambria" w:hAnsi="Times New Roman" w:cs="Times New Roman"/>
          <w:b/>
          <w:i/>
          <w:sz w:val="32"/>
          <w:szCs w:val="32"/>
          <w:lang w:val="uk-UA"/>
        </w:rPr>
        <w:t>творчо-емпатійного</w:t>
      </w:r>
      <w:proofErr w:type="spellEnd"/>
      <w:r w:rsidRPr="005E1D08">
        <w:rPr>
          <w:rFonts w:ascii="Times New Roman" w:eastAsia="Cambria" w:hAnsi="Times New Roman" w:cs="Times New Roman"/>
          <w:b/>
          <w:i/>
          <w:sz w:val="32"/>
          <w:szCs w:val="32"/>
          <w:lang w:val="uk-UA"/>
        </w:rPr>
        <w:t xml:space="preserve"> компонента </w:t>
      </w:r>
      <w:r w:rsidRPr="005E1D08">
        <w:rPr>
          <w:rFonts w:ascii="Times New Roman" w:eastAsia="Cambria" w:hAnsi="Times New Roman" w:cs="Times New Roman"/>
          <w:sz w:val="32"/>
          <w:szCs w:val="32"/>
          <w:lang w:val="uk-UA"/>
        </w:rPr>
        <w:t xml:space="preserve">готовності майбутнього актора до професійного спілкування. </w:t>
      </w:r>
    </w:p>
    <w:p w:rsidR="00DB3945" w:rsidRPr="009E6CF1" w:rsidRDefault="00DB3945" w:rsidP="00DB3945">
      <w:pPr>
        <w:spacing w:after="0"/>
        <w:ind w:firstLine="708"/>
        <w:jc w:val="both"/>
        <w:rPr>
          <w:rFonts w:ascii="Times New Roman" w:eastAsia="Cambria" w:hAnsi="Times New Roman" w:cs="Times New Roman"/>
          <w:spacing w:val="-2"/>
          <w:sz w:val="32"/>
          <w:szCs w:val="32"/>
          <w:lang w:val="uk-UA"/>
        </w:rPr>
      </w:pPr>
      <w:r w:rsidRPr="005E1D08">
        <w:rPr>
          <w:rFonts w:ascii="Times New Roman" w:eastAsia="Cambria" w:hAnsi="Times New Roman" w:cs="Times New Roman"/>
          <w:sz w:val="32"/>
          <w:szCs w:val="32"/>
          <w:lang w:val="uk-UA"/>
        </w:rPr>
        <w:t xml:space="preserve">Такі якості, як увага та спостережливість, що відображені в матрикулі, уможливили визначити показник готовності </w:t>
      </w:r>
      <w:r w:rsidRPr="005E1D08">
        <w:rPr>
          <w:rFonts w:ascii="Times New Roman" w:eastAsia="Times New Roman" w:hAnsi="Times New Roman" w:cs="Times New Roman"/>
          <w:sz w:val="32"/>
          <w:szCs w:val="32"/>
          <w:lang w:val="uk-UA"/>
        </w:rPr>
        <w:t>–</w:t>
      </w:r>
      <w:r w:rsidRPr="005E1D08">
        <w:rPr>
          <w:rFonts w:ascii="Times New Roman" w:eastAsia="Cambria" w:hAnsi="Times New Roman" w:cs="Times New Roman"/>
          <w:sz w:val="32"/>
          <w:szCs w:val="32"/>
          <w:lang w:val="uk-UA"/>
        </w:rPr>
        <w:t xml:space="preserve"> сформованість навичок концентрації сценічної уваги; гучність, </w:t>
      </w:r>
      <w:proofErr w:type="spellStart"/>
      <w:r w:rsidRPr="005E1D08">
        <w:rPr>
          <w:rFonts w:ascii="Times New Roman" w:eastAsia="Cambria" w:hAnsi="Times New Roman" w:cs="Times New Roman"/>
          <w:sz w:val="32"/>
          <w:szCs w:val="32"/>
          <w:lang w:val="uk-UA"/>
        </w:rPr>
        <w:t>політність</w:t>
      </w:r>
      <w:proofErr w:type="spellEnd"/>
      <w:r w:rsidRPr="005E1D08">
        <w:rPr>
          <w:rFonts w:ascii="Times New Roman" w:eastAsia="Cambria" w:hAnsi="Times New Roman" w:cs="Times New Roman"/>
          <w:sz w:val="32"/>
          <w:szCs w:val="32"/>
          <w:lang w:val="uk-UA"/>
        </w:rPr>
        <w:t xml:space="preserve"> голосу, дикція та артикуляція склали показник сформованості мовно-голосових якостей; інтонаційна виразність, здатність тримати паузу, володіння немовними виразами, уміння використовувати логічні наголоси склали зміст показника готовності </w:t>
      </w:r>
      <w:r w:rsidRPr="005E1D08">
        <w:rPr>
          <w:rFonts w:ascii="Times New Roman" w:eastAsia="Times New Roman" w:hAnsi="Times New Roman" w:cs="Times New Roman"/>
          <w:sz w:val="32"/>
          <w:szCs w:val="32"/>
          <w:lang w:val="uk-UA"/>
        </w:rPr>
        <w:t>–</w:t>
      </w:r>
      <w:r w:rsidRPr="005E1D08">
        <w:rPr>
          <w:rFonts w:ascii="Times New Roman" w:eastAsia="Cambria" w:hAnsi="Times New Roman" w:cs="Times New Roman"/>
          <w:sz w:val="32"/>
          <w:szCs w:val="32"/>
          <w:lang w:val="uk-UA"/>
        </w:rPr>
        <w:t xml:space="preserve"> </w:t>
      </w:r>
      <w:r w:rsidRPr="009E6CF1">
        <w:rPr>
          <w:rFonts w:ascii="Times New Roman" w:eastAsia="Cambria" w:hAnsi="Times New Roman" w:cs="Times New Roman"/>
          <w:spacing w:val="-2"/>
          <w:sz w:val="32"/>
          <w:szCs w:val="32"/>
          <w:lang w:val="uk-UA"/>
        </w:rPr>
        <w:t xml:space="preserve">опанування </w:t>
      </w:r>
      <w:proofErr w:type="spellStart"/>
      <w:r w:rsidRPr="009E6CF1">
        <w:rPr>
          <w:rFonts w:ascii="Times New Roman" w:eastAsia="Cambria" w:hAnsi="Times New Roman" w:cs="Times New Roman"/>
          <w:spacing w:val="-2"/>
          <w:sz w:val="32"/>
          <w:szCs w:val="32"/>
          <w:lang w:val="uk-UA"/>
        </w:rPr>
        <w:t>паралінгвістичних</w:t>
      </w:r>
      <w:proofErr w:type="spellEnd"/>
      <w:r w:rsidRPr="009E6CF1">
        <w:rPr>
          <w:rFonts w:ascii="Times New Roman" w:eastAsia="Cambria" w:hAnsi="Times New Roman" w:cs="Times New Roman"/>
          <w:spacing w:val="-2"/>
          <w:sz w:val="32"/>
          <w:szCs w:val="32"/>
          <w:lang w:val="uk-UA"/>
        </w:rPr>
        <w:t xml:space="preserve"> та екстралінгвістичних засобів невербальної комунікації. Здатність до перевтілення, фізична і психічна активність, мімічна виразність, жестикуляційна точність, виразна пантоміміка, якості матрикулу, що визначили показник готовності </w:t>
      </w:r>
      <w:r w:rsidRPr="009E6CF1">
        <w:rPr>
          <w:rFonts w:ascii="Times New Roman" w:eastAsia="Times New Roman" w:hAnsi="Times New Roman" w:cs="Times New Roman"/>
          <w:spacing w:val="-2"/>
          <w:sz w:val="32"/>
          <w:szCs w:val="32"/>
          <w:lang w:val="uk-UA"/>
        </w:rPr>
        <w:t xml:space="preserve">– </w:t>
      </w:r>
      <w:r w:rsidRPr="009E6CF1">
        <w:rPr>
          <w:rFonts w:ascii="Times New Roman" w:eastAsia="Cambria" w:hAnsi="Times New Roman" w:cs="Times New Roman"/>
          <w:spacing w:val="-2"/>
          <w:sz w:val="32"/>
          <w:szCs w:val="32"/>
          <w:lang w:val="uk-UA"/>
        </w:rPr>
        <w:t>володіння оптико-кінематичними засобами невербальної комунікації. Три останні показники характеризуються такими якостями як здатність до суб’єкт-суб’єктної, суб’єкт-об’єктної та суб’єкт-предметної взаємодії.</w:t>
      </w:r>
    </w:p>
    <w:p w:rsidR="00DB3945" w:rsidRPr="005E1D08" w:rsidRDefault="00DB3945" w:rsidP="00DB3945">
      <w:pPr>
        <w:spacing w:after="0"/>
        <w:ind w:firstLine="708"/>
        <w:jc w:val="both"/>
        <w:rPr>
          <w:rFonts w:ascii="Times New Roman" w:eastAsia="Times New Roman" w:hAnsi="Times New Roman" w:cs="Times New Roman"/>
          <w:sz w:val="32"/>
          <w:szCs w:val="32"/>
          <w:lang w:val="uk-UA"/>
        </w:rPr>
      </w:pPr>
      <w:r w:rsidRPr="005E1D08">
        <w:rPr>
          <w:rFonts w:ascii="Times New Roman" w:eastAsia="Times New Roman" w:hAnsi="Times New Roman" w:cs="Times New Roman"/>
          <w:sz w:val="32"/>
          <w:szCs w:val="32"/>
          <w:lang w:val="uk-UA"/>
        </w:rPr>
        <w:t>Отже, нами визначено такі показники (сформованість навичок</w:t>
      </w:r>
      <w:r>
        <w:rPr>
          <w:rFonts w:ascii="Times New Roman" w:eastAsia="Times New Roman" w:hAnsi="Times New Roman" w:cs="Times New Roman"/>
          <w:sz w:val="32"/>
          <w:szCs w:val="32"/>
          <w:lang w:val="en-US"/>
        </w:rPr>
        <w:t> </w:t>
      </w:r>
      <w:r w:rsidRPr="005E1D08">
        <w:rPr>
          <w:rFonts w:ascii="Times New Roman" w:eastAsia="Times New Roman" w:hAnsi="Times New Roman" w:cs="Times New Roman"/>
          <w:sz w:val="32"/>
          <w:szCs w:val="32"/>
          <w:lang w:val="uk-UA"/>
        </w:rPr>
        <w:t xml:space="preserve">концентрації сценічної уваги, сформованість мовно-голосових якостей, опанування </w:t>
      </w:r>
      <w:proofErr w:type="spellStart"/>
      <w:r w:rsidRPr="005E1D08">
        <w:rPr>
          <w:rFonts w:ascii="Times New Roman" w:eastAsia="Times New Roman" w:hAnsi="Times New Roman" w:cs="Times New Roman"/>
          <w:sz w:val="32"/>
          <w:szCs w:val="32"/>
          <w:lang w:val="uk-UA"/>
        </w:rPr>
        <w:t>паралінгвістичних</w:t>
      </w:r>
      <w:proofErr w:type="spellEnd"/>
      <w:r w:rsidRPr="005E1D08">
        <w:rPr>
          <w:rFonts w:ascii="Times New Roman" w:eastAsia="Times New Roman" w:hAnsi="Times New Roman" w:cs="Times New Roman"/>
          <w:sz w:val="32"/>
          <w:szCs w:val="32"/>
          <w:lang w:val="uk-UA"/>
        </w:rPr>
        <w:t xml:space="preserve"> та екстралінгвістичних засобів невербальної комунікації та володіння </w:t>
      </w:r>
      <w:r w:rsidRPr="005E1D08">
        <w:rPr>
          <w:rFonts w:ascii="Times New Roman" w:eastAsia="Times New Roman" w:hAnsi="Times New Roman" w:cs="Times New Roman"/>
          <w:sz w:val="32"/>
          <w:szCs w:val="32"/>
          <w:lang w:val="uk-UA"/>
        </w:rPr>
        <w:lastRenderedPageBreak/>
        <w:t xml:space="preserve">оптико-кінематичними засобами невербальної комунікації), які утворюють </w:t>
      </w:r>
      <w:proofErr w:type="spellStart"/>
      <w:r w:rsidRPr="005E1D08">
        <w:rPr>
          <w:rFonts w:ascii="Times New Roman" w:eastAsia="Times New Roman" w:hAnsi="Times New Roman" w:cs="Times New Roman"/>
          <w:b/>
          <w:i/>
          <w:sz w:val="32"/>
          <w:szCs w:val="32"/>
          <w:lang w:val="uk-UA"/>
        </w:rPr>
        <w:t>комунікативно-діяльнісний</w:t>
      </w:r>
      <w:proofErr w:type="spellEnd"/>
      <w:r w:rsidRPr="005E1D08">
        <w:rPr>
          <w:rFonts w:ascii="Times New Roman" w:eastAsia="Times New Roman" w:hAnsi="Times New Roman" w:cs="Times New Roman"/>
          <w:b/>
          <w:i/>
          <w:sz w:val="32"/>
          <w:szCs w:val="32"/>
          <w:lang w:val="uk-UA"/>
        </w:rPr>
        <w:t xml:space="preserve"> компонент</w:t>
      </w:r>
      <w:r w:rsidRPr="005E1D08">
        <w:rPr>
          <w:rFonts w:ascii="Times New Roman" w:eastAsia="Times New Roman" w:hAnsi="Times New Roman" w:cs="Times New Roman"/>
          <w:sz w:val="32"/>
          <w:szCs w:val="32"/>
          <w:lang w:val="uk-UA"/>
        </w:rPr>
        <w:t xml:space="preserve"> професійного спілкування майбутнього актора. Його сформованість безпосередньо впливає на готовність майбутнього актора до професійного спілкування. </w:t>
      </w:r>
    </w:p>
    <w:p w:rsidR="00DB3945" w:rsidRPr="005E1D08" w:rsidRDefault="00DB3945" w:rsidP="00DB3945">
      <w:pPr>
        <w:spacing w:after="0"/>
        <w:ind w:firstLine="708"/>
        <w:jc w:val="both"/>
        <w:rPr>
          <w:rFonts w:ascii="Times New Roman" w:eastAsia="Cambria" w:hAnsi="Times New Roman" w:cs="Times New Roman"/>
          <w:sz w:val="32"/>
          <w:szCs w:val="32"/>
          <w:lang w:val="uk-UA"/>
        </w:rPr>
      </w:pPr>
      <w:r w:rsidRPr="005E1D08">
        <w:rPr>
          <w:rFonts w:ascii="Times New Roman" w:eastAsia="Cambria" w:hAnsi="Times New Roman" w:cs="Times New Roman"/>
          <w:sz w:val="32"/>
          <w:szCs w:val="32"/>
          <w:lang w:val="uk-UA"/>
        </w:rPr>
        <w:t xml:space="preserve">Представлений механізм розробки змістового наповнення готовності майбутнього актора до професійного спілкування надав змогу визначити його компонентний склад: мотиваційний, когнітивно-емоційний, </w:t>
      </w:r>
      <w:proofErr w:type="spellStart"/>
      <w:r w:rsidRPr="005E1D08">
        <w:rPr>
          <w:rFonts w:ascii="Times New Roman" w:eastAsia="Cambria" w:hAnsi="Times New Roman" w:cs="Times New Roman"/>
          <w:sz w:val="32"/>
          <w:szCs w:val="32"/>
          <w:lang w:val="uk-UA"/>
        </w:rPr>
        <w:t>творчо-емпатійний</w:t>
      </w:r>
      <w:proofErr w:type="spellEnd"/>
      <w:r w:rsidRPr="005E1D08">
        <w:rPr>
          <w:rFonts w:ascii="Times New Roman" w:eastAsia="Cambria" w:hAnsi="Times New Roman" w:cs="Times New Roman"/>
          <w:sz w:val="32"/>
          <w:szCs w:val="32"/>
          <w:lang w:val="uk-UA"/>
        </w:rPr>
        <w:t xml:space="preserve">, </w:t>
      </w:r>
      <w:proofErr w:type="spellStart"/>
      <w:r w:rsidRPr="005E1D08">
        <w:rPr>
          <w:rFonts w:ascii="Times New Roman" w:eastAsia="Cambria" w:hAnsi="Times New Roman" w:cs="Times New Roman"/>
          <w:sz w:val="32"/>
          <w:szCs w:val="32"/>
          <w:lang w:val="uk-UA"/>
        </w:rPr>
        <w:t>комунікативно-діяльнісний</w:t>
      </w:r>
      <w:proofErr w:type="spellEnd"/>
      <w:r w:rsidRPr="005E1D08">
        <w:rPr>
          <w:rFonts w:ascii="Times New Roman" w:eastAsia="Cambria" w:hAnsi="Times New Roman" w:cs="Times New Roman"/>
          <w:sz w:val="32"/>
          <w:szCs w:val="32"/>
          <w:lang w:val="uk-UA"/>
        </w:rPr>
        <w:t>.</w:t>
      </w:r>
    </w:p>
    <w:p w:rsidR="00DB3945" w:rsidRPr="00FA1B65" w:rsidRDefault="00DB3945" w:rsidP="00DB3945">
      <w:pPr>
        <w:spacing w:after="0"/>
        <w:ind w:firstLine="708"/>
        <w:jc w:val="both"/>
        <w:rPr>
          <w:rFonts w:ascii="Times New Roman" w:eastAsia="Cambria" w:hAnsi="Times New Roman" w:cs="Times New Roman"/>
          <w:spacing w:val="2"/>
          <w:sz w:val="32"/>
          <w:szCs w:val="32"/>
          <w:lang w:val="uk-UA"/>
        </w:rPr>
      </w:pPr>
      <w:r w:rsidRPr="00FA1B65">
        <w:rPr>
          <w:rFonts w:ascii="Times New Roman" w:eastAsia="Cambria" w:hAnsi="Times New Roman" w:cs="Times New Roman"/>
          <w:spacing w:val="2"/>
          <w:sz w:val="32"/>
          <w:szCs w:val="32"/>
          <w:lang w:val="uk-UA"/>
        </w:rPr>
        <w:t>Отже, у результаті проведеного дефінітивного аналізу категорії «спілкування» та його компонентної структури, вивчення реалізації</w:t>
      </w:r>
      <w:r>
        <w:rPr>
          <w:rFonts w:ascii="Times New Roman" w:eastAsia="Cambria" w:hAnsi="Times New Roman" w:cs="Times New Roman"/>
          <w:spacing w:val="2"/>
          <w:sz w:val="32"/>
          <w:szCs w:val="32"/>
          <w:lang w:val="en-US"/>
        </w:rPr>
        <w:t> </w:t>
      </w:r>
      <w:r w:rsidRPr="00FA1B65">
        <w:rPr>
          <w:rFonts w:ascii="Times New Roman" w:eastAsia="Cambria" w:hAnsi="Times New Roman" w:cs="Times New Roman"/>
          <w:spacing w:val="2"/>
          <w:sz w:val="32"/>
          <w:szCs w:val="32"/>
          <w:lang w:val="uk-UA"/>
        </w:rPr>
        <w:t xml:space="preserve">специфічних принципів театру у творчому процесі, ми встановили, що професійне спілкування є провідною характеристикою фахової діяльності актора, завдяки якому забезпечується виконання всіх професійних функцій: сприйняття авторського й режисерського задуму твору театрального мистецтва (вистави), створення художнього образу та трансляція його глядачам, творча реалізація актора у всіх аспектах професійної діяльності тощо. Професійне спілкування актора відбувається через три </w:t>
      </w:r>
      <w:proofErr w:type="spellStart"/>
      <w:r w:rsidRPr="00FA1B65">
        <w:rPr>
          <w:rFonts w:ascii="Times New Roman" w:eastAsia="Cambria" w:hAnsi="Times New Roman" w:cs="Times New Roman"/>
          <w:spacing w:val="2"/>
          <w:sz w:val="32"/>
          <w:szCs w:val="32"/>
          <w:lang w:val="uk-UA"/>
        </w:rPr>
        <w:t>діади</w:t>
      </w:r>
      <w:proofErr w:type="spellEnd"/>
      <w:r w:rsidRPr="00FA1B65">
        <w:rPr>
          <w:rFonts w:ascii="Times New Roman" w:eastAsia="Cambria" w:hAnsi="Times New Roman" w:cs="Times New Roman"/>
          <w:spacing w:val="2"/>
          <w:sz w:val="32"/>
          <w:szCs w:val="32"/>
          <w:lang w:val="uk-UA"/>
        </w:rPr>
        <w:t xml:space="preserve"> системи спілкування: «</w:t>
      </w:r>
      <w:proofErr w:type="spellStart"/>
      <w:r w:rsidRPr="00FA1B65">
        <w:rPr>
          <w:rFonts w:ascii="Times New Roman" w:eastAsia="Cambria" w:hAnsi="Times New Roman" w:cs="Times New Roman"/>
          <w:spacing w:val="2"/>
          <w:sz w:val="32"/>
          <w:szCs w:val="32"/>
          <w:lang w:val="uk-UA"/>
        </w:rPr>
        <w:t>суб’єкт↔суб’єкт</w:t>
      </w:r>
      <w:proofErr w:type="spellEnd"/>
      <w:r w:rsidRPr="00FA1B65">
        <w:rPr>
          <w:rFonts w:ascii="Times New Roman" w:eastAsia="Cambria" w:hAnsi="Times New Roman" w:cs="Times New Roman"/>
          <w:spacing w:val="2"/>
          <w:sz w:val="32"/>
          <w:szCs w:val="32"/>
          <w:lang w:val="uk-UA"/>
        </w:rPr>
        <w:t>», «</w:t>
      </w:r>
      <w:proofErr w:type="spellStart"/>
      <w:r w:rsidRPr="00FA1B65">
        <w:rPr>
          <w:rFonts w:ascii="Times New Roman" w:eastAsia="Cambria" w:hAnsi="Times New Roman" w:cs="Times New Roman"/>
          <w:spacing w:val="2"/>
          <w:sz w:val="32"/>
          <w:szCs w:val="32"/>
          <w:lang w:val="uk-UA"/>
        </w:rPr>
        <w:t>суб’єкт↔об’єкт</w:t>
      </w:r>
      <w:proofErr w:type="spellEnd"/>
      <w:r w:rsidRPr="00FA1B65">
        <w:rPr>
          <w:rFonts w:ascii="Times New Roman" w:eastAsia="Cambria" w:hAnsi="Times New Roman" w:cs="Times New Roman"/>
          <w:spacing w:val="2"/>
          <w:sz w:val="32"/>
          <w:szCs w:val="32"/>
          <w:lang w:val="uk-UA"/>
        </w:rPr>
        <w:t>» та «</w:t>
      </w:r>
      <w:proofErr w:type="spellStart"/>
      <w:r w:rsidRPr="00FA1B65">
        <w:rPr>
          <w:rFonts w:ascii="Times New Roman" w:eastAsia="Cambria" w:hAnsi="Times New Roman" w:cs="Times New Roman"/>
          <w:spacing w:val="2"/>
          <w:sz w:val="32"/>
          <w:szCs w:val="32"/>
          <w:lang w:val="uk-UA"/>
        </w:rPr>
        <w:t>суб’єкт↔предмет</w:t>
      </w:r>
      <w:proofErr w:type="spellEnd"/>
      <w:r w:rsidRPr="00FA1B65">
        <w:rPr>
          <w:rFonts w:ascii="Times New Roman" w:eastAsia="Cambria" w:hAnsi="Times New Roman" w:cs="Times New Roman"/>
          <w:spacing w:val="2"/>
          <w:sz w:val="32"/>
          <w:szCs w:val="32"/>
          <w:lang w:val="uk-UA"/>
        </w:rPr>
        <w:t>». Для вміння працювати в</w:t>
      </w:r>
      <w:r>
        <w:rPr>
          <w:rFonts w:ascii="Times New Roman" w:eastAsia="Cambria" w:hAnsi="Times New Roman" w:cs="Times New Roman"/>
          <w:spacing w:val="2"/>
          <w:sz w:val="32"/>
          <w:szCs w:val="32"/>
          <w:lang w:val="en-US"/>
        </w:rPr>
        <w:t> </w:t>
      </w:r>
      <w:r w:rsidRPr="00FA1B65">
        <w:rPr>
          <w:rFonts w:ascii="Times New Roman" w:eastAsia="Cambria" w:hAnsi="Times New Roman" w:cs="Times New Roman"/>
          <w:spacing w:val="2"/>
          <w:sz w:val="32"/>
          <w:szCs w:val="32"/>
          <w:lang w:val="uk-UA"/>
        </w:rPr>
        <w:t>цих системах та забезпечення виконання професійних функцій у</w:t>
      </w:r>
      <w:r>
        <w:rPr>
          <w:rFonts w:ascii="Times New Roman" w:eastAsia="Cambria" w:hAnsi="Times New Roman" w:cs="Times New Roman"/>
          <w:spacing w:val="2"/>
          <w:sz w:val="32"/>
          <w:szCs w:val="32"/>
          <w:lang w:val="en-US"/>
        </w:rPr>
        <w:t> </w:t>
      </w:r>
      <w:r w:rsidRPr="00FA1B65">
        <w:rPr>
          <w:rFonts w:ascii="Times New Roman" w:eastAsia="Cambria" w:hAnsi="Times New Roman" w:cs="Times New Roman"/>
          <w:spacing w:val="2"/>
          <w:sz w:val="32"/>
          <w:szCs w:val="32"/>
          <w:lang w:val="uk-UA"/>
        </w:rPr>
        <w:t>майбутнього актора має бути сформована готовність до</w:t>
      </w:r>
      <w:r>
        <w:rPr>
          <w:rFonts w:ascii="Times New Roman" w:eastAsia="Cambria" w:hAnsi="Times New Roman" w:cs="Times New Roman"/>
          <w:spacing w:val="2"/>
          <w:sz w:val="32"/>
          <w:szCs w:val="32"/>
          <w:lang w:val="en-US"/>
        </w:rPr>
        <w:t> </w:t>
      </w:r>
      <w:r w:rsidRPr="00FA1B65">
        <w:rPr>
          <w:rFonts w:ascii="Times New Roman" w:eastAsia="Cambria" w:hAnsi="Times New Roman" w:cs="Times New Roman"/>
          <w:spacing w:val="2"/>
          <w:sz w:val="32"/>
          <w:szCs w:val="32"/>
          <w:lang w:val="uk-UA"/>
        </w:rPr>
        <w:t>професійного спілкування</w:t>
      </w:r>
      <w:r w:rsidRPr="00FA1B65">
        <w:rPr>
          <w:rFonts w:ascii="Times New Roman" w:eastAsia="Cambria" w:hAnsi="Times New Roman" w:cs="Times New Roman"/>
          <w:i/>
          <w:spacing w:val="2"/>
          <w:sz w:val="32"/>
          <w:szCs w:val="32"/>
          <w:lang w:val="uk-UA"/>
        </w:rPr>
        <w:t>.</w:t>
      </w:r>
    </w:p>
    <w:p w:rsidR="00DB3945" w:rsidRDefault="00DB3945" w:rsidP="00DB3945">
      <w:pPr>
        <w:spacing w:after="0" w:line="240" w:lineRule="auto"/>
        <w:rPr>
          <w:rFonts w:ascii="Times New Roman" w:eastAsia="Times New Roman" w:hAnsi="Times New Roman" w:cs="Times New Roman"/>
          <w:b/>
          <w:bCs/>
          <w:sz w:val="28"/>
          <w:szCs w:val="28"/>
          <w:lang w:val="uk-UA"/>
        </w:rPr>
      </w:pPr>
    </w:p>
    <w:p w:rsidR="00DB3945" w:rsidRDefault="00DB3945" w:rsidP="00DB3945">
      <w:pPr>
        <w:spacing w:after="0" w:line="240" w:lineRule="auto"/>
        <w:rPr>
          <w:rFonts w:ascii="Times New Roman" w:eastAsia="Times New Roman" w:hAnsi="Times New Roman" w:cs="Times New Roman"/>
          <w:b/>
          <w:bCs/>
          <w:sz w:val="28"/>
          <w:szCs w:val="28"/>
          <w:lang w:val="uk-UA"/>
        </w:rPr>
      </w:pPr>
    </w:p>
    <w:p w:rsidR="00DB3945" w:rsidRDefault="00DB3945" w:rsidP="00DB3945">
      <w:pPr>
        <w:spacing w:after="0" w:line="240" w:lineRule="auto"/>
        <w:rPr>
          <w:rFonts w:ascii="Times New Roman" w:eastAsia="Times New Roman" w:hAnsi="Times New Roman" w:cs="Times New Roman"/>
          <w:b/>
          <w:bCs/>
          <w:sz w:val="28"/>
          <w:szCs w:val="28"/>
          <w:lang w:val="uk-UA"/>
        </w:rPr>
      </w:pPr>
    </w:p>
    <w:p w:rsidR="00DB3945" w:rsidRDefault="00DB3945" w:rsidP="00DB3945">
      <w:pPr>
        <w:spacing w:after="0" w:line="240" w:lineRule="auto"/>
        <w:rPr>
          <w:rFonts w:ascii="Times New Roman" w:eastAsia="Times New Roman" w:hAnsi="Times New Roman" w:cs="Times New Roman"/>
          <w:b/>
          <w:bCs/>
          <w:sz w:val="28"/>
          <w:szCs w:val="28"/>
          <w:lang w:val="uk-UA"/>
        </w:rPr>
      </w:pPr>
    </w:p>
    <w:p w:rsidR="00DB3945" w:rsidRDefault="00DB3945" w:rsidP="00DB3945">
      <w:pPr>
        <w:spacing w:after="0" w:line="240" w:lineRule="auto"/>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br w:type="page"/>
      </w:r>
    </w:p>
    <w:p w:rsidR="00DB3945" w:rsidRPr="00DB3945" w:rsidRDefault="00DB3945">
      <w:pPr>
        <w:rPr>
          <w:rFonts w:ascii="Times New Roman" w:hAnsi="Times New Roman" w:cs="Times New Roman"/>
          <w:b/>
          <w:sz w:val="28"/>
          <w:szCs w:val="28"/>
          <w:lang w:val="uk-UA"/>
        </w:rPr>
      </w:pPr>
    </w:p>
    <w:sectPr w:rsidR="00DB3945" w:rsidRPr="00DB3945" w:rsidSect="00B6522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Полужирный">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676352"/>
    <w:rsid w:val="001F7C9A"/>
    <w:rsid w:val="00212325"/>
    <w:rsid w:val="00676352"/>
    <w:rsid w:val="00756029"/>
    <w:rsid w:val="00B126E9"/>
    <w:rsid w:val="00B237EE"/>
    <w:rsid w:val="00B6522A"/>
    <w:rsid w:val="00DB39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caption" w:qFormat="1"/>
    <w:lsdException w:name="Title" w:semiHidden="0" w:unhideWhenUsed="0" w:qFormat="1"/>
    <w:lsdException w:name="Default Paragraph Font" w:uiPriority="1"/>
    <w:lsdException w:name="Body Text" w:uiPriority="0"/>
    <w:lsdException w:name="Subtitle" w:semiHidden="0" w:unhideWhenUsed="0" w:qFormat="1"/>
    <w:lsdException w:name="Body Text 3" w:uiPriority="0"/>
    <w:lsdException w:name="Body Text Indent 3" w:uiPriority="0"/>
    <w:lsdException w:name="Strong" w:semiHidden="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B6522A"/>
  </w:style>
  <w:style w:type="paragraph" w:styleId="1">
    <w:name w:val="heading 1"/>
    <w:basedOn w:val="a"/>
    <w:next w:val="a"/>
    <w:link w:val="10"/>
    <w:qFormat/>
    <w:rsid w:val="00DB3945"/>
    <w:pPr>
      <w:keepNext/>
      <w:keepLines/>
      <w:spacing w:after="0" w:line="240" w:lineRule="auto"/>
      <w:ind w:firstLine="709"/>
      <w:jc w:val="center"/>
      <w:outlineLvl w:val="0"/>
    </w:pPr>
    <w:rPr>
      <w:rFonts w:ascii="Times New Roman Полужирный" w:eastAsia="Times New Roman" w:hAnsi="Times New Roman Полужирный" w:cs="Times New Roman"/>
      <w:b/>
      <w:bCs/>
      <w:caps/>
      <w:sz w:val="28"/>
      <w:szCs w:val="28"/>
    </w:rPr>
  </w:style>
  <w:style w:type="paragraph" w:styleId="2">
    <w:name w:val="heading 2"/>
    <w:basedOn w:val="a"/>
    <w:next w:val="a"/>
    <w:link w:val="20"/>
    <w:unhideWhenUsed/>
    <w:qFormat/>
    <w:rsid w:val="00DB3945"/>
    <w:pPr>
      <w:keepNext/>
      <w:keepLines/>
      <w:spacing w:after="0" w:line="240" w:lineRule="auto"/>
      <w:ind w:firstLine="709"/>
      <w:jc w:val="both"/>
      <w:outlineLvl w:val="1"/>
    </w:pPr>
    <w:rPr>
      <w:rFonts w:ascii="Times New Roman Полужирный" w:eastAsia="Times New Roman" w:hAnsi="Times New Roman Полужирный" w:cs="Times New Roman"/>
      <w:b/>
      <w:bCs/>
      <w:sz w:val="32"/>
      <w:szCs w:val="26"/>
    </w:rPr>
  </w:style>
  <w:style w:type="paragraph" w:styleId="3">
    <w:name w:val="heading 3"/>
    <w:basedOn w:val="a"/>
    <w:next w:val="a"/>
    <w:link w:val="30"/>
    <w:uiPriority w:val="9"/>
    <w:unhideWhenUsed/>
    <w:qFormat/>
    <w:rsid w:val="00DB3945"/>
    <w:pPr>
      <w:keepNext/>
      <w:keepLines/>
      <w:spacing w:before="20" w:after="0" w:line="240" w:lineRule="auto"/>
      <w:ind w:firstLine="709"/>
      <w:jc w:val="both"/>
      <w:outlineLvl w:val="2"/>
    </w:pPr>
    <w:rPr>
      <w:rFonts w:ascii="Times New Roman" w:eastAsia="Times New Roman" w:hAnsi="Times New Roman" w:cs="Times New Roman"/>
      <w:b/>
      <w:bCs/>
      <w:color w:val="1F497D"/>
      <w:sz w:val="24"/>
    </w:rPr>
  </w:style>
  <w:style w:type="paragraph" w:styleId="4">
    <w:name w:val="heading 4"/>
    <w:basedOn w:val="a"/>
    <w:next w:val="a"/>
    <w:link w:val="40"/>
    <w:unhideWhenUsed/>
    <w:qFormat/>
    <w:rsid w:val="00DB3945"/>
    <w:pPr>
      <w:keepNext/>
      <w:keepLines/>
      <w:spacing w:before="200" w:after="0" w:line="360" w:lineRule="auto"/>
      <w:ind w:firstLine="709"/>
      <w:jc w:val="both"/>
      <w:outlineLvl w:val="3"/>
    </w:pPr>
    <w:rPr>
      <w:rFonts w:ascii="Calibri" w:eastAsia="Times New Roman" w:hAnsi="Calibri" w:cs="Times New Roman"/>
      <w:b/>
      <w:bCs/>
      <w:i/>
      <w:iCs/>
      <w:color w:val="262626"/>
      <w:sz w:val="28"/>
    </w:rPr>
  </w:style>
  <w:style w:type="paragraph" w:styleId="5">
    <w:name w:val="heading 5"/>
    <w:basedOn w:val="a"/>
    <w:next w:val="a"/>
    <w:link w:val="50"/>
    <w:unhideWhenUsed/>
    <w:qFormat/>
    <w:rsid w:val="00DB3945"/>
    <w:pPr>
      <w:keepNext/>
      <w:keepLines/>
      <w:spacing w:before="200" w:after="0" w:line="360" w:lineRule="auto"/>
      <w:ind w:firstLine="709"/>
      <w:jc w:val="both"/>
      <w:outlineLvl w:val="4"/>
    </w:pPr>
    <w:rPr>
      <w:rFonts w:ascii="Calibri" w:eastAsia="Times New Roman" w:hAnsi="Calibri" w:cs="Times New Roman"/>
      <w:color w:val="000000"/>
      <w:sz w:val="28"/>
    </w:rPr>
  </w:style>
  <w:style w:type="paragraph" w:styleId="6">
    <w:name w:val="heading 6"/>
    <w:basedOn w:val="a"/>
    <w:next w:val="a"/>
    <w:link w:val="60"/>
    <w:unhideWhenUsed/>
    <w:qFormat/>
    <w:rsid w:val="00DB3945"/>
    <w:pPr>
      <w:keepNext/>
      <w:keepLines/>
      <w:spacing w:before="200" w:after="0" w:line="360" w:lineRule="auto"/>
      <w:ind w:firstLine="709"/>
      <w:jc w:val="both"/>
      <w:outlineLvl w:val="5"/>
    </w:pPr>
    <w:rPr>
      <w:rFonts w:ascii="Calibri" w:eastAsia="Times New Roman" w:hAnsi="Calibri" w:cs="Times New Roman"/>
      <w:i/>
      <w:iCs/>
      <w:color w:val="000000"/>
      <w:sz w:val="28"/>
    </w:rPr>
  </w:style>
  <w:style w:type="paragraph" w:styleId="7">
    <w:name w:val="heading 7"/>
    <w:basedOn w:val="a"/>
    <w:next w:val="a"/>
    <w:link w:val="70"/>
    <w:unhideWhenUsed/>
    <w:qFormat/>
    <w:rsid w:val="00DB3945"/>
    <w:pPr>
      <w:keepNext/>
      <w:keepLines/>
      <w:spacing w:before="200" w:after="0" w:line="360" w:lineRule="auto"/>
      <w:ind w:firstLine="709"/>
      <w:jc w:val="both"/>
      <w:outlineLvl w:val="6"/>
    </w:pPr>
    <w:rPr>
      <w:rFonts w:ascii="Calibri" w:eastAsia="Times New Roman" w:hAnsi="Calibri" w:cs="Times New Roman"/>
      <w:i/>
      <w:iCs/>
      <w:color w:val="1F497D"/>
      <w:sz w:val="28"/>
    </w:rPr>
  </w:style>
  <w:style w:type="paragraph" w:styleId="8">
    <w:name w:val="heading 8"/>
    <w:basedOn w:val="a"/>
    <w:next w:val="a"/>
    <w:link w:val="80"/>
    <w:unhideWhenUsed/>
    <w:qFormat/>
    <w:rsid w:val="00DB3945"/>
    <w:pPr>
      <w:keepNext/>
      <w:keepLines/>
      <w:spacing w:before="200" w:after="0" w:line="360" w:lineRule="auto"/>
      <w:ind w:firstLine="709"/>
      <w:jc w:val="both"/>
      <w:outlineLvl w:val="7"/>
    </w:pPr>
    <w:rPr>
      <w:rFonts w:ascii="Calibri" w:eastAsia="Times New Roman" w:hAnsi="Calibri" w:cs="Times New Roman"/>
      <w:color w:val="000000"/>
      <w:sz w:val="20"/>
      <w:szCs w:val="20"/>
    </w:rPr>
  </w:style>
  <w:style w:type="paragraph" w:styleId="9">
    <w:name w:val="heading 9"/>
    <w:basedOn w:val="a"/>
    <w:next w:val="a"/>
    <w:link w:val="90"/>
    <w:uiPriority w:val="99"/>
    <w:unhideWhenUsed/>
    <w:qFormat/>
    <w:rsid w:val="00DB3945"/>
    <w:pPr>
      <w:keepNext/>
      <w:keepLines/>
      <w:spacing w:before="200" w:after="0" w:line="360" w:lineRule="auto"/>
      <w:ind w:firstLine="709"/>
      <w:jc w:val="both"/>
      <w:outlineLvl w:val="8"/>
    </w:pPr>
    <w:rPr>
      <w:rFonts w:ascii="Calibri" w:eastAsia="Times New Roman" w:hAnsi="Calibri" w:cs="Times New Roman"/>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3945"/>
    <w:rPr>
      <w:rFonts w:ascii="Times New Roman Полужирный" w:eastAsia="Times New Roman" w:hAnsi="Times New Roman Полужирный" w:cs="Times New Roman"/>
      <w:b/>
      <w:bCs/>
      <w:caps/>
      <w:sz w:val="28"/>
      <w:szCs w:val="28"/>
    </w:rPr>
  </w:style>
  <w:style w:type="character" w:customStyle="1" w:styleId="20">
    <w:name w:val="Заголовок 2 Знак"/>
    <w:basedOn w:val="a0"/>
    <w:link w:val="2"/>
    <w:rsid w:val="00DB3945"/>
    <w:rPr>
      <w:rFonts w:ascii="Times New Roman Полужирный" w:eastAsia="Times New Roman" w:hAnsi="Times New Roman Полужирный" w:cs="Times New Roman"/>
      <w:b/>
      <w:bCs/>
      <w:sz w:val="32"/>
      <w:szCs w:val="26"/>
    </w:rPr>
  </w:style>
  <w:style w:type="character" w:customStyle="1" w:styleId="30">
    <w:name w:val="Заголовок 3 Знак"/>
    <w:basedOn w:val="a0"/>
    <w:link w:val="3"/>
    <w:uiPriority w:val="9"/>
    <w:rsid w:val="00DB3945"/>
    <w:rPr>
      <w:rFonts w:ascii="Times New Roman" w:eastAsia="Times New Roman" w:hAnsi="Times New Roman" w:cs="Times New Roman"/>
      <w:b/>
      <w:bCs/>
      <w:color w:val="1F497D"/>
      <w:sz w:val="24"/>
    </w:rPr>
  </w:style>
  <w:style w:type="character" w:customStyle="1" w:styleId="40">
    <w:name w:val="Заголовок 4 Знак"/>
    <w:basedOn w:val="a0"/>
    <w:link w:val="4"/>
    <w:rsid w:val="00DB3945"/>
    <w:rPr>
      <w:rFonts w:ascii="Calibri" w:eastAsia="Times New Roman" w:hAnsi="Calibri" w:cs="Times New Roman"/>
      <w:b/>
      <w:bCs/>
      <w:i/>
      <w:iCs/>
      <w:color w:val="262626"/>
      <w:sz w:val="28"/>
    </w:rPr>
  </w:style>
  <w:style w:type="character" w:customStyle="1" w:styleId="50">
    <w:name w:val="Заголовок 5 Знак"/>
    <w:basedOn w:val="a0"/>
    <w:link w:val="5"/>
    <w:rsid w:val="00DB3945"/>
    <w:rPr>
      <w:rFonts w:ascii="Calibri" w:eastAsia="Times New Roman" w:hAnsi="Calibri" w:cs="Times New Roman"/>
      <w:color w:val="000000"/>
      <w:sz w:val="28"/>
    </w:rPr>
  </w:style>
  <w:style w:type="character" w:customStyle="1" w:styleId="60">
    <w:name w:val="Заголовок 6 Знак"/>
    <w:basedOn w:val="a0"/>
    <w:link w:val="6"/>
    <w:rsid w:val="00DB3945"/>
    <w:rPr>
      <w:rFonts w:ascii="Calibri" w:eastAsia="Times New Roman" w:hAnsi="Calibri" w:cs="Times New Roman"/>
      <w:i/>
      <w:iCs/>
      <w:color w:val="000000"/>
      <w:sz w:val="28"/>
    </w:rPr>
  </w:style>
  <w:style w:type="character" w:customStyle="1" w:styleId="70">
    <w:name w:val="Заголовок 7 Знак"/>
    <w:basedOn w:val="a0"/>
    <w:link w:val="7"/>
    <w:rsid w:val="00DB3945"/>
    <w:rPr>
      <w:rFonts w:ascii="Calibri" w:eastAsia="Times New Roman" w:hAnsi="Calibri" w:cs="Times New Roman"/>
      <w:i/>
      <w:iCs/>
      <w:color w:val="1F497D"/>
      <w:sz w:val="28"/>
    </w:rPr>
  </w:style>
  <w:style w:type="character" w:customStyle="1" w:styleId="80">
    <w:name w:val="Заголовок 8 Знак"/>
    <w:basedOn w:val="a0"/>
    <w:link w:val="8"/>
    <w:rsid w:val="00DB3945"/>
    <w:rPr>
      <w:rFonts w:ascii="Calibri" w:eastAsia="Times New Roman" w:hAnsi="Calibri" w:cs="Times New Roman"/>
      <w:color w:val="000000"/>
      <w:sz w:val="20"/>
      <w:szCs w:val="20"/>
    </w:rPr>
  </w:style>
  <w:style w:type="character" w:customStyle="1" w:styleId="90">
    <w:name w:val="Заголовок 9 Знак"/>
    <w:basedOn w:val="a0"/>
    <w:link w:val="9"/>
    <w:uiPriority w:val="99"/>
    <w:rsid w:val="00DB3945"/>
    <w:rPr>
      <w:rFonts w:ascii="Calibri" w:eastAsia="Times New Roman" w:hAnsi="Calibri" w:cs="Times New Roman"/>
      <w:i/>
      <w:iCs/>
      <w:color w:val="000000"/>
      <w:sz w:val="20"/>
      <w:szCs w:val="20"/>
    </w:rPr>
  </w:style>
  <w:style w:type="numbering" w:customStyle="1" w:styleId="11">
    <w:name w:val="Нет списка1"/>
    <w:next w:val="a2"/>
    <w:uiPriority w:val="99"/>
    <w:semiHidden/>
    <w:unhideWhenUsed/>
    <w:rsid w:val="00DB3945"/>
  </w:style>
  <w:style w:type="numbering" w:customStyle="1" w:styleId="110">
    <w:name w:val="Нет списка11"/>
    <w:next w:val="a2"/>
    <w:uiPriority w:val="99"/>
    <w:semiHidden/>
    <w:unhideWhenUsed/>
    <w:rsid w:val="00DB3945"/>
  </w:style>
  <w:style w:type="character" w:styleId="a3">
    <w:name w:val="Hyperlink"/>
    <w:uiPriority w:val="99"/>
    <w:unhideWhenUsed/>
    <w:rsid w:val="00DB3945"/>
    <w:rPr>
      <w:color w:val="0000FF"/>
      <w:u w:val="single"/>
    </w:rPr>
  </w:style>
  <w:style w:type="character" w:styleId="a4">
    <w:name w:val="FollowedHyperlink"/>
    <w:uiPriority w:val="99"/>
    <w:semiHidden/>
    <w:unhideWhenUsed/>
    <w:rsid w:val="00DB3945"/>
    <w:rPr>
      <w:color w:val="800080"/>
      <w:u w:val="single"/>
    </w:rPr>
  </w:style>
  <w:style w:type="character" w:styleId="a5">
    <w:name w:val="Emphasis"/>
    <w:qFormat/>
    <w:rsid w:val="00DB3945"/>
    <w:rPr>
      <w:b w:val="0"/>
      <w:bCs w:val="0"/>
      <w:i/>
      <w:iCs/>
      <w:color w:val="1F497D"/>
    </w:rPr>
  </w:style>
  <w:style w:type="paragraph" w:styleId="HTML">
    <w:name w:val="HTML Preformatted"/>
    <w:basedOn w:val="a"/>
    <w:link w:val="HTML0"/>
    <w:uiPriority w:val="99"/>
    <w:semiHidden/>
    <w:unhideWhenUsed/>
    <w:rsid w:val="00DB3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B3945"/>
    <w:rPr>
      <w:rFonts w:ascii="Courier New" w:eastAsia="Times New Roman" w:hAnsi="Courier New" w:cs="Courier New"/>
      <w:sz w:val="20"/>
      <w:szCs w:val="20"/>
      <w:lang w:eastAsia="ru-RU"/>
    </w:rPr>
  </w:style>
  <w:style w:type="character" w:styleId="a6">
    <w:name w:val="Strong"/>
    <w:uiPriority w:val="99"/>
    <w:qFormat/>
    <w:rsid w:val="00DB3945"/>
    <w:rPr>
      <w:b/>
      <w:bCs/>
      <w:color w:val="265898"/>
    </w:rPr>
  </w:style>
  <w:style w:type="paragraph" w:styleId="a7">
    <w:name w:val="Normal (Web)"/>
    <w:basedOn w:val="a"/>
    <w:uiPriority w:val="99"/>
    <w:unhideWhenUsed/>
    <w:rsid w:val="00DB3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next w:val="a"/>
    <w:autoRedefine/>
    <w:uiPriority w:val="39"/>
    <w:unhideWhenUsed/>
    <w:rsid w:val="00DB3945"/>
    <w:pPr>
      <w:tabs>
        <w:tab w:val="right" w:leader="dot" w:pos="9637"/>
      </w:tabs>
      <w:spacing w:after="120" w:line="240" w:lineRule="auto"/>
      <w:ind w:left="142"/>
    </w:pPr>
    <w:rPr>
      <w:rFonts w:ascii="Times New Roman" w:eastAsia="Cambria" w:hAnsi="Times New Roman" w:cs="Times New Roman"/>
      <w:sz w:val="28"/>
    </w:rPr>
  </w:style>
  <w:style w:type="paragraph" w:styleId="21">
    <w:name w:val="toc 2"/>
    <w:basedOn w:val="a"/>
    <w:next w:val="a"/>
    <w:autoRedefine/>
    <w:uiPriority w:val="39"/>
    <w:unhideWhenUsed/>
    <w:rsid w:val="00DB3945"/>
    <w:pPr>
      <w:tabs>
        <w:tab w:val="right" w:leader="dot" w:pos="9345"/>
      </w:tabs>
      <w:spacing w:after="0" w:line="360" w:lineRule="auto"/>
      <w:ind w:firstLine="709"/>
    </w:pPr>
    <w:rPr>
      <w:rFonts w:ascii="Times New Roman" w:eastAsia="Cambria" w:hAnsi="Times New Roman" w:cs="Times New Roman"/>
      <w:sz w:val="28"/>
    </w:rPr>
  </w:style>
  <w:style w:type="paragraph" w:styleId="31">
    <w:name w:val="toc 3"/>
    <w:basedOn w:val="a"/>
    <w:next w:val="a"/>
    <w:autoRedefine/>
    <w:uiPriority w:val="39"/>
    <w:unhideWhenUsed/>
    <w:rsid w:val="00DB3945"/>
    <w:pPr>
      <w:spacing w:after="0" w:line="360" w:lineRule="auto"/>
      <w:ind w:left="560" w:firstLine="709"/>
      <w:jc w:val="both"/>
    </w:pPr>
    <w:rPr>
      <w:rFonts w:ascii="Times New Roman" w:eastAsia="Cambria" w:hAnsi="Times New Roman" w:cs="Times New Roman"/>
      <w:sz w:val="28"/>
    </w:rPr>
  </w:style>
  <w:style w:type="paragraph" w:styleId="41">
    <w:name w:val="toc 4"/>
    <w:basedOn w:val="a"/>
    <w:next w:val="a"/>
    <w:autoRedefine/>
    <w:uiPriority w:val="99"/>
    <w:unhideWhenUsed/>
    <w:rsid w:val="00DB3945"/>
    <w:pPr>
      <w:spacing w:after="100"/>
      <w:ind w:left="660"/>
    </w:pPr>
    <w:rPr>
      <w:rFonts w:ascii="Calibri" w:eastAsia="Times New Roman" w:hAnsi="Calibri" w:cs="Times New Roman"/>
      <w:lang w:eastAsia="ru-RU"/>
    </w:rPr>
  </w:style>
  <w:style w:type="paragraph" w:styleId="51">
    <w:name w:val="toc 5"/>
    <w:basedOn w:val="a"/>
    <w:next w:val="a"/>
    <w:autoRedefine/>
    <w:uiPriority w:val="99"/>
    <w:unhideWhenUsed/>
    <w:rsid w:val="00DB3945"/>
    <w:pPr>
      <w:spacing w:after="100"/>
      <w:ind w:left="880"/>
    </w:pPr>
    <w:rPr>
      <w:rFonts w:ascii="Calibri" w:eastAsia="Times New Roman" w:hAnsi="Calibri" w:cs="Times New Roman"/>
      <w:lang w:eastAsia="ru-RU"/>
    </w:rPr>
  </w:style>
  <w:style w:type="paragraph" w:styleId="61">
    <w:name w:val="toc 6"/>
    <w:basedOn w:val="a"/>
    <w:next w:val="a"/>
    <w:autoRedefine/>
    <w:uiPriority w:val="99"/>
    <w:unhideWhenUsed/>
    <w:rsid w:val="00DB3945"/>
    <w:pPr>
      <w:spacing w:after="100"/>
      <w:ind w:left="1100"/>
    </w:pPr>
    <w:rPr>
      <w:rFonts w:ascii="Calibri" w:eastAsia="Times New Roman" w:hAnsi="Calibri" w:cs="Times New Roman"/>
      <w:lang w:eastAsia="ru-RU"/>
    </w:rPr>
  </w:style>
  <w:style w:type="paragraph" w:styleId="71">
    <w:name w:val="toc 7"/>
    <w:basedOn w:val="a"/>
    <w:next w:val="a"/>
    <w:autoRedefine/>
    <w:uiPriority w:val="99"/>
    <w:unhideWhenUsed/>
    <w:rsid w:val="00DB3945"/>
    <w:pPr>
      <w:spacing w:after="100"/>
      <w:ind w:left="1320"/>
    </w:pPr>
    <w:rPr>
      <w:rFonts w:ascii="Calibri" w:eastAsia="Times New Roman" w:hAnsi="Calibri" w:cs="Times New Roman"/>
      <w:lang w:eastAsia="ru-RU"/>
    </w:rPr>
  </w:style>
  <w:style w:type="paragraph" w:styleId="81">
    <w:name w:val="toc 8"/>
    <w:basedOn w:val="a"/>
    <w:next w:val="a"/>
    <w:autoRedefine/>
    <w:uiPriority w:val="99"/>
    <w:unhideWhenUsed/>
    <w:rsid w:val="00DB3945"/>
    <w:pPr>
      <w:spacing w:after="100"/>
      <w:ind w:left="1540"/>
    </w:pPr>
    <w:rPr>
      <w:rFonts w:ascii="Calibri" w:eastAsia="Times New Roman" w:hAnsi="Calibri" w:cs="Times New Roman"/>
      <w:lang w:eastAsia="ru-RU"/>
    </w:rPr>
  </w:style>
  <w:style w:type="paragraph" w:styleId="91">
    <w:name w:val="toc 9"/>
    <w:basedOn w:val="a"/>
    <w:next w:val="a"/>
    <w:autoRedefine/>
    <w:uiPriority w:val="99"/>
    <w:unhideWhenUsed/>
    <w:rsid w:val="00DB3945"/>
    <w:pPr>
      <w:spacing w:after="100"/>
      <w:ind w:left="1760"/>
    </w:pPr>
    <w:rPr>
      <w:rFonts w:ascii="Calibri" w:eastAsia="Times New Roman" w:hAnsi="Calibri" w:cs="Times New Roman"/>
      <w:lang w:eastAsia="ru-RU"/>
    </w:rPr>
  </w:style>
  <w:style w:type="paragraph" w:styleId="a8">
    <w:name w:val="footnote text"/>
    <w:basedOn w:val="a"/>
    <w:link w:val="a9"/>
    <w:uiPriority w:val="99"/>
    <w:unhideWhenUsed/>
    <w:rsid w:val="00DB394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rsid w:val="00DB3945"/>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DB3945"/>
    <w:pPr>
      <w:tabs>
        <w:tab w:val="center" w:pos="4153"/>
        <w:tab w:val="right" w:pos="8306"/>
      </w:tabs>
      <w:spacing w:after="0" w:line="360" w:lineRule="auto"/>
      <w:ind w:firstLine="709"/>
      <w:jc w:val="both"/>
    </w:pPr>
    <w:rPr>
      <w:rFonts w:ascii="Times New Roman" w:eastAsia="Times New Roman" w:hAnsi="Times New Roman" w:cs="Times New Roman"/>
      <w:sz w:val="28"/>
      <w:szCs w:val="20"/>
      <w:lang w:val="uk-UA" w:eastAsia="ru-RU"/>
    </w:rPr>
  </w:style>
  <w:style w:type="character" w:customStyle="1" w:styleId="ab">
    <w:name w:val="Верхний колонтитул Знак"/>
    <w:basedOn w:val="a0"/>
    <w:link w:val="aa"/>
    <w:uiPriority w:val="99"/>
    <w:rsid w:val="00DB3945"/>
    <w:rPr>
      <w:rFonts w:ascii="Times New Roman" w:eastAsia="Times New Roman" w:hAnsi="Times New Roman" w:cs="Times New Roman"/>
      <w:sz w:val="28"/>
      <w:szCs w:val="20"/>
      <w:lang w:val="uk-UA" w:eastAsia="ru-RU"/>
    </w:rPr>
  </w:style>
  <w:style w:type="paragraph" w:styleId="ac">
    <w:name w:val="footer"/>
    <w:basedOn w:val="a"/>
    <w:link w:val="ad"/>
    <w:uiPriority w:val="99"/>
    <w:unhideWhenUsed/>
    <w:rsid w:val="00DB3945"/>
    <w:pPr>
      <w:tabs>
        <w:tab w:val="center" w:pos="4153"/>
        <w:tab w:val="right" w:pos="8306"/>
      </w:tabs>
      <w:spacing w:after="0" w:line="360" w:lineRule="auto"/>
      <w:ind w:firstLine="709"/>
      <w:jc w:val="both"/>
    </w:pPr>
    <w:rPr>
      <w:rFonts w:ascii="Times New Roman" w:eastAsia="Times New Roman" w:hAnsi="Times New Roman" w:cs="Times New Roman"/>
      <w:sz w:val="28"/>
      <w:szCs w:val="20"/>
      <w:lang w:val="uk-UA" w:eastAsia="ru-RU"/>
    </w:rPr>
  </w:style>
  <w:style w:type="character" w:customStyle="1" w:styleId="ad">
    <w:name w:val="Нижний колонтитул Знак"/>
    <w:basedOn w:val="a0"/>
    <w:link w:val="ac"/>
    <w:uiPriority w:val="99"/>
    <w:rsid w:val="00DB3945"/>
    <w:rPr>
      <w:rFonts w:ascii="Times New Roman" w:eastAsia="Times New Roman" w:hAnsi="Times New Roman" w:cs="Times New Roman"/>
      <w:sz w:val="28"/>
      <w:szCs w:val="20"/>
      <w:lang w:val="uk-UA" w:eastAsia="ru-RU"/>
    </w:rPr>
  </w:style>
  <w:style w:type="paragraph" w:styleId="ae">
    <w:name w:val="caption"/>
    <w:basedOn w:val="a"/>
    <w:next w:val="a"/>
    <w:uiPriority w:val="99"/>
    <w:unhideWhenUsed/>
    <w:qFormat/>
    <w:rsid w:val="00DB3945"/>
    <w:pPr>
      <w:spacing w:after="0" w:line="240" w:lineRule="auto"/>
      <w:ind w:firstLine="709"/>
      <w:jc w:val="both"/>
    </w:pPr>
    <w:rPr>
      <w:rFonts w:ascii="Times New Roman" w:eastAsia="Times New Roman" w:hAnsi="Times New Roman" w:cs="Times New Roman"/>
      <w:b/>
      <w:bCs/>
      <w:smallCaps/>
      <w:color w:val="1F497D"/>
      <w:spacing w:val="6"/>
      <w:sz w:val="28"/>
      <w:szCs w:val="18"/>
      <w:lang w:bidi="hi-IN"/>
    </w:rPr>
  </w:style>
  <w:style w:type="paragraph" w:styleId="af">
    <w:name w:val="Title"/>
    <w:basedOn w:val="a"/>
    <w:next w:val="a"/>
    <w:link w:val="af0"/>
    <w:uiPriority w:val="99"/>
    <w:qFormat/>
    <w:rsid w:val="00DB3945"/>
    <w:pPr>
      <w:spacing w:after="120" w:line="240" w:lineRule="auto"/>
      <w:ind w:firstLine="709"/>
      <w:contextualSpacing/>
      <w:jc w:val="both"/>
    </w:pPr>
    <w:rPr>
      <w:rFonts w:ascii="Calibri" w:eastAsia="Times New Roman" w:hAnsi="Calibri" w:cs="Times New Roman"/>
      <w:color w:val="1F497D"/>
      <w:spacing w:val="30"/>
      <w:kern w:val="28"/>
      <w:sz w:val="72"/>
      <w:szCs w:val="52"/>
    </w:rPr>
  </w:style>
  <w:style w:type="character" w:customStyle="1" w:styleId="af0">
    <w:name w:val="Название Знак"/>
    <w:basedOn w:val="a0"/>
    <w:link w:val="af"/>
    <w:uiPriority w:val="99"/>
    <w:rsid w:val="00DB3945"/>
    <w:rPr>
      <w:rFonts w:ascii="Calibri" w:eastAsia="Times New Roman" w:hAnsi="Calibri" w:cs="Times New Roman"/>
      <w:color w:val="1F497D"/>
      <w:spacing w:val="30"/>
      <w:kern w:val="28"/>
      <w:sz w:val="72"/>
      <w:szCs w:val="52"/>
    </w:rPr>
  </w:style>
  <w:style w:type="paragraph" w:styleId="af1">
    <w:name w:val="Body Text"/>
    <w:basedOn w:val="a"/>
    <w:link w:val="af2"/>
    <w:unhideWhenUsed/>
    <w:rsid w:val="00DB3945"/>
    <w:pPr>
      <w:spacing w:after="120" w:line="360" w:lineRule="auto"/>
      <w:ind w:firstLine="709"/>
      <w:jc w:val="both"/>
    </w:pPr>
    <w:rPr>
      <w:rFonts w:ascii="Times New Roman" w:eastAsia="Cambria" w:hAnsi="Times New Roman" w:cs="Times New Roman"/>
      <w:sz w:val="28"/>
    </w:rPr>
  </w:style>
  <w:style w:type="character" w:customStyle="1" w:styleId="af2">
    <w:name w:val="Основной текст Знак"/>
    <w:basedOn w:val="a0"/>
    <w:link w:val="af1"/>
    <w:rsid w:val="00DB3945"/>
    <w:rPr>
      <w:rFonts w:ascii="Times New Roman" w:eastAsia="Cambria" w:hAnsi="Times New Roman" w:cs="Times New Roman"/>
      <w:sz w:val="28"/>
    </w:rPr>
  </w:style>
  <w:style w:type="paragraph" w:styleId="af3">
    <w:name w:val="Body Text Indent"/>
    <w:basedOn w:val="a"/>
    <w:link w:val="af4"/>
    <w:uiPriority w:val="99"/>
    <w:unhideWhenUsed/>
    <w:rsid w:val="00DB3945"/>
    <w:pPr>
      <w:spacing w:after="0" w:line="360" w:lineRule="auto"/>
      <w:ind w:firstLine="709"/>
      <w:jc w:val="both"/>
    </w:pPr>
    <w:rPr>
      <w:rFonts w:ascii="Times New Roman" w:eastAsia="Times New Roman" w:hAnsi="Times New Roman" w:cs="Times New Roman"/>
      <w:sz w:val="26"/>
      <w:lang w:val="uk-UA" w:eastAsia="ru-RU"/>
    </w:rPr>
  </w:style>
  <w:style w:type="character" w:customStyle="1" w:styleId="af4">
    <w:name w:val="Основной текст с отступом Знак"/>
    <w:basedOn w:val="a0"/>
    <w:link w:val="af3"/>
    <w:uiPriority w:val="99"/>
    <w:rsid w:val="00DB3945"/>
    <w:rPr>
      <w:rFonts w:ascii="Times New Roman" w:eastAsia="Times New Roman" w:hAnsi="Times New Roman" w:cs="Times New Roman"/>
      <w:sz w:val="26"/>
      <w:lang w:val="uk-UA" w:eastAsia="ru-RU"/>
    </w:rPr>
  </w:style>
  <w:style w:type="paragraph" w:styleId="af5">
    <w:name w:val="Subtitle"/>
    <w:basedOn w:val="a"/>
    <w:next w:val="a"/>
    <w:link w:val="af6"/>
    <w:uiPriority w:val="99"/>
    <w:qFormat/>
    <w:rsid w:val="00DB3945"/>
    <w:pPr>
      <w:spacing w:after="0" w:line="360" w:lineRule="auto"/>
      <w:ind w:firstLine="709"/>
      <w:jc w:val="both"/>
    </w:pPr>
    <w:rPr>
      <w:rFonts w:ascii="Times New Roman" w:eastAsia="Times New Roman" w:hAnsi="Times New Roman" w:cs="Times New Roman"/>
      <w:iCs/>
      <w:color w:val="265898"/>
      <w:sz w:val="32"/>
      <w:szCs w:val="24"/>
      <w:lang w:bidi="hi-IN"/>
    </w:rPr>
  </w:style>
  <w:style w:type="character" w:customStyle="1" w:styleId="af6">
    <w:name w:val="Подзаголовок Знак"/>
    <w:basedOn w:val="a0"/>
    <w:link w:val="af5"/>
    <w:uiPriority w:val="99"/>
    <w:rsid w:val="00DB3945"/>
    <w:rPr>
      <w:rFonts w:ascii="Times New Roman" w:eastAsia="Times New Roman" w:hAnsi="Times New Roman" w:cs="Times New Roman"/>
      <w:iCs/>
      <w:color w:val="265898"/>
      <w:sz w:val="32"/>
      <w:szCs w:val="24"/>
      <w:lang w:bidi="hi-IN"/>
    </w:rPr>
  </w:style>
  <w:style w:type="paragraph" w:styleId="22">
    <w:name w:val="Body Text 2"/>
    <w:basedOn w:val="a"/>
    <w:link w:val="23"/>
    <w:uiPriority w:val="99"/>
    <w:unhideWhenUsed/>
    <w:rsid w:val="00DB3945"/>
    <w:pPr>
      <w:autoSpaceDE w:val="0"/>
      <w:autoSpaceDN w:val="0"/>
      <w:spacing w:after="0" w:line="240" w:lineRule="auto"/>
      <w:ind w:firstLine="720"/>
      <w:outlineLvl w:val="0"/>
    </w:pPr>
    <w:rPr>
      <w:rFonts w:ascii="Times New Roman" w:eastAsia="Times New Roman" w:hAnsi="Times New Roman" w:cs="Times New Roman"/>
      <w:sz w:val="28"/>
      <w:szCs w:val="28"/>
      <w:lang w:eastAsia="ru-RU"/>
    </w:rPr>
  </w:style>
  <w:style w:type="character" w:customStyle="1" w:styleId="23">
    <w:name w:val="Основной текст 2 Знак"/>
    <w:basedOn w:val="a0"/>
    <w:link w:val="22"/>
    <w:uiPriority w:val="99"/>
    <w:rsid w:val="00DB3945"/>
    <w:rPr>
      <w:rFonts w:ascii="Times New Roman" w:eastAsia="Times New Roman" w:hAnsi="Times New Roman" w:cs="Times New Roman"/>
      <w:sz w:val="28"/>
      <w:szCs w:val="28"/>
      <w:lang w:eastAsia="ru-RU"/>
    </w:rPr>
  </w:style>
  <w:style w:type="paragraph" w:styleId="32">
    <w:name w:val="Body Text Indent 3"/>
    <w:basedOn w:val="a"/>
    <w:link w:val="33"/>
    <w:semiHidden/>
    <w:unhideWhenUsed/>
    <w:rsid w:val="00DB394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3">
    <w:name w:val="Основной текст с отступом 3 Знак"/>
    <w:basedOn w:val="a0"/>
    <w:link w:val="32"/>
    <w:semiHidden/>
    <w:rsid w:val="00DB3945"/>
    <w:rPr>
      <w:rFonts w:ascii="Times New Roman" w:eastAsia="Times New Roman" w:hAnsi="Times New Roman" w:cs="Times New Roman"/>
      <w:sz w:val="16"/>
      <w:szCs w:val="16"/>
      <w:lang w:eastAsia="ar-SA"/>
    </w:rPr>
  </w:style>
  <w:style w:type="paragraph" w:styleId="af7">
    <w:name w:val="Block Text"/>
    <w:basedOn w:val="a"/>
    <w:uiPriority w:val="99"/>
    <w:semiHidden/>
    <w:unhideWhenUsed/>
    <w:rsid w:val="00DB3945"/>
    <w:pPr>
      <w:shd w:val="clear" w:color="auto" w:fill="FFFFFF"/>
      <w:spacing w:before="2" w:after="0" w:line="312" w:lineRule="auto"/>
      <w:ind w:left="284" w:right="12" w:firstLine="709"/>
      <w:jc w:val="both"/>
    </w:pPr>
    <w:rPr>
      <w:rFonts w:ascii="Times New Roman" w:eastAsia="Times New Roman" w:hAnsi="Times New Roman" w:cs="Times New Roman"/>
      <w:color w:val="000000"/>
      <w:spacing w:val="-3"/>
      <w:sz w:val="28"/>
      <w:szCs w:val="20"/>
      <w:lang w:val="uk-UA" w:eastAsia="ru-RU"/>
    </w:rPr>
  </w:style>
  <w:style w:type="paragraph" w:styleId="af8">
    <w:name w:val="Document Map"/>
    <w:basedOn w:val="a"/>
    <w:link w:val="af9"/>
    <w:uiPriority w:val="99"/>
    <w:semiHidden/>
    <w:unhideWhenUsed/>
    <w:rsid w:val="00DB3945"/>
    <w:pPr>
      <w:spacing w:after="0" w:line="240" w:lineRule="auto"/>
      <w:ind w:firstLine="709"/>
      <w:jc w:val="both"/>
    </w:pPr>
    <w:rPr>
      <w:rFonts w:ascii="Tahoma" w:eastAsia="Cambria" w:hAnsi="Tahoma" w:cs="Tahoma"/>
      <w:sz w:val="16"/>
      <w:szCs w:val="16"/>
    </w:rPr>
  </w:style>
  <w:style w:type="character" w:customStyle="1" w:styleId="af9">
    <w:name w:val="Схема документа Знак"/>
    <w:basedOn w:val="a0"/>
    <w:link w:val="af8"/>
    <w:uiPriority w:val="99"/>
    <w:semiHidden/>
    <w:rsid w:val="00DB3945"/>
    <w:rPr>
      <w:rFonts w:ascii="Tahoma" w:eastAsia="Cambria" w:hAnsi="Tahoma" w:cs="Tahoma"/>
      <w:sz w:val="16"/>
      <w:szCs w:val="16"/>
    </w:rPr>
  </w:style>
  <w:style w:type="paragraph" w:styleId="afa">
    <w:name w:val="Plain Text"/>
    <w:basedOn w:val="a"/>
    <w:link w:val="afb"/>
    <w:uiPriority w:val="99"/>
    <w:unhideWhenUsed/>
    <w:rsid w:val="00DB3945"/>
    <w:pPr>
      <w:spacing w:after="0" w:line="360" w:lineRule="auto"/>
      <w:ind w:firstLine="567"/>
      <w:jc w:val="both"/>
    </w:pPr>
    <w:rPr>
      <w:rFonts w:ascii="Times New Roman" w:eastAsia="Times New Roman" w:hAnsi="Times New Roman" w:cs="Times New Roman"/>
      <w:sz w:val="28"/>
      <w:szCs w:val="24"/>
      <w:lang w:val="uk-UA" w:eastAsia="ru-RU"/>
    </w:rPr>
  </w:style>
  <w:style w:type="character" w:customStyle="1" w:styleId="afb">
    <w:name w:val="Текст Знак"/>
    <w:basedOn w:val="a0"/>
    <w:link w:val="afa"/>
    <w:uiPriority w:val="99"/>
    <w:rsid w:val="00DB3945"/>
    <w:rPr>
      <w:rFonts w:ascii="Times New Roman" w:eastAsia="Times New Roman" w:hAnsi="Times New Roman" w:cs="Times New Roman"/>
      <w:sz w:val="28"/>
      <w:szCs w:val="24"/>
      <w:lang w:val="uk-UA" w:eastAsia="ru-RU"/>
    </w:rPr>
  </w:style>
  <w:style w:type="paragraph" w:styleId="afc">
    <w:name w:val="Balloon Text"/>
    <w:basedOn w:val="a"/>
    <w:link w:val="afd"/>
    <w:uiPriority w:val="99"/>
    <w:semiHidden/>
    <w:unhideWhenUsed/>
    <w:rsid w:val="00DB3945"/>
    <w:pPr>
      <w:spacing w:after="0" w:line="240" w:lineRule="auto"/>
      <w:ind w:firstLine="709"/>
      <w:jc w:val="both"/>
    </w:pPr>
    <w:rPr>
      <w:rFonts w:ascii="Tahoma" w:eastAsia="Cambria" w:hAnsi="Tahoma" w:cs="Tahoma"/>
      <w:sz w:val="16"/>
      <w:szCs w:val="16"/>
    </w:rPr>
  </w:style>
  <w:style w:type="character" w:customStyle="1" w:styleId="afd">
    <w:name w:val="Текст выноски Знак"/>
    <w:basedOn w:val="a0"/>
    <w:link w:val="afc"/>
    <w:uiPriority w:val="99"/>
    <w:semiHidden/>
    <w:rsid w:val="00DB3945"/>
    <w:rPr>
      <w:rFonts w:ascii="Tahoma" w:eastAsia="Cambria" w:hAnsi="Tahoma" w:cs="Tahoma"/>
      <w:sz w:val="16"/>
      <w:szCs w:val="16"/>
    </w:rPr>
  </w:style>
  <w:style w:type="character" w:customStyle="1" w:styleId="afe">
    <w:name w:val="Без интервала Знак"/>
    <w:basedOn w:val="a0"/>
    <w:link w:val="aff"/>
    <w:uiPriority w:val="99"/>
    <w:locked/>
    <w:rsid w:val="00DB3945"/>
  </w:style>
  <w:style w:type="paragraph" w:styleId="aff">
    <w:name w:val="No Spacing"/>
    <w:link w:val="afe"/>
    <w:uiPriority w:val="99"/>
    <w:qFormat/>
    <w:rsid w:val="00DB3945"/>
    <w:pPr>
      <w:spacing w:after="0" w:line="240" w:lineRule="auto"/>
    </w:pPr>
  </w:style>
  <w:style w:type="paragraph" w:styleId="aff0">
    <w:name w:val="List Paragraph"/>
    <w:basedOn w:val="a"/>
    <w:uiPriority w:val="99"/>
    <w:qFormat/>
    <w:rsid w:val="00DB3945"/>
    <w:pPr>
      <w:spacing w:after="0" w:line="240" w:lineRule="auto"/>
      <w:ind w:left="720" w:hanging="288"/>
      <w:contextualSpacing/>
      <w:jc w:val="both"/>
    </w:pPr>
    <w:rPr>
      <w:rFonts w:ascii="Times New Roman" w:eastAsia="Cambria" w:hAnsi="Times New Roman" w:cs="Times New Roman"/>
      <w:color w:val="1F497D"/>
      <w:sz w:val="28"/>
    </w:rPr>
  </w:style>
  <w:style w:type="paragraph" w:styleId="24">
    <w:name w:val="Quote"/>
    <w:basedOn w:val="a"/>
    <w:next w:val="a"/>
    <w:link w:val="25"/>
    <w:uiPriority w:val="99"/>
    <w:qFormat/>
    <w:rsid w:val="00DB3945"/>
    <w:pPr>
      <w:pBdr>
        <w:left w:val="single" w:sz="48" w:space="13" w:color="4F81BD"/>
      </w:pBdr>
      <w:spacing w:after="0" w:line="360" w:lineRule="auto"/>
      <w:ind w:firstLine="709"/>
      <w:jc w:val="both"/>
    </w:pPr>
    <w:rPr>
      <w:rFonts w:ascii="Calibri" w:eastAsia="Times New Roman" w:hAnsi="Calibri" w:cs="Times New Roman"/>
      <w:b/>
      <w:i/>
      <w:iCs/>
      <w:color w:val="4F81BD"/>
      <w:sz w:val="24"/>
      <w:lang w:bidi="hi-IN"/>
    </w:rPr>
  </w:style>
  <w:style w:type="character" w:customStyle="1" w:styleId="25">
    <w:name w:val="Цитата 2 Знак"/>
    <w:basedOn w:val="a0"/>
    <w:link w:val="24"/>
    <w:uiPriority w:val="99"/>
    <w:rsid w:val="00DB3945"/>
    <w:rPr>
      <w:rFonts w:ascii="Calibri" w:eastAsia="Times New Roman" w:hAnsi="Calibri" w:cs="Times New Roman"/>
      <w:b/>
      <w:i/>
      <w:iCs/>
      <w:color w:val="4F81BD"/>
      <w:sz w:val="24"/>
      <w:lang w:bidi="hi-IN"/>
    </w:rPr>
  </w:style>
  <w:style w:type="paragraph" w:styleId="aff1">
    <w:name w:val="Intense Quote"/>
    <w:basedOn w:val="a"/>
    <w:next w:val="a"/>
    <w:link w:val="aff2"/>
    <w:uiPriority w:val="99"/>
    <w:qFormat/>
    <w:rsid w:val="00DB3945"/>
    <w:pPr>
      <w:pBdr>
        <w:left w:val="single" w:sz="48" w:space="13" w:color="C0504D"/>
      </w:pBdr>
      <w:spacing w:before="240" w:after="120" w:line="300" w:lineRule="auto"/>
      <w:ind w:firstLine="709"/>
      <w:jc w:val="both"/>
    </w:pPr>
    <w:rPr>
      <w:rFonts w:ascii="Times New Roman" w:eastAsia="Times New Roman" w:hAnsi="Times New Roman" w:cs="Times New Roman"/>
      <w:b/>
      <w:bCs/>
      <w:i/>
      <w:iCs/>
      <w:color w:val="C0504D"/>
      <w:sz w:val="26"/>
      <w:lang w:bidi="hi-IN"/>
    </w:rPr>
  </w:style>
  <w:style w:type="character" w:customStyle="1" w:styleId="aff2">
    <w:name w:val="Выделенная цитата Знак"/>
    <w:basedOn w:val="a0"/>
    <w:link w:val="aff1"/>
    <w:uiPriority w:val="99"/>
    <w:rsid w:val="00DB3945"/>
    <w:rPr>
      <w:rFonts w:ascii="Times New Roman" w:eastAsia="Times New Roman" w:hAnsi="Times New Roman" w:cs="Times New Roman"/>
      <w:b/>
      <w:bCs/>
      <w:i/>
      <w:iCs/>
      <w:color w:val="C0504D"/>
      <w:sz w:val="26"/>
      <w:lang w:bidi="hi-IN"/>
    </w:rPr>
  </w:style>
  <w:style w:type="paragraph" w:styleId="aff3">
    <w:name w:val="TOC Heading"/>
    <w:basedOn w:val="1"/>
    <w:next w:val="a"/>
    <w:uiPriority w:val="39"/>
    <w:unhideWhenUsed/>
    <w:qFormat/>
    <w:rsid w:val="00DB3945"/>
    <w:pPr>
      <w:spacing w:before="480" w:line="264" w:lineRule="auto"/>
      <w:outlineLvl w:val="9"/>
    </w:pPr>
    <w:rPr>
      <w:b w:val="0"/>
    </w:rPr>
  </w:style>
  <w:style w:type="paragraph" w:customStyle="1" w:styleId="Char">
    <w:name w:val="Знак Char Знак Знак Знак Знак Знак Знак Знак"/>
    <w:basedOn w:val="a"/>
    <w:uiPriority w:val="99"/>
    <w:rsid w:val="00DB3945"/>
    <w:pPr>
      <w:spacing w:after="0" w:line="240" w:lineRule="auto"/>
      <w:ind w:firstLine="709"/>
      <w:jc w:val="both"/>
    </w:pPr>
    <w:rPr>
      <w:rFonts w:ascii="Arial" w:eastAsia="Times New Roman" w:hAnsi="Arial" w:cs="Arial"/>
      <w:sz w:val="28"/>
      <w:lang w:val="en-US"/>
    </w:rPr>
  </w:style>
  <w:style w:type="paragraph" w:customStyle="1" w:styleId="Standard">
    <w:name w:val="Standard"/>
    <w:uiPriority w:val="99"/>
    <w:rsid w:val="00DB3945"/>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western">
    <w:name w:val="western"/>
    <w:basedOn w:val="a"/>
    <w:uiPriority w:val="99"/>
    <w:rsid w:val="00DB39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PersonalName">
    <w:name w:val="Personal Name"/>
    <w:basedOn w:val="af"/>
    <w:uiPriority w:val="99"/>
    <w:qFormat/>
    <w:rsid w:val="00DB3945"/>
    <w:rPr>
      <w:b/>
      <w:caps/>
      <w:color w:val="000000"/>
      <w:sz w:val="28"/>
      <w:szCs w:val="28"/>
    </w:rPr>
  </w:style>
  <w:style w:type="paragraph" w:customStyle="1" w:styleId="aff4">
    <w:name w:val="Заголовок без номера"/>
    <w:basedOn w:val="1"/>
    <w:uiPriority w:val="99"/>
    <w:rsid w:val="00DB3945"/>
    <w:pPr>
      <w:keepLines w:val="0"/>
      <w:spacing w:after="240" w:line="360" w:lineRule="auto"/>
    </w:pPr>
    <w:rPr>
      <w:rFonts w:ascii="Times New Roman" w:hAnsi="Times New Roman"/>
      <w:b w:val="0"/>
      <w:bCs w:val="0"/>
      <w:kern w:val="28"/>
      <w:szCs w:val="20"/>
      <w:lang w:val="uk-UA" w:eastAsia="ru-RU"/>
    </w:rPr>
  </w:style>
  <w:style w:type="character" w:customStyle="1" w:styleId="2TimesNewRoman-">
    <w:name w:val="Стиль Заголовок 2 + Times New Roman Коричнево-зеленый Знак"/>
    <w:link w:val="2TimesNewRoman-0"/>
    <w:uiPriority w:val="99"/>
    <w:locked/>
    <w:rsid w:val="00DB3945"/>
    <w:rPr>
      <w:rFonts w:ascii="Times New Roman" w:eastAsia="Times New Roman" w:hAnsi="Times New Roman" w:cs="Arial"/>
      <w:b/>
      <w:bCs/>
      <w:i/>
      <w:iCs/>
      <w:color w:val="808000"/>
      <w:sz w:val="28"/>
      <w:szCs w:val="28"/>
    </w:rPr>
  </w:style>
  <w:style w:type="paragraph" w:customStyle="1" w:styleId="2TimesNewRoman-0">
    <w:name w:val="Стиль Заголовок 2 + Times New Roman Коричнево-зеленый"/>
    <w:basedOn w:val="2"/>
    <w:link w:val="2TimesNewRoman-"/>
    <w:uiPriority w:val="99"/>
    <w:rsid w:val="00DB3945"/>
    <w:pPr>
      <w:keepLines w:val="0"/>
      <w:widowControl w:val="0"/>
      <w:autoSpaceDE w:val="0"/>
      <w:autoSpaceDN w:val="0"/>
      <w:adjustRightInd w:val="0"/>
      <w:spacing w:before="240" w:after="60"/>
      <w:ind w:firstLine="0"/>
      <w:jc w:val="center"/>
    </w:pPr>
    <w:rPr>
      <w:rFonts w:ascii="Times New Roman" w:hAnsi="Times New Roman" w:cs="Arial"/>
      <w:i/>
      <w:iCs/>
      <w:color w:val="808000"/>
      <w:sz w:val="28"/>
      <w:szCs w:val="28"/>
    </w:rPr>
  </w:style>
  <w:style w:type="paragraph" w:customStyle="1" w:styleId="aff5">
    <w:name w:val="Стиль"/>
    <w:uiPriority w:val="99"/>
    <w:rsid w:val="00DB3945"/>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26">
    <w:name w:val="заголовок 2"/>
    <w:basedOn w:val="aff5"/>
    <w:next w:val="aff5"/>
    <w:uiPriority w:val="99"/>
    <w:rsid w:val="00DB3945"/>
  </w:style>
  <w:style w:type="paragraph" w:customStyle="1" w:styleId="Textbody">
    <w:name w:val="Text body"/>
    <w:basedOn w:val="a"/>
    <w:uiPriority w:val="99"/>
    <w:rsid w:val="00DB3945"/>
    <w:pPr>
      <w:suppressAutoHyphens/>
      <w:autoSpaceDN w:val="0"/>
      <w:spacing w:after="0" w:line="360" w:lineRule="auto"/>
      <w:jc w:val="both"/>
    </w:pPr>
    <w:rPr>
      <w:rFonts w:ascii="Times New Roman" w:eastAsia="Times New Roman" w:hAnsi="Times New Roman" w:cs="Times New Roman"/>
      <w:kern w:val="3"/>
      <w:sz w:val="28"/>
      <w:szCs w:val="20"/>
      <w:lang w:val="uk-UA" w:eastAsia="ru-RU"/>
    </w:rPr>
  </w:style>
  <w:style w:type="paragraph" w:customStyle="1" w:styleId="13">
    <w:name w:val="Цитата1"/>
    <w:basedOn w:val="a"/>
    <w:uiPriority w:val="99"/>
    <w:rsid w:val="00DB3945"/>
    <w:pPr>
      <w:widowControl w:val="0"/>
      <w:shd w:val="clear" w:color="auto" w:fill="FFFFFF"/>
      <w:autoSpaceDE w:val="0"/>
      <w:spacing w:after="0" w:line="485" w:lineRule="exact"/>
      <w:ind w:left="1757" w:right="1555" w:hanging="557"/>
    </w:pPr>
    <w:rPr>
      <w:rFonts w:ascii="Times New Roman" w:eastAsia="Times New Roman" w:hAnsi="Times New Roman" w:cs="Times New Roman"/>
      <w:color w:val="000000"/>
      <w:sz w:val="30"/>
      <w:szCs w:val="20"/>
      <w:lang w:val="uk-UA" w:eastAsia="ar-SA"/>
    </w:rPr>
  </w:style>
  <w:style w:type="character" w:customStyle="1" w:styleId="aff6">
    <w:name w:val="Основной текст_"/>
    <w:link w:val="27"/>
    <w:uiPriority w:val="99"/>
    <w:locked/>
    <w:rsid w:val="00DB3945"/>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6"/>
    <w:uiPriority w:val="99"/>
    <w:rsid w:val="00DB3945"/>
    <w:pPr>
      <w:widowControl w:val="0"/>
      <w:shd w:val="clear" w:color="auto" w:fill="FFFFFF"/>
      <w:spacing w:after="900" w:line="322" w:lineRule="exact"/>
      <w:jc w:val="center"/>
    </w:pPr>
    <w:rPr>
      <w:rFonts w:ascii="Times New Roman" w:eastAsia="Times New Roman" w:hAnsi="Times New Roman" w:cs="Times New Roman"/>
      <w:sz w:val="26"/>
      <w:szCs w:val="26"/>
    </w:rPr>
  </w:style>
  <w:style w:type="paragraph" w:customStyle="1" w:styleId="14">
    <w:name w:val="Абзац списка1"/>
    <w:basedOn w:val="a"/>
    <w:uiPriority w:val="99"/>
    <w:rsid w:val="00DB3945"/>
    <w:pPr>
      <w:suppressAutoHyphens/>
      <w:spacing w:after="0" w:line="240" w:lineRule="auto"/>
      <w:ind w:left="720"/>
      <w:contextualSpacing/>
    </w:pPr>
    <w:rPr>
      <w:rFonts w:ascii="Times New Roman" w:eastAsia="Times New Roman" w:hAnsi="Times New Roman" w:cs="Times New Roman"/>
      <w:sz w:val="24"/>
      <w:szCs w:val="24"/>
      <w:lang w:val="uk-UA" w:eastAsia="ar-SA"/>
    </w:rPr>
  </w:style>
  <w:style w:type="paragraph" w:customStyle="1" w:styleId="140">
    <w:name w:val="Стиль Основной текст + 14 пт"/>
    <w:basedOn w:val="af1"/>
    <w:uiPriority w:val="99"/>
    <w:rsid w:val="00DB3945"/>
    <w:pPr>
      <w:suppressAutoHyphens/>
      <w:spacing w:after="0"/>
    </w:pPr>
    <w:rPr>
      <w:rFonts w:eastAsia="Times New Roman"/>
      <w:szCs w:val="24"/>
      <w:lang w:eastAsia="ar-SA"/>
    </w:rPr>
  </w:style>
  <w:style w:type="character" w:customStyle="1" w:styleId="aff7">
    <w:name w:val="Текст дисертації Знак"/>
    <w:link w:val="aff8"/>
    <w:uiPriority w:val="99"/>
    <w:locked/>
    <w:rsid w:val="00DB3945"/>
    <w:rPr>
      <w:rFonts w:ascii="Times New Roman" w:eastAsia="Times New Roman" w:hAnsi="Times New Roman" w:cs="Times New Roman"/>
      <w:noProof/>
      <w:sz w:val="28"/>
      <w:lang w:val="uk-UA"/>
    </w:rPr>
  </w:style>
  <w:style w:type="paragraph" w:customStyle="1" w:styleId="aff8">
    <w:name w:val="Текст дисертації"/>
    <w:basedOn w:val="a"/>
    <w:link w:val="aff7"/>
    <w:uiPriority w:val="99"/>
    <w:rsid w:val="00DB3945"/>
    <w:pPr>
      <w:spacing w:after="0" w:line="360" w:lineRule="auto"/>
      <w:ind w:firstLine="709"/>
      <w:jc w:val="both"/>
    </w:pPr>
    <w:rPr>
      <w:rFonts w:ascii="Times New Roman" w:eastAsia="Times New Roman" w:hAnsi="Times New Roman" w:cs="Times New Roman"/>
      <w:noProof/>
      <w:sz w:val="28"/>
      <w:lang w:val="uk-UA"/>
    </w:rPr>
  </w:style>
  <w:style w:type="paragraph" w:customStyle="1" w:styleId="info">
    <w:name w:val="info"/>
    <w:basedOn w:val="a"/>
    <w:uiPriority w:val="99"/>
    <w:rsid w:val="00DB3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9">
    <w:name w:val="А"/>
    <w:basedOn w:val="a"/>
    <w:uiPriority w:val="99"/>
    <w:rsid w:val="00DB3945"/>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rvps20">
    <w:name w:val="rvps20"/>
    <w:basedOn w:val="a"/>
    <w:uiPriority w:val="99"/>
    <w:rsid w:val="00DB3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a">
    <w:name w:val="footnote reference"/>
    <w:uiPriority w:val="99"/>
    <w:semiHidden/>
    <w:unhideWhenUsed/>
    <w:rsid w:val="00DB3945"/>
    <w:rPr>
      <w:vertAlign w:val="superscript"/>
    </w:rPr>
  </w:style>
  <w:style w:type="character" w:styleId="affb">
    <w:name w:val="Subtle Emphasis"/>
    <w:uiPriority w:val="99"/>
    <w:qFormat/>
    <w:rsid w:val="00DB3945"/>
    <w:rPr>
      <w:i/>
      <w:iCs/>
      <w:color w:val="000000"/>
    </w:rPr>
  </w:style>
  <w:style w:type="character" w:styleId="affc">
    <w:name w:val="Intense Emphasis"/>
    <w:uiPriority w:val="99"/>
    <w:qFormat/>
    <w:rsid w:val="00DB3945"/>
    <w:rPr>
      <w:b/>
      <w:bCs/>
      <w:i/>
      <w:iCs/>
      <w:color w:val="1F497D"/>
    </w:rPr>
  </w:style>
  <w:style w:type="character" w:styleId="affd">
    <w:name w:val="Subtle Reference"/>
    <w:uiPriority w:val="99"/>
    <w:qFormat/>
    <w:rsid w:val="00DB3945"/>
    <w:rPr>
      <w:smallCaps/>
      <w:color w:val="000000"/>
      <w:u w:val="single"/>
    </w:rPr>
  </w:style>
  <w:style w:type="character" w:styleId="affe">
    <w:name w:val="Intense Reference"/>
    <w:uiPriority w:val="99"/>
    <w:qFormat/>
    <w:rsid w:val="00DB3945"/>
    <w:rPr>
      <w:rFonts w:ascii="Cambria" w:hAnsi="Cambria" w:hint="default"/>
      <w:b/>
      <w:bCs/>
      <w:smallCaps/>
      <w:color w:val="1F497D"/>
      <w:spacing w:val="5"/>
      <w:sz w:val="22"/>
      <w:u w:val="single"/>
    </w:rPr>
  </w:style>
  <w:style w:type="character" w:styleId="afff">
    <w:name w:val="Book Title"/>
    <w:uiPriority w:val="99"/>
    <w:qFormat/>
    <w:rsid w:val="00DB3945"/>
    <w:rPr>
      <w:rFonts w:ascii="Calibri" w:hAnsi="Calibri" w:cs="Calibri" w:hint="default"/>
      <w:b/>
      <w:bCs/>
      <w:caps w:val="0"/>
      <w:smallCaps/>
      <w:color w:val="1F497D"/>
      <w:spacing w:val="10"/>
      <w:sz w:val="22"/>
    </w:rPr>
  </w:style>
  <w:style w:type="character" w:customStyle="1" w:styleId="apple-converted-space">
    <w:name w:val="apple-converted-space"/>
    <w:basedOn w:val="a0"/>
    <w:rsid w:val="00DB3945"/>
  </w:style>
  <w:style w:type="character" w:customStyle="1" w:styleId="hps">
    <w:name w:val="hps"/>
    <w:basedOn w:val="a0"/>
    <w:uiPriority w:val="99"/>
    <w:rsid w:val="00DB3945"/>
  </w:style>
  <w:style w:type="character" w:customStyle="1" w:styleId="afff0">
    <w:name w:val="a"/>
    <w:basedOn w:val="a0"/>
    <w:uiPriority w:val="99"/>
    <w:rsid w:val="00DB3945"/>
  </w:style>
  <w:style w:type="character" w:customStyle="1" w:styleId="citation">
    <w:name w:val="citation"/>
    <w:uiPriority w:val="99"/>
    <w:rsid w:val="00DB3945"/>
  </w:style>
  <w:style w:type="character" w:customStyle="1" w:styleId="nowrap">
    <w:name w:val="nowrap"/>
    <w:uiPriority w:val="99"/>
    <w:rsid w:val="00DB3945"/>
  </w:style>
  <w:style w:type="character" w:customStyle="1" w:styleId="image-block">
    <w:name w:val="image-block"/>
    <w:uiPriority w:val="99"/>
    <w:rsid w:val="00DB3945"/>
    <w:rPr>
      <w:rFonts w:ascii="Times New Roman" w:hAnsi="Times New Roman" w:cs="Times New Roman" w:hint="default"/>
    </w:rPr>
  </w:style>
  <w:style w:type="paragraph" w:styleId="z-">
    <w:name w:val="HTML Top of Form"/>
    <w:basedOn w:val="a"/>
    <w:next w:val="a"/>
    <w:link w:val="z-0"/>
    <w:hidden/>
    <w:uiPriority w:val="99"/>
    <w:semiHidden/>
    <w:unhideWhenUsed/>
    <w:rsid w:val="00DB3945"/>
    <w:pPr>
      <w:pBdr>
        <w:bottom w:val="single" w:sz="6" w:space="1" w:color="auto"/>
      </w:pBdr>
      <w:spacing w:after="0" w:line="360" w:lineRule="auto"/>
      <w:ind w:firstLine="709"/>
      <w:jc w:val="center"/>
    </w:pPr>
    <w:rPr>
      <w:rFonts w:ascii="Arial" w:eastAsia="Cambria" w:hAnsi="Arial" w:cs="Arial"/>
      <w:vanish/>
      <w:sz w:val="16"/>
      <w:szCs w:val="16"/>
    </w:rPr>
  </w:style>
  <w:style w:type="character" w:customStyle="1" w:styleId="z-0">
    <w:name w:val="z-Начало формы Знак"/>
    <w:basedOn w:val="a0"/>
    <w:link w:val="z-"/>
    <w:uiPriority w:val="99"/>
    <w:semiHidden/>
    <w:rsid w:val="00DB3945"/>
    <w:rPr>
      <w:rFonts w:ascii="Arial" w:eastAsia="Cambria" w:hAnsi="Arial" w:cs="Arial"/>
      <w:vanish/>
      <w:sz w:val="16"/>
      <w:szCs w:val="16"/>
    </w:rPr>
  </w:style>
  <w:style w:type="character" w:customStyle="1" w:styleId="currentpage">
    <w:name w:val="currentpage"/>
    <w:uiPriority w:val="99"/>
    <w:rsid w:val="00DB3945"/>
    <w:rPr>
      <w:rFonts w:ascii="Times New Roman" w:hAnsi="Times New Roman" w:cs="Times New Roman" w:hint="default"/>
    </w:rPr>
  </w:style>
  <w:style w:type="paragraph" w:styleId="z-1">
    <w:name w:val="HTML Bottom of Form"/>
    <w:basedOn w:val="a"/>
    <w:next w:val="a"/>
    <w:link w:val="z-2"/>
    <w:hidden/>
    <w:uiPriority w:val="99"/>
    <w:semiHidden/>
    <w:unhideWhenUsed/>
    <w:rsid w:val="00DB3945"/>
    <w:pPr>
      <w:pBdr>
        <w:top w:val="single" w:sz="6" w:space="1" w:color="auto"/>
      </w:pBdr>
      <w:spacing w:after="0" w:line="360" w:lineRule="auto"/>
      <w:ind w:firstLine="709"/>
      <w:jc w:val="center"/>
    </w:pPr>
    <w:rPr>
      <w:rFonts w:ascii="Arial" w:eastAsia="Cambria" w:hAnsi="Arial" w:cs="Arial"/>
      <w:vanish/>
      <w:sz w:val="16"/>
      <w:szCs w:val="16"/>
    </w:rPr>
  </w:style>
  <w:style w:type="character" w:customStyle="1" w:styleId="z-2">
    <w:name w:val="z-Конец формы Знак"/>
    <w:basedOn w:val="a0"/>
    <w:link w:val="z-1"/>
    <w:uiPriority w:val="99"/>
    <w:semiHidden/>
    <w:rsid w:val="00DB3945"/>
    <w:rPr>
      <w:rFonts w:ascii="Arial" w:eastAsia="Cambria" w:hAnsi="Arial" w:cs="Arial"/>
      <w:vanish/>
      <w:sz w:val="16"/>
      <w:szCs w:val="16"/>
    </w:rPr>
  </w:style>
  <w:style w:type="character" w:customStyle="1" w:styleId="articleseparator">
    <w:name w:val="article_separator"/>
    <w:uiPriority w:val="99"/>
    <w:rsid w:val="00DB3945"/>
    <w:rPr>
      <w:rFonts w:ascii="Times New Roman" w:hAnsi="Times New Roman" w:cs="Times New Roman" w:hint="default"/>
    </w:rPr>
  </w:style>
  <w:style w:type="character" w:customStyle="1" w:styleId="Heading2Char">
    <w:name w:val="Heading 2 Char"/>
    <w:uiPriority w:val="99"/>
    <w:locked/>
    <w:rsid w:val="00DB3945"/>
    <w:rPr>
      <w:rFonts w:ascii="Cambria" w:hAnsi="Cambria" w:hint="default"/>
      <w:b/>
      <w:bCs w:val="0"/>
      <w:i/>
      <w:iCs w:val="0"/>
      <w:sz w:val="28"/>
      <w:lang w:val="uk-UA" w:eastAsia="ar-SA" w:bidi="ar-SA"/>
    </w:rPr>
  </w:style>
  <w:style w:type="character" w:customStyle="1" w:styleId="FootnoteTextChar">
    <w:name w:val="Footnote Text Char"/>
    <w:uiPriority w:val="99"/>
    <w:locked/>
    <w:rsid w:val="00DB3945"/>
    <w:rPr>
      <w:rFonts w:ascii="Times New Roman" w:hAnsi="Times New Roman" w:cs="Times New Roman" w:hint="default"/>
      <w:sz w:val="20"/>
      <w:lang w:eastAsia="ar-SA" w:bidi="ar-SA"/>
    </w:rPr>
  </w:style>
  <w:style w:type="character" w:customStyle="1" w:styleId="rvts9">
    <w:name w:val="rvts9"/>
    <w:uiPriority w:val="99"/>
    <w:rsid w:val="00DB3945"/>
  </w:style>
  <w:style w:type="character" w:customStyle="1" w:styleId="rvts10">
    <w:name w:val="rvts10"/>
    <w:uiPriority w:val="99"/>
    <w:rsid w:val="00DB3945"/>
  </w:style>
  <w:style w:type="table" w:styleId="afff1">
    <w:name w:val="Table Grid"/>
    <w:basedOn w:val="a1"/>
    <w:rsid w:val="00DB3945"/>
    <w:pPr>
      <w:spacing w:after="0" w:line="240" w:lineRule="auto"/>
    </w:pPr>
    <w:rPr>
      <w:rFonts w:ascii="Cambria" w:eastAsia="Cambria"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аголовок 1"/>
    <w:basedOn w:val="aff5"/>
    <w:next w:val="aff5"/>
    <w:uiPriority w:val="99"/>
    <w:rsid w:val="00DB3945"/>
  </w:style>
  <w:style w:type="numbering" w:customStyle="1" w:styleId="111">
    <w:name w:val="Нет списка111"/>
    <w:next w:val="a2"/>
    <w:uiPriority w:val="99"/>
    <w:semiHidden/>
    <w:unhideWhenUsed/>
    <w:rsid w:val="00DB3945"/>
  </w:style>
  <w:style w:type="character" w:styleId="afff2">
    <w:name w:val="page number"/>
    <w:uiPriority w:val="99"/>
    <w:rsid w:val="00DB3945"/>
  </w:style>
  <w:style w:type="table" w:customStyle="1" w:styleId="16">
    <w:name w:val="Сетка таблицы1"/>
    <w:basedOn w:val="a1"/>
    <w:next w:val="afff1"/>
    <w:uiPriority w:val="59"/>
    <w:rsid w:val="00DB3945"/>
    <w:pPr>
      <w:spacing w:after="0" w:line="240" w:lineRule="auto"/>
    </w:pPr>
    <w:rPr>
      <w:rFonts w:ascii="Cambria" w:eastAsia="Cambria"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Абзац списка2"/>
    <w:basedOn w:val="a"/>
    <w:uiPriority w:val="99"/>
    <w:rsid w:val="00DB3945"/>
    <w:pPr>
      <w:suppressAutoHyphens/>
      <w:spacing w:after="0" w:line="240" w:lineRule="auto"/>
      <w:ind w:left="720"/>
      <w:contextualSpacing/>
    </w:pPr>
    <w:rPr>
      <w:rFonts w:ascii="Times New Roman" w:eastAsia="Times New Roman" w:hAnsi="Times New Roman" w:cs="Times New Roman"/>
      <w:sz w:val="24"/>
      <w:szCs w:val="24"/>
      <w:lang w:val="uk-UA" w:eastAsia="ar-SA"/>
    </w:rPr>
  </w:style>
  <w:style w:type="paragraph" w:customStyle="1" w:styleId="afff3">
    <w:name w:val="НМ"/>
    <w:basedOn w:val="a"/>
    <w:uiPriority w:val="99"/>
    <w:rsid w:val="00DB3945"/>
    <w:pPr>
      <w:spacing w:after="0" w:line="360" w:lineRule="auto"/>
      <w:ind w:firstLine="567"/>
      <w:jc w:val="both"/>
    </w:pPr>
    <w:rPr>
      <w:rFonts w:ascii="Times New Roman" w:eastAsia="Times New Roman" w:hAnsi="Times New Roman" w:cs="Times New Roman"/>
      <w:sz w:val="28"/>
      <w:szCs w:val="20"/>
      <w:lang w:val="uk-UA" w:eastAsia="ru-RU"/>
    </w:rPr>
  </w:style>
  <w:style w:type="paragraph" w:customStyle="1" w:styleId="rvps2">
    <w:name w:val="rvps2"/>
    <w:basedOn w:val="a"/>
    <w:uiPriority w:val="99"/>
    <w:rsid w:val="00DB3945"/>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customStyle="1" w:styleId="rvts11">
    <w:name w:val="rvts11"/>
    <w:uiPriority w:val="99"/>
    <w:rsid w:val="00DB3945"/>
  </w:style>
  <w:style w:type="character" w:customStyle="1" w:styleId="tgc">
    <w:name w:val="_tgc"/>
    <w:uiPriority w:val="99"/>
    <w:rsid w:val="00DB3945"/>
  </w:style>
  <w:style w:type="character" w:customStyle="1" w:styleId="w">
    <w:name w:val="w"/>
    <w:basedOn w:val="a0"/>
    <w:uiPriority w:val="99"/>
    <w:rsid w:val="00DB3945"/>
  </w:style>
  <w:style w:type="numbering" w:customStyle="1" w:styleId="29">
    <w:name w:val="Нет списка2"/>
    <w:next w:val="a2"/>
    <w:uiPriority w:val="99"/>
    <w:semiHidden/>
    <w:unhideWhenUsed/>
    <w:rsid w:val="00DB3945"/>
  </w:style>
  <w:style w:type="numbering" w:customStyle="1" w:styleId="1111">
    <w:name w:val="Нет списка1111"/>
    <w:next w:val="a2"/>
    <w:uiPriority w:val="99"/>
    <w:semiHidden/>
    <w:unhideWhenUsed/>
    <w:rsid w:val="00DB3945"/>
  </w:style>
  <w:style w:type="character" w:customStyle="1" w:styleId="FontStyle16">
    <w:name w:val="Font Style16"/>
    <w:uiPriority w:val="99"/>
    <w:rsid w:val="00DB3945"/>
    <w:rPr>
      <w:rFonts w:ascii="Times New Roman" w:hAnsi="Times New Roman" w:cs="Times New Roman"/>
      <w:sz w:val="26"/>
      <w:szCs w:val="26"/>
    </w:rPr>
  </w:style>
  <w:style w:type="paragraph" w:customStyle="1" w:styleId="Default">
    <w:name w:val="Default"/>
    <w:uiPriority w:val="99"/>
    <w:qFormat/>
    <w:rsid w:val="00DB3945"/>
    <w:pPr>
      <w:autoSpaceDE w:val="0"/>
      <w:autoSpaceDN w:val="0"/>
      <w:adjustRightInd w:val="0"/>
      <w:spacing w:after="0" w:line="240" w:lineRule="auto"/>
    </w:pPr>
    <w:rPr>
      <w:rFonts w:ascii="Times New Roman" w:hAnsi="Times New Roman" w:cs="Times New Roman"/>
      <w:color w:val="000000"/>
      <w:sz w:val="24"/>
      <w:szCs w:val="24"/>
    </w:rPr>
  </w:style>
  <w:style w:type="character" w:styleId="afff4">
    <w:name w:val="annotation reference"/>
    <w:basedOn w:val="a0"/>
    <w:uiPriority w:val="99"/>
    <w:semiHidden/>
    <w:unhideWhenUsed/>
    <w:rsid w:val="00DB3945"/>
    <w:rPr>
      <w:sz w:val="16"/>
      <w:szCs w:val="16"/>
    </w:rPr>
  </w:style>
  <w:style w:type="paragraph" w:styleId="afff5">
    <w:name w:val="annotation text"/>
    <w:basedOn w:val="a"/>
    <w:link w:val="afff6"/>
    <w:uiPriority w:val="99"/>
    <w:semiHidden/>
    <w:unhideWhenUsed/>
    <w:rsid w:val="00DB3945"/>
    <w:pPr>
      <w:spacing w:line="240" w:lineRule="auto"/>
    </w:pPr>
    <w:rPr>
      <w:rFonts w:eastAsiaTheme="minorEastAsia"/>
      <w:sz w:val="20"/>
      <w:szCs w:val="20"/>
      <w:lang w:eastAsia="ru-RU"/>
    </w:rPr>
  </w:style>
  <w:style w:type="character" w:customStyle="1" w:styleId="afff6">
    <w:name w:val="Текст примечания Знак"/>
    <w:basedOn w:val="a0"/>
    <w:link w:val="afff5"/>
    <w:uiPriority w:val="99"/>
    <w:semiHidden/>
    <w:rsid w:val="00DB3945"/>
    <w:rPr>
      <w:rFonts w:eastAsiaTheme="minorEastAsia"/>
      <w:sz w:val="20"/>
      <w:szCs w:val="20"/>
      <w:lang w:eastAsia="ru-RU"/>
    </w:rPr>
  </w:style>
  <w:style w:type="paragraph" w:styleId="afff7">
    <w:name w:val="annotation subject"/>
    <w:basedOn w:val="afff5"/>
    <w:next w:val="afff5"/>
    <w:link w:val="afff8"/>
    <w:uiPriority w:val="99"/>
    <w:semiHidden/>
    <w:unhideWhenUsed/>
    <w:rsid w:val="00DB3945"/>
    <w:rPr>
      <w:b/>
      <w:bCs/>
    </w:rPr>
  </w:style>
  <w:style w:type="character" w:customStyle="1" w:styleId="afff8">
    <w:name w:val="Тема примечания Знак"/>
    <w:basedOn w:val="afff6"/>
    <w:link w:val="afff7"/>
    <w:uiPriority w:val="99"/>
    <w:semiHidden/>
    <w:rsid w:val="00DB3945"/>
    <w:rPr>
      <w:b/>
      <w:bCs/>
    </w:rPr>
  </w:style>
  <w:style w:type="numbering" w:customStyle="1" w:styleId="11111">
    <w:name w:val="Нет списка11111"/>
    <w:next w:val="a2"/>
    <w:uiPriority w:val="99"/>
    <w:semiHidden/>
    <w:unhideWhenUsed/>
    <w:rsid w:val="00DB3945"/>
  </w:style>
  <w:style w:type="numbering" w:customStyle="1" w:styleId="34">
    <w:name w:val="Нет списка3"/>
    <w:next w:val="a2"/>
    <w:uiPriority w:val="99"/>
    <w:semiHidden/>
    <w:unhideWhenUsed/>
    <w:rsid w:val="00DB3945"/>
  </w:style>
  <w:style w:type="numbering" w:customStyle="1" w:styleId="120">
    <w:name w:val="Нет списка12"/>
    <w:next w:val="a2"/>
    <w:uiPriority w:val="99"/>
    <w:semiHidden/>
    <w:unhideWhenUsed/>
    <w:rsid w:val="00DB3945"/>
  </w:style>
  <w:style w:type="numbering" w:customStyle="1" w:styleId="210">
    <w:name w:val="Нет списка21"/>
    <w:next w:val="a2"/>
    <w:uiPriority w:val="99"/>
    <w:semiHidden/>
    <w:unhideWhenUsed/>
    <w:rsid w:val="00DB3945"/>
  </w:style>
  <w:style w:type="numbering" w:customStyle="1" w:styleId="111111">
    <w:name w:val="Нет списка111111"/>
    <w:next w:val="a2"/>
    <w:uiPriority w:val="99"/>
    <w:semiHidden/>
    <w:unhideWhenUsed/>
    <w:rsid w:val="00DB3945"/>
  </w:style>
  <w:style w:type="numbering" w:customStyle="1" w:styleId="42">
    <w:name w:val="Нет списка4"/>
    <w:next w:val="a2"/>
    <w:uiPriority w:val="99"/>
    <w:semiHidden/>
    <w:unhideWhenUsed/>
    <w:rsid w:val="00DB3945"/>
  </w:style>
  <w:style w:type="numbering" w:customStyle="1" w:styleId="130">
    <w:name w:val="Нет списка13"/>
    <w:next w:val="a2"/>
    <w:uiPriority w:val="99"/>
    <w:semiHidden/>
    <w:unhideWhenUsed/>
    <w:rsid w:val="00DB3945"/>
  </w:style>
  <w:style w:type="numbering" w:customStyle="1" w:styleId="220">
    <w:name w:val="Нет списка22"/>
    <w:next w:val="a2"/>
    <w:uiPriority w:val="99"/>
    <w:semiHidden/>
    <w:unhideWhenUsed/>
    <w:rsid w:val="00DB3945"/>
  </w:style>
  <w:style w:type="numbering" w:customStyle="1" w:styleId="112">
    <w:name w:val="Нет списка112"/>
    <w:next w:val="a2"/>
    <w:uiPriority w:val="99"/>
    <w:semiHidden/>
    <w:unhideWhenUsed/>
    <w:rsid w:val="00DB3945"/>
  </w:style>
  <w:style w:type="paragraph" w:styleId="afff9">
    <w:name w:val="Revision"/>
    <w:hidden/>
    <w:uiPriority w:val="99"/>
    <w:semiHidden/>
    <w:rsid w:val="00DB3945"/>
    <w:pPr>
      <w:spacing w:after="0" w:line="240" w:lineRule="auto"/>
    </w:pPr>
    <w:rPr>
      <w:rFonts w:ascii="Times New Roman" w:eastAsia="Cambria" w:hAnsi="Times New Roman" w:cs="Times New Roman"/>
      <w:sz w:val="28"/>
      <w:lang w:val="uk-UA"/>
    </w:rPr>
  </w:style>
  <w:style w:type="numbering" w:customStyle="1" w:styleId="52">
    <w:name w:val="Нет списка5"/>
    <w:next w:val="a2"/>
    <w:uiPriority w:val="99"/>
    <w:semiHidden/>
    <w:unhideWhenUsed/>
    <w:rsid w:val="00DB3945"/>
  </w:style>
  <w:style w:type="table" w:customStyle="1" w:styleId="2a">
    <w:name w:val="Сетка таблицы2"/>
    <w:basedOn w:val="a1"/>
    <w:next w:val="afff1"/>
    <w:uiPriority w:val="59"/>
    <w:rsid w:val="00DB3945"/>
    <w:pPr>
      <w:spacing w:after="0" w:line="240" w:lineRule="auto"/>
    </w:pPr>
    <w:rPr>
      <w:rFonts w:ascii="Cambria" w:eastAsia="Cambria"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5">
    <w:name w:val="Абзац списка3"/>
    <w:basedOn w:val="a"/>
    <w:rsid w:val="00DB3945"/>
    <w:pPr>
      <w:suppressAutoHyphens/>
      <w:spacing w:after="0" w:line="240" w:lineRule="auto"/>
      <w:ind w:left="720"/>
      <w:contextualSpacing/>
    </w:pPr>
    <w:rPr>
      <w:rFonts w:ascii="Times New Roman" w:eastAsia="Times New Roman" w:hAnsi="Times New Roman" w:cs="Times New Roman"/>
      <w:sz w:val="24"/>
      <w:szCs w:val="24"/>
      <w:lang w:val="uk-UA" w:eastAsia="ar-SA"/>
    </w:rPr>
  </w:style>
  <w:style w:type="numbering" w:customStyle="1" w:styleId="62">
    <w:name w:val="Нет списка6"/>
    <w:next w:val="a2"/>
    <w:uiPriority w:val="99"/>
    <w:semiHidden/>
    <w:unhideWhenUsed/>
    <w:rsid w:val="00DB3945"/>
  </w:style>
  <w:style w:type="numbering" w:customStyle="1" w:styleId="72">
    <w:name w:val="Нет списка7"/>
    <w:next w:val="a2"/>
    <w:uiPriority w:val="99"/>
    <w:semiHidden/>
    <w:unhideWhenUsed/>
    <w:rsid w:val="00DB3945"/>
  </w:style>
  <w:style w:type="character" w:customStyle="1" w:styleId="17">
    <w:name w:val="Просмотренная гиперссылка1"/>
    <w:basedOn w:val="a0"/>
    <w:uiPriority w:val="99"/>
    <w:semiHidden/>
    <w:unhideWhenUsed/>
    <w:rsid w:val="00DB3945"/>
    <w:rPr>
      <w:color w:val="800080"/>
      <w:u w:val="single"/>
    </w:rPr>
  </w:style>
  <w:style w:type="paragraph" w:styleId="36">
    <w:name w:val="Body Text 3"/>
    <w:basedOn w:val="a"/>
    <w:link w:val="37"/>
    <w:semiHidden/>
    <w:unhideWhenUsed/>
    <w:rsid w:val="00DB3945"/>
    <w:pPr>
      <w:spacing w:after="120" w:line="240" w:lineRule="auto"/>
    </w:pPr>
    <w:rPr>
      <w:rFonts w:ascii="Times New Roman" w:eastAsia="Times New Roman" w:hAnsi="Times New Roman" w:cs="Times New Roman"/>
      <w:sz w:val="16"/>
      <w:szCs w:val="16"/>
      <w:lang w:val="uk-UA" w:eastAsia="ru-RU"/>
    </w:rPr>
  </w:style>
  <w:style w:type="character" w:customStyle="1" w:styleId="37">
    <w:name w:val="Основной текст 3 Знак"/>
    <w:basedOn w:val="a0"/>
    <w:link w:val="36"/>
    <w:semiHidden/>
    <w:rsid w:val="00DB3945"/>
    <w:rPr>
      <w:rFonts w:ascii="Times New Roman" w:eastAsia="Times New Roman" w:hAnsi="Times New Roman" w:cs="Times New Roman"/>
      <w:sz w:val="16"/>
      <w:szCs w:val="16"/>
      <w:lang w:val="uk-UA" w:eastAsia="ru-RU"/>
    </w:rPr>
  </w:style>
  <w:style w:type="paragraph" w:customStyle="1" w:styleId="FR2">
    <w:name w:val="FR2"/>
    <w:rsid w:val="00DB3945"/>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customStyle="1" w:styleId="Style5">
    <w:name w:val="Style5"/>
    <w:basedOn w:val="a"/>
    <w:rsid w:val="00DB3945"/>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ru-RU"/>
    </w:rPr>
  </w:style>
  <w:style w:type="paragraph" w:customStyle="1" w:styleId="211">
    <w:name w:val="Основной текст с отступом 21"/>
    <w:basedOn w:val="a"/>
    <w:rsid w:val="00DB3945"/>
    <w:pPr>
      <w:widowControl w:val="0"/>
      <w:suppressAutoHyphens/>
      <w:autoSpaceDE w:val="0"/>
      <w:spacing w:after="0" w:line="240" w:lineRule="auto"/>
      <w:ind w:firstLine="567"/>
      <w:jc w:val="both"/>
    </w:pPr>
    <w:rPr>
      <w:rFonts w:ascii="Times New Roman" w:eastAsia="Times New Roman" w:hAnsi="Times New Roman" w:cs="Times New Roman"/>
      <w:color w:val="FF6600"/>
      <w:sz w:val="24"/>
      <w:szCs w:val="20"/>
      <w:lang w:val="uk-UA" w:eastAsia="ar-SA"/>
    </w:rPr>
  </w:style>
  <w:style w:type="paragraph" w:customStyle="1" w:styleId="212">
    <w:name w:val="Основной текст 21"/>
    <w:basedOn w:val="a"/>
    <w:rsid w:val="00DB3945"/>
    <w:pPr>
      <w:suppressAutoHyphens/>
      <w:spacing w:after="0" w:line="240" w:lineRule="auto"/>
      <w:jc w:val="both"/>
    </w:pPr>
    <w:rPr>
      <w:rFonts w:ascii="Times New Roman" w:eastAsia="Times New Roman" w:hAnsi="Times New Roman" w:cs="Arial Unicode MS"/>
      <w:sz w:val="24"/>
      <w:szCs w:val="24"/>
      <w:lang w:val="uk-UA" w:eastAsia="bo-CN" w:bidi="bo-CN"/>
    </w:rPr>
  </w:style>
  <w:style w:type="paragraph" w:customStyle="1" w:styleId="310">
    <w:name w:val="Основной текст с отступом 31"/>
    <w:basedOn w:val="a"/>
    <w:rsid w:val="00DB3945"/>
    <w:pPr>
      <w:suppressAutoHyphens/>
      <w:spacing w:after="0" w:line="240" w:lineRule="auto"/>
      <w:ind w:firstLine="709"/>
      <w:jc w:val="both"/>
    </w:pPr>
    <w:rPr>
      <w:rFonts w:ascii="Times New Roman" w:eastAsia="Times New Roman" w:hAnsi="Times New Roman" w:cs="Arial Unicode MS"/>
      <w:sz w:val="20"/>
      <w:szCs w:val="20"/>
      <w:lang w:val="uk-UA" w:eastAsia="bo-CN" w:bidi="bo-CN"/>
    </w:rPr>
  </w:style>
  <w:style w:type="character" w:customStyle="1" w:styleId="FontStyle13">
    <w:name w:val="Font Style13"/>
    <w:rsid w:val="00DB3945"/>
    <w:rPr>
      <w:rFonts w:ascii="Times New Roman" w:hAnsi="Times New Roman" w:cs="Times New Roman" w:hint="default"/>
      <w:b/>
      <w:bCs/>
      <w:sz w:val="22"/>
      <w:szCs w:val="22"/>
    </w:rPr>
  </w:style>
  <w:style w:type="paragraph" w:styleId="2b">
    <w:name w:val="Body Text Indent 2"/>
    <w:basedOn w:val="a"/>
    <w:link w:val="2c"/>
    <w:uiPriority w:val="99"/>
    <w:unhideWhenUsed/>
    <w:rsid w:val="00DB3945"/>
    <w:pPr>
      <w:spacing w:after="120" w:line="480" w:lineRule="auto"/>
      <w:ind w:left="283"/>
    </w:pPr>
    <w:rPr>
      <w:rFonts w:ascii="Times New Roman" w:eastAsia="Times New Roman" w:hAnsi="Times New Roman" w:cs="Times New Roman"/>
      <w:sz w:val="28"/>
      <w:szCs w:val="24"/>
      <w:lang w:eastAsia="ru-RU"/>
    </w:rPr>
  </w:style>
  <w:style w:type="character" w:customStyle="1" w:styleId="2c">
    <w:name w:val="Основной текст с отступом 2 Знак"/>
    <w:basedOn w:val="a0"/>
    <w:link w:val="2b"/>
    <w:uiPriority w:val="99"/>
    <w:rsid w:val="00DB3945"/>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5B9671-1662-42ED-9984-6F7942F95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3905</Words>
  <Characters>22263</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2025-10-20T20:18:00Z</dcterms:created>
  <dcterms:modified xsi:type="dcterms:W3CDTF">2025-10-21T06:14:00Z</dcterms:modified>
</cp:coreProperties>
</file>