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B276B" w14:textId="77777777" w:rsidR="00E561E5" w:rsidRPr="009F28F2" w:rsidRDefault="00E561E5" w:rsidP="00E561E5">
      <w:pPr>
        <w:widowControl w:val="0"/>
        <w:tabs>
          <w:tab w:val="left" w:pos="4312"/>
        </w:tabs>
        <w:autoSpaceDE w:val="0"/>
        <w:autoSpaceDN w:val="0"/>
        <w:spacing w:before="8" w:after="0" w:line="240" w:lineRule="auto"/>
        <w:ind w:left="4312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9F28F2"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val="uk-UA"/>
        </w:rPr>
        <w:t>Самостійна</w:t>
      </w:r>
      <w:r w:rsidRPr="009F28F2">
        <w:rPr>
          <w:rFonts w:ascii="Times New Roman" w:eastAsia="Calibri" w:hAnsi="Times New Roman" w:cs="Times New Roman"/>
          <w:b/>
          <w:bCs/>
          <w:spacing w:val="-4"/>
          <w:sz w:val="28"/>
          <w:szCs w:val="28"/>
          <w:lang w:val="uk-UA"/>
        </w:rPr>
        <w:t xml:space="preserve"> </w:t>
      </w:r>
      <w:r w:rsidRPr="009F28F2"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val="uk-UA"/>
        </w:rPr>
        <w:t>робота</w:t>
      </w:r>
    </w:p>
    <w:p w14:paraId="67441E7E" w14:textId="77777777" w:rsidR="00E561E5" w:rsidRPr="009F28F2" w:rsidRDefault="00E561E5" w:rsidP="00E561E5">
      <w:pPr>
        <w:widowControl w:val="0"/>
        <w:autoSpaceDE w:val="0"/>
        <w:autoSpaceDN w:val="0"/>
        <w:spacing w:before="3" w:after="0" w:line="240" w:lineRule="auto"/>
        <w:rPr>
          <w:rFonts w:ascii="Times New Roman" w:eastAsia="Calibri" w:hAnsi="Times New Roman" w:cs="Times New Roman"/>
          <w:b/>
          <w:sz w:val="12"/>
          <w:szCs w:val="24"/>
          <w:lang w:val="uk-UA"/>
        </w:rPr>
      </w:pPr>
    </w:p>
    <w:tbl>
      <w:tblPr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6"/>
        <w:gridCol w:w="6766"/>
        <w:gridCol w:w="994"/>
        <w:gridCol w:w="994"/>
      </w:tblGrid>
      <w:tr w:rsidR="00E561E5" w:rsidRPr="009F28F2" w14:paraId="594090C7" w14:textId="77777777" w:rsidTr="00B619F3">
        <w:trPr>
          <w:trHeight w:val="532"/>
        </w:trPr>
        <w:tc>
          <w:tcPr>
            <w:tcW w:w="1316" w:type="dxa"/>
            <w:vMerge w:val="restart"/>
          </w:tcPr>
          <w:p w14:paraId="3B52B3E5" w14:textId="77777777" w:rsidR="00E561E5" w:rsidRPr="009F28F2" w:rsidRDefault="00E561E5" w:rsidP="00B619F3">
            <w:pPr>
              <w:widowControl w:val="0"/>
              <w:autoSpaceDE w:val="0"/>
              <w:autoSpaceDN w:val="0"/>
              <w:spacing w:after="0" w:line="276" w:lineRule="auto"/>
              <w:ind w:left="311" w:right="97" w:hanging="264"/>
              <w:rPr>
                <w:rFonts w:ascii="Times New Roman" w:eastAsia="Calibri" w:hAnsi="Times New Roman" w:cs="Times New Roman"/>
                <w:sz w:val="20"/>
                <w:lang w:val="uk-UA"/>
              </w:rPr>
            </w:pPr>
            <w:r w:rsidRPr="009F28F2">
              <w:rPr>
                <w:rFonts w:ascii="Times New Roman" w:eastAsia="Calibri" w:hAnsi="Times New Roman" w:cs="Times New Roman"/>
                <w:sz w:val="20"/>
                <w:lang w:val="uk-UA"/>
              </w:rPr>
              <w:t>№</w:t>
            </w:r>
            <w:r w:rsidRPr="009F28F2">
              <w:rPr>
                <w:rFonts w:ascii="Times New Roman" w:eastAsia="Calibri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F28F2">
              <w:rPr>
                <w:rFonts w:ascii="Times New Roman" w:eastAsia="Calibri" w:hAnsi="Times New Roman" w:cs="Times New Roman"/>
                <w:sz w:val="20"/>
                <w:lang w:val="uk-UA"/>
              </w:rPr>
              <w:t xml:space="preserve">змістового </w:t>
            </w:r>
            <w:r w:rsidRPr="009F28F2">
              <w:rPr>
                <w:rFonts w:ascii="Times New Roman" w:eastAsia="Calibri" w:hAnsi="Times New Roman" w:cs="Times New Roman"/>
                <w:spacing w:val="-2"/>
                <w:sz w:val="20"/>
                <w:lang w:val="uk-UA"/>
              </w:rPr>
              <w:t>модуля</w:t>
            </w:r>
          </w:p>
        </w:tc>
        <w:tc>
          <w:tcPr>
            <w:tcW w:w="6766" w:type="dxa"/>
            <w:vMerge w:val="restart"/>
          </w:tcPr>
          <w:p w14:paraId="6ECC3626" w14:textId="77777777" w:rsidR="00E561E5" w:rsidRPr="009F28F2" w:rsidRDefault="00E561E5" w:rsidP="00B619F3">
            <w:pPr>
              <w:widowControl w:val="0"/>
              <w:autoSpaceDE w:val="0"/>
              <w:autoSpaceDN w:val="0"/>
              <w:spacing w:after="0" w:line="225" w:lineRule="exact"/>
              <w:ind w:left="1655"/>
              <w:rPr>
                <w:rFonts w:ascii="Times New Roman" w:eastAsia="Calibri" w:hAnsi="Times New Roman" w:cs="Times New Roman"/>
                <w:lang w:val="uk-UA"/>
              </w:rPr>
            </w:pPr>
            <w:r w:rsidRPr="009F28F2">
              <w:rPr>
                <w:rFonts w:ascii="Times New Roman" w:eastAsia="Calibri" w:hAnsi="Times New Roman" w:cs="Times New Roman"/>
                <w:lang w:val="uk-UA"/>
              </w:rPr>
              <w:t>Питання</w:t>
            </w:r>
            <w:r w:rsidRPr="009F28F2">
              <w:rPr>
                <w:rFonts w:ascii="Times New Roman" w:eastAsia="Calibri" w:hAnsi="Times New Roman" w:cs="Times New Roman"/>
                <w:spacing w:val="-8"/>
                <w:lang w:val="uk-UA"/>
              </w:rPr>
              <w:t xml:space="preserve"> </w:t>
            </w:r>
            <w:r w:rsidRPr="009F28F2">
              <w:rPr>
                <w:rFonts w:ascii="Times New Roman" w:eastAsia="Calibri" w:hAnsi="Times New Roman" w:cs="Times New Roman"/>
                <w:lang w:val="uk-UA"/>
              </w:rPr>
              <w:t>для</w:t>
            </w:r>
            <w:r w:rsidRPr="009F28F2">
              <w:rPr>
                <w:rFonts w:ascii="Times New Roman" w:eastAsia="Calibri" w:hAnsi="Times New Roman" w:cs="Times New Roman"/>
                <w:spacing w:val="-8"/>
                <w:lang w:val="uk-UA"/>
              </w:rPr>
              <w:t xml:space="preserve"> </w:t>
            </w:r>
            <w:r w:rsidRPr="009F28F2">
              <w:rPr>
                <w:rFonts w:ascii="Times New Roman" w:eastAsia="Calibri" w:hAnsi="Times New Roman" w:cs="Times New Roman"/>
                <w:lang w:val="uk-UA"/>
              </w:rPr>
              <w:t>самостійного</w:t>
            </w:r>
            <w:r w:rsidRPr="009F28F2">
              <w:rPr>
                <w:rFonts w:ascii="Times New Roman" w:eastAsia="Calibri" w:hAnsi="Times New Roman" w:cs="Times New Roman"/>
                <w:spacing w:val="-9"/>
                <w:lang w:val="uk-UA"/>
              </w:rPr>
              <w:t xml:space="preserve"> </w:t>
            </w:r>
            <w:r w:rsidRPr="009F28F2">
              <w:rPr>
                <w:rFonts w:ascii="Times New Roman" w:eastAsia="Calibri" w:hAnsi="Times New Roman" w:cs="Times New Roman"/>
                <w:spacing w:val="-2"/>
                <w:lang w:val="uk-UA"/>
              </w:rPr>
              <w:t>опрацювання</w:t>
            </w:r>
          </w:p>
        </w:tc>
        <w:tc>
          <w:tcPr>
            <w:tcW w:w="1988" w:type="dxa"/>
            <w:gridSpan w:val="2"/>
          </w:tcPr>
          <w:p w14:paraId="2B464777" w14:textId="77777777" w:rsidR="00E561E5" w:rsidRPr="009F28F2" w:rsidRDefault="00E561E5" w:rsidP="00B619F3">
            <w:pPr>
              <w:widowControl w:val="0"/>
              <w:autoSpaceDE w:val="0"/>
              <w:autoSpaceDN w:val="0"/>
              <w:spacing w:after="0" w:line="225" w:lineRule="exact"/>
              <w:ind w:left="13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F28F2">
              <w:rPr>
                <w:rFonts w:ascii="Times New Roman" w:eastAsia="Calibri" w:hAnsi="Times New Roman" w:cs="Times New Roman"/>
                <w:spacing w:val="-2"/>
                <w:lang w:val="uk-UA"/>
              </w:rPr>
              <w:t>Кількість</w:t>
            </w:r>
          </w:p>
          <w:p w14:paraId="42307D37" w14:textId="77777777" w:rsidR="00E561E5" w:rsidRPr="009F28F2" w:rsidRDefault="00E561E5" w:rsidP="00B619F3">
            <w:pPr>
              <w:widowControl w:val="0"/>
              <w:autoSpaceDE w:val="0"/>
              <w:autoSpaceDN w:val="0"/>
              <w:spacing w:before="34" w:after="0" w:line="240" w:lineRule="auto"/>
              <w:ind w:left="13" w:right="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F28F2">
              <w:rPr>
                <w:rFonts w:ascii="Times New Roman" w:eastAsia="Calibri" w:hAnsi="Times New Roman" w:cs="Times New Roman"/>
                <w:spacing w:val="-2"/>
                <w:lang w:val="uk-UA"/>
              </w:rPr>
              <w:t>годин</w:t>
            </w:r>
          </w:p>
        </w:tc>
      </w:tr>
      <w:tr w:rsidR="00E561E5" w:rsidRPr="009F28F2" w14:paraId="7A81FA5C" w14:textId="77777777" w:rsidTr="00B619F3">
        <w:trPr>
          <w:trHeight w:val="264"/>
        </w:trPr>
        <w:tc>
          <w:tcPr>
            <w:tcW w:w="1316" w:type="dxa"/>
            <w:vMerge/>
            <w:tcBorders>
              <w:top w:val="nil"/>
            </w:tcBorders>
          </w:tcPr>
          <w:p w14:paraId="1CFF0E6B" w14:textId="77777777" w:rsidR="00E561E5" w:rsidRPr="009F28F2" w:rsidRDefault="00E561E5" w:rsidP="00B61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6766" w:type="dxa"/>
            <w:vMerge/>
            <w:tcBorders>
              <w:top w:val="nil"/>
            </w:tcBorders>
          </w:tcPr>
          <w:p w14:paraId="7FD8D677" w14:textId="77777777" w:rsidR="00E561E5" w:rsidRPr="009F28F2" w:rsidRDefault="00E561E5" w:rsidP="00B61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94" w:type="dxa"/>
          </w:tcPr>
          <w:p w14:paraId="3CA88AE4" w14:textId="77777777" w:rsidR="00E561E5" w:rsidRPr="009F28F2" w:rsidRDefault="00E561E5" w:rsidP="00B619F3">
            <w:pPr>
              <w:widowControl w:val="0"/>
              <w:autoSpaceDE w:val="0"/>
              <w:autoSpaceDN w:val="0"/>
              <w:spacing w:after="0" w:line="225" w:lineRule="exact"/>
              <w:ind w:left="16" w:right="7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F28F2">
              <w:rPr>
                <w:rFonts w:ascii="Times New Roman" w:eastAsia="Calibri" w:hAnsi="Times New Roman" w:cs="Times New Roman"/>
                <w:spacing w:val="-2"/>
                <w:lang w:val="uk-UA"/>
              </w:rPr>
              <w:t>о/</w:t>
            </w:r>
            <w:proofErr w:type="spellStart"/>
            <w:r w:rsidRPr="009F28F2">
              <w:rPr>
                <w:rFonts w:ascii="Times New Roman" w:eastAsia="Calibri" w:hAnsi="Times New Roman" w:cs="Times New Roman"/>
                <w:spacing w:val="-2"/>
                <w:lang w:val="uk-UA"/>
              </w:rPr>
              <w:t>д.ф</w:t>
            </w:r>
            <w:proofErr w:type="spellEnd"/>
            <w:r w:rsidRPr="009F28F2">
              <w:rPr>
                <w:rFonts w:ascii="Times New Roman" w:eastAsia="Calibri" w:hAnsi="Times New Roman" w:cs="Times New Roman"/>
                <w:spacing w:val="-2"/>
                <w:lang w:val="uk-UA"/>
              </w:rPr>
              <w:t>.</w:t>
            </w:r>
          </w:p>
        </w:tc>
        <w:tc>
          <w:tcPr>
            <w:tcW w:w="994" w:type="dxa"/>
          </w:tcPr>
          <w:p w14:paraId="28E529D1" w14:textId="77777777" w:rsidR="00E561E5" w:rsidRPr="009F28F2" w:rsidRDefault="00E561E5" w:rsidP="00B619F3">
            <w:pPr>
              <w:widowControl w:val="0"/>
              <w:autoSpaceDE w:val="0"/>
              <w:autoSpaceDN w:val="0"/>
              <w:spacing w:after="0" w:line="225" w:lineRule="exact"/>
              <w:ind w:left="16" w:right="7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F28F2">
              <w:rPr>
                <w:rFonts w:ascii="Times New Roman" w:eastAsia="Calibri" w:hAnsi="Times New Roman" w:cs="Times New Roman"/>
                <w:spacing w:val="-4"/>
                <w:lang w:val="uk-UA"/>
              </w:rPr>
              <w:t>з.ф</w:t>
            </w:r>
            <w:proofErr w:type="spellEnd"/>
            <w:r w:rsidRPr="009F28F2">
              <w:rPr>
                <w:rFonts w:ascii="Times New Roman" w:eastAsia="Calibri" w:hAnsi="Times New Roman" w:cs="Times New Roman"/>
                <w:spacing w:val="-4"/>
                <w:lang w:val="uk-UA"/>
              </w:rPr>
              <w:t>.</w:t>
            </w:r>
          </w:p>
        </w:tc>
      </w:tr>
      <w:tr w:rsidR="00E561E5" w:rsidRPr="009F28F2" w14:paraId="2635AEA6" w14:textId="77777777" w:rsidTr="00B619F3">
        <w:trPr>
          <w:trHeight w:val="1623"/>
        </w:trPr>
        <w:tc>
          <w:tcPr>
            <w:tcW w:w="1316" w:type="dxa"/>
          </w:tcPr>
          <w:p w14:paraId="676E878B" w14:textId="77777777" w:rsidR="00E561E5" w:rsidRPr="009F28F2" w:rsidRDefault="00E561E5" w:rsidP="00B619F3">
            <w:pPr>
              <w:widowControl w:val="0"/>
              <w:autoSpaceDE w:val="0"/>
              <w:autoSpaceDN w:val="0"/>
              <w:spacing w:after="0" w:line="268" w:lineRule="exact"/>
              <w:ind w:left="13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9F28F2">
              <w:rPr>
                <w:rFonts w:ascii="Times New Roman" w:eastAsia="Calibri" w:hAnsi="Times New Roman" w:cs="Times New Roman"/>
                <w:spacing w:val="-10"/>
                <w:sz w:val="24"/>
                <w:lang w:val="uk-UA"/>
              </w:rPr>
              <w:t>1</w:t>
            </w:r>
          </w:p>
        </w:tc>
        <w:tc>
          <w:tcPr>
            <w:tcW w:w="6766" w:type="dxa"/>
          </w:tcPr>
          <w:p w14:paraId="1652BD89" w14:textId="77777777" w:rsidR="00E561E5" w:rsidRPr="006B327D" w:rsidRDefault="00E561E5" w:rsidP="00B61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</w:pPr>
            <w:r w:rsidRPr="009F28F2"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  <w:t>1</w:t>
            </w:r>
            <w:r w:rsidRPr="006B327D"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  <w:t xml:space="preserve">. Предмет політичного маркетингу. </w:t>
            </w:r>
          </w:p>
          <w:p w14:paraId="7F3DE2AB" w14:textId="77777777" w:rsidR="00E561E5" w:rsidRPr="006B327D" w:rsidRDefault="00E561E5" w:rsidP="00B61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</w:pPr>
            <w:r w:rsidRPr="006B327D"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  <w:t xml:space="preserve">2. Політична соціологія, як теоретична основа політичного маркетингу. </w:t>
            </w:r>
          </w:p>
          <w:p w14:paraId="042DB947" w14:textId="77777777" w:rsidR="00E561E5" w:rsidRPr="006B327D" w:rsidRDefault="00E561E5" w:rsidP="00B61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</w:pPr>
            <w:r w:rsidRPr="006B327D"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  <w:t xml:space="preserve">3. Складові політичного маркетингу та місце соціології та соціологічних досліджень в системі побудови та реалізації концепцій політичного маркетингу. </w:t>
            </w:r>
          </w:p>
          <w:p w14:paraId="692995B5" w14:textId="77777777" w:rsidR="00E561E5" w:rsidRPr="006B327D" w:rsidRDefault="00E561E5" w:rsidP="00B61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</w:pPr>
            <w:r w:rsidRPr="006B327D"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  <w:t xml:space="preserve">4. Етапи становлення та сучасні концепції політичного маркетингу. </w:t>
            </w:r>
          </w:p>
          <w:p w14:paraId="7B613471" w14:textId="77777777" w:rsidR="00E561E5" w:rsidRPr="006B327D" w:rsidRDefault="00E561E5" w:rsidP="00B61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</w:pPr>
            <w:r w:rsidRPr="006B327D"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  <w:t xml:space="preserve">5. «Політична соціологія» П. </w:t>
            </w:r>
            <w:proofErr w:type="spellStart"/>
            <w:r w:rsidRPr="006B327D"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  <w:t>Бурдье</w:t>
            </w:r>
            <w:proofErr w:type="spellEnd"/>
            <w:r w:rsidRPr="006B327D"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  <w:t xml:space="preserve">. </w:t>
            </w:r>
          </w:p>
          <w:p w14:paraId="5B25BE46" w14:textId="77777777" w:rsidR="00E561E5" w:rsidRPr="006B327D" w:rsidRDefault="00E561E5" w:rsidP="00B61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</w:pPr>
            <w:r w:rsidRPr="006B327D"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  <w:t>6. Етапи розвитку політичного маркетингу.</w:t>
            </w:r>
          </w:p>
          <w:p w14:paraId="52015A92" w14:textId="77777777" w:rsidR="00E561E5" w:rsidRPr="009F28F2" w:rsidRDefault="00E561E5" w:rsidP="00B61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B327D"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  <w:t>7. Сучасний стан та проблеми даного наукового напрямку.</w:t>
            </w:r>
            <w:r w:rsidRPr="009F28F2"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  <w:t>.</w:t>
            </w:r>
          </w:p>
        </w:tc>
        <w:tc>
          <w:tcPr>
            <w:tcW w:w="994" w:type="dxa"/>
          </w:tcPr>
          <w:p w14:paraId="18FC7666" w14:textId="77777777" w:rsidR="00E561E5" w:rsidRPr="009F28F2" w:rsidRDefault="00E561E5" w:rsidP="00B619F3">
            <w:pPr>
              <w:widowControl w:val="0"/>
              <w:autoSpaceDE w:val="0"/>
              <w:autoSpaceDN w:val="0"/>
              <w:spacing w:after="0" w:line="240" w:lineRule="auto"/>
              <w:ind w:right="3" w:firstLine="436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94" w:type="dxa"/>
          </w:tcPr>
          <w:p w14:paraId="2856D4FD" w14:textId="77777777" w:rsidR="00E561E5" w:rsidRPr="009F28F2" w:rsidRDefault="00E561E5" w:rsidP="00B619F3">
            <w:pPr>
              <w:widowControl w:val="0"/>
              <w:autoSpaceDE w:val="0"/>
              <w:autoSpaceDN w:val="0"/>
              <w:spacing w:after="0" w:line="315" w:lineRule="exact"/>
              <w:ind w:left="16" w:right="4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22</w:t>
            </w:r>
          </w:p>
        </w:tc>
      </w:tr>
      <w:tr w:rsidR="00E561E5" w:rsidRPr="009F28F2" w14:paraId="249C8C6F" w14:textId="77777777" w:rsidTr="00B619F3">
        <w:trPr>
          <w:trHeight w:val="369"/>
        </w:trPr>
        <w:tc>
          <w:tcPr>
            <w:tcW w:w="1316" w:type="dxa"/>
          </w:tcPr>
          <w:p w14:paraId="7479EDBE" w14:textId="77777777" w:rsidR="00E561E5" w:rsidRPr="009F28F2" w:rsidRDefault="00E561E5" w:rsidP="00B619F3">
            <w:pPr>
              <w:widowControl w:val="0"/>
              <w:autoSpaceDE w:val="0"/>
              <w:autoSpaceDN w:val="0"/>
              <w:spacing w:after="0" w:line="268" w:lineRule="exact"/>
              <w:ind w:left="13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4"/>
                <w:lang w:val="uk-UA"/>
              </w:rPr>
              <w:t>2</w:t>
            </w:r>
          </w:p>
        </w:tc>
        <w:tc>
          <w:tcPr>
            <w:tcW w:w="6766" w:type="dxa"/>
          </w:tcPr>
          <w:p w14:paraId="04A29141" w14:textId="77777777" w:rsidR="00E561E5" w:rsidRPr="006B327D" w:rsidRDefault="00E561E5" w:rsidP="00B619F3">
            <w:pPr>
              <w:widowControl w:val="0"/>
              <w:tabs>
                <w:tab w:val="left" w:pos="2494"/>
                <w:tab w:val="left" w:pos="4660"/>
                <w:tab w:val="left" w:pos="6843"/>
                <w:tab w:val="left" w:pos="832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6B327D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1. Мікро- і макросередовище політичного маркетингу. </w:t>
            </w:r>
          </w:p>
          <w:p w14:paraId="6BAB2E92" w14:textId="77777777" w:rsidR="00E561E5" w:rsidRPr="006B327D" w:rsidRDefault="00E561E5" w:rsidP="00B619F3">
            <w:pPr>
              <w:widowControl w:val="0"/>
              <w:tabs>
                <w:tab w:val="left" w:pos="2494"/>
                <w:tab w:val="left" w:pos="4660"/>
                <w:tab w:val="left" w:pos="6843"/>
                <w:tab w:val="left" w:pos="832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6B327D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2. Зміст та головні напрямки організації політичного маркетингу. </w:t>
            </w:r>
          </w:p>
          <w:p w14:paraId="21268D94" w14:textId="77777777" w:rsidR="00E561E5" w:rsidRPr="006B327D" w:rsidRDefault="00E561E5" w:rsidP="00B619F3">
            <w:pPr>
              <w:widowControl w:val="0"/>
              <w:tabs>
                <w:tab w:val="left" w:pos="2494"/>
                <w:tab w:val="left" w:pos="4660"/>
                <w:tab w:val="left" w:pos="6843"/>
                <w:tab w:val="left" w:pos="832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6B327D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3. Виборчі технології та їх місце в політичному маркетингові. </w:t>
            </w:r>
          </w:p>
          <w:p w14:paraId="5F122807" w14:textId="77777777" w:rsidR="00E561E5" w:rsidRPr="006B327D" w:rsidRDefault="00E561E5" w:rsidP="00B619F3">
            <w:pPr>
              <w:widowControl w:val="0"/>
              <w:tabs>
                <w:tab w:val="left" w:pos="2494"/>
                <w:tab w:val="left" w:pos="4660"/>
                <w:tab w:val="left" w:pos="6843"/>
                <w:tab w:val="left" w:pos="832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6B327D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4. Ринкові відносини в політичні сфері. </w:t>
            </w:r>
          </w:p>
          <w:p w14:paraId="56967666" w14:textId="77777777" w:rsidR="00E561E5" w:rsidRPr="006B327D" w:rsidRDefault="00E561E5" w:rsidP="00B619F3">
            <w:pPr>
              <w:widowControl w:val="0"/>
              <w:tabs>
                <w:tab w:val="left" w:pos="2494"/>
                <w:tab w:val="left" w:pos="4660"/>
                <w:tab w:val="left" w:pos="6843"/>
                <w:tab w:val="left" w:pos="832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6B327D">
              <w:rPr>
                <w:rFonts w:ascii="Times New Roman" w:eastAsia="Calibri" w:hAnsi="Times New Roman" w:cs="Times New Roman"/>
                <w:sz w:val="24"/>
                <w:lang w:val="uk-UA"/>
              </w:rPr>
              <w:t>5. Політичне прогнозування та інженерія.</w:t>
            </w:r>
          </w:p>
          <w:p w14:paraId="6549096F" w14:textId="77777777" w:rsidR="00E561E5" w:rsidRPr="006B327D" w:rsidRDefault="00E561E5" w:rsidP="00B619F3">
            <w:pPr>
              <w:widowControl w:val="0"/>
              <w:tabs>
                <w:tab w:val="left" w:pos="2494"/>
                <w:tab w:val="left" w:pos="4660"/>
                <w:tab w:val="left" w:pos="6843"/>
                <w:tab w:val="left" w:pos="832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6B327D">
              <w:rPr>
                <w:rFonts w:ascii="Times New Roman" w:eastAsia="Calibri" w:hAnsi="Times New Roman" w:cs="Times New Roman"/>
                <w:sz w:val="24"/>
                <w:lang w:val="uk-UA"/>
              </w:rPr>
              <w:t>6. Особливості сучасного стану дослідження політичного маркетингу та погляди на його складові.</w:t>
            </w:r>
          </w:p>
          <w:p w14:paraId="3DFBD41F" w14:textId="77777777" w:rsidR="00E561E5" w:rsidRPr="006B327D" w:rsidRDefault="00E561E5" w:rsidP="00B619F3">
            <w:pPr>
              <w:widowControl w:val="0"/>
              <w:tabs>
                <w:tab w:val="left" w:pos="2494"/>
                <w:tab w:val="left" w:pos="4660"/>
                <w:tab w:val="left" w:pos="6843"/>
                <w:tab w:val="left" w:pos="832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6B327D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7. Політичний ринок і його сегментація. </w:t>
            </w:r>
          </w:p>
          <w:p w14:paraId="01057937" w14:textId="77777777" w:rsidR="00E561E5" w:rsidRPr="006B327D" w:rsidRDefault="00E561E5" w:rsidP="00B619F3">
            <w:pPr>
              <w:widowControl w:val="0"/>
              <w:tabs>
                <w:tab w:val="left" w:pos="2494"/>
                <w:tab w:val="left" w:pos="4660"/>
                <w:tab w:val="left" w:pos="6843"/>
                <w:tab w:val="left" w:pos="832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6B327D">
              <w:rPr>
                <w:rFonts w:ascii="Times New Roman" w:eastAsia="Calibri" w:hAnsi="Times New Roman" w:cs="Times New Roman"/>
                <w:sz w:val="24"/>
                <w:lang w:val="uk-UA"/>
              </w:rPr>
              <w:t>8. Політичний «товар» і його позиціювання.</w:t>
            </w:r>
          </w:p>
          <w:p w14:paraId="4A07DF30" w14:textId="77777777" w:rsidR="00E561E5" w:rsidRPr="009F28F2" w:rsidRDefault="00E561E5" w:rsidP="00B619F3">
            <w:pPr>
              <w:widowControl w:val="0"/>
              <w:tabs>
                <w:tab w:val="left" w:pos="2494"/>
                <w:tab w:val="left" w:pos="4660"/>
                <w:tab w:val="left" w:pos="6843"/>
                <w:tab w:val="left" w:pos="832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B327D">
              <w:rPr>
                <w:rFonts w:ascii="Times New Roman" w:eastAsia="Calibri" w:hAnsi="Times New Roman" w:cs="Times New Roman"/>
                <w:sz w:val="24"/>
                <w:lang w:val="uk-UA"/>
              </w:rPr>
              <w:t>9. Споживачі політичного «товару» та їхня мотивація. Політична реклама та PR.</w:t>
            </w:r>
          </w:p>
        </w:tc>
        <w:tc>
          <w:tcPr>
            <w:tcW w:w="994" w:type="dxa"/>
          </w:tcPr>
          <w:p w14:paraId="2B0A14B9" w14:textId="77777777" w:rsidR="00E561E5" w:rsidRPr="009F28F2" w:rsidRDefault="00E561E5" w:rsidP="00B619F3">
            <w:pPr>
              <w:widowControl w:val="0"/>
              <w:autoSpaceDE w:val="0"/>
              <w:autoSpaceDN w:val="0"/>
              <w:spacing w:after="0" w:line="240" w:lineRule="auto"/>
              <w:ind w:right="3" w:firstLine="436"/>
              <w:jc w:val="center"/>
              <w:rPr>
                <w:rFonts w:ascii="Times New Roman" w:eastAsia="Calibri" w:hAnsi="Times New Roman" w:cs="Times New Roman"/>
                <w:spacing w:val="-10"/>
                <w:lang w:val="uk-UA"/>
              </w:rPr>
            </w:pPr>
          </w:p>
        </w:tc>
        <w:tc>
          <w:tcPr>
            <w:tcW w:w="994" w:type="dxa"/>
          </w:tcPr>
          <w:p w14:paraId="3CC9CBCF" w14:textId="77777777" w:rsidR="00E561E5" w:rsidRPr="009F28F2" w:rsidRDefault="00E561E5" w:rsidP="00B619F3">
            <w:pPr>
              <w:widowControl w:val="0"/>
              <w:autoSpaceDE w:val="0"/>
              <w:autoSpaceDN w:val="0"/>
              <w:spacing w:after="0" w:line="315" w:lineRule="exact"/>
              <w:ind w:left="16" w:right="4"/>
              <w:jc w:val="center"/>
              <w:rPr>
                <w:rFonts w:ascii="Times New Roman" w:eastAsia="Calibri" w:hAnsi="Times New Roman" w:cs="Times New Roman"/>
                <w:spacing w:val="-10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lang w:val="uk-UA"/>
              </w:rPr>
              <w:t>22</w:t>
            </w:r>
          </w:p>
        </w:tc>
      </w:tr>
      <w:tr w:rsidR="00E561E5" w:rsidRPr="009F28F2" w14:paraId="47F6F17A" w14:textId="77777777" w:rsidTr="00B619F3">
        <w:trPr>
          <w:trHeight w:val="369"/>
        </w:trPr>
        <w:tc>
          <w:tcPr>
            <w:tcW w:w="1316" w:type="dxa"/>
          </w:tcPr>
          <w:p w14:paraId="24C435B3" w14:textId="77777777" w:rsidR="00E561E5" w:rsidRPr="009F28F2" w:rsidRDefault="00E561E5" w:rsidP="00B619F3">
            <w:pPr>
              <w:widowControl w:val="0"/>
              <w:autoSpaceDE w:val="0"/>
              <w:autoSpaceDN w:val="0"/>
              <w:spacing w:after="0" w:line="268" w:lineRule="exact"/>
              <w:ind w:left="13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4"/>
                <w:lang w:val="uk-UA"/>
              </w:rPr>
              <w:t>3</w:t>
            </w:r>
          </w:p>
        </w:tc>
        <w:tc>
          <w:tcPr>
            <w:tcW w:w="6766" w:type="dxa"/>
          </w:tcPr>
          <w:p w14:paraId="164CD06C" w14:textId="77777777" w:rsidR="00E561E5" w:rsidRPr="006B327D" w:rsidRDefault="00E561E5" w:rsidP="00B619F3">
            <w:pPr>
              <w:widowControl w:val="0"/>
              <w:tabs>
                <w:tab w:val="left" w:pos="3697"/>
                <w:tab w:val="left" w:pos="5665"/>
                <w:tab w:val="left" w:pos="6427"/>
                <w:tab w:val="left" w:pos="846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9F28F2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1. </w:t>
            </w:r>
            <w:r w:rsidRPr="006B327D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Політичний маркетинг, як основа сучасних виборчих технологій. </w:t>
            </w:r>
          </w:p>
          <w:p w14:paraId="1BE48226" w14:textId="77777777" w:rsidR="00E561E5" w:rsidRPr="006B327D" w:rsidRDefault="00E561E5" w:rsidP="00B619F3">
            <w:pPr>
              <w:widowControl w:val="0"/>
              <w:tabs>
                <w:tab w:val="left" w:pos="3697"/>
                <w:tab w:val="left" w:pos="5665"/>
                <w:tab w:val="left" w:pos="6427"/>
                <w:tab w:val="left" w:pos="846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6B327D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2. Виборчий маркетинг. </w:t>
            </w:r>
          </w:p>
          <w:p w14:paraId="2861A726" w14:textId="77777777" w:rsidR="00E561E5" w:rsidRPr="006B327D" w:rsidRDefault="00E561E5" w:rsidP="00B619F3">
            <w:pPr>
              <w:widowControl w:val="0"/>
              <w:tabs>
                <w:tab w:val="left" w:pos="3697"/>
                <w:tab w:val="left" w:pos="5665"/>
                <w:tab w:val="left" w:pos="6427"/>
                <w:tab w:val="left" w:pos="846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6B327D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3. Політичні технології: види та особливості застосування. </w:t>
            </w:r>
          </w:p>
          <w:p w14:paraId="45563140" w14:textId="77777777" w:rsidR="00E561E5" w:rsidRPr="006B327D" w:rsidRDefault="00E561E5" w:rsidP="00B619F3">
            <w:pPr>
              <w:widowControl w:val="0"/>
              <w:tabs>
                <w:tab w:val="left" w:pos="3697"/>
                <w:tab w:val="left" w:pos="5665"/>
                <w:tab w:val="left" w:pos="6427"/>
                <w:tab w:val="left" w:pos="846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6B327D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4. Виборчі технології сучасності: поняття та особливості. </w:t>
            </w:r>
          </w:p>
          <w:p w14:paraId="16AC32ED" w14:textId="77777777" w:rsidR="00E561E5" w:rsidRPr="006B327D" w:rsidRDefault="00E561E5" w:rsidP="00B619F3">
            <w:pPr>
              <w:widowControl w:val="0"/>
              <w:tabs>
                <w:tab w:val="left" w:pos="3697"/>
                <w:tab w:val="left" w:pos="5665"/>
                <w:tab w:val="left" w:pos="6427"/>
                <w:tab w:val="left" w:pos="846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6B327D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5. Взаємозв’язок політичного маркетингу та виборчих технологій. </w:t>
            </w:r>
          </w:p>
          <w:p w14:paraId="672A7D4B" w14:textId="77777777" w:rsidR="00E561E5" w:rsidRPr="006B327D" w:rsidRDefault="00E561E5" w:rsidP="00B619F3">
            <w:pPr>
              <w:widowControl w:val="0"/>
              <w:tabs>
                <w:tab w:val="left" w:pos="3697"/>
                <w:tab w:val="left" w:pos="5665"/>
                <w:tab w:val="left" w:pos="6427"/>
                <w:tab w:val="left" w:pos="846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6B327D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6. Маркетинг виборів та маркетинг влади. Влада та її місце в політичній науці та практиці. </w:t>
            </w:r>
          </w:p>
          <w:p w14:paraId="6415A639" w14:textId="77777777" w:rsidR="00E561E5" w:rsidRPr="006B327D" w:rsidRDefault="00E561E5" w:rsidP="00B619F3">
            <w:pPr>
              <w:widowControl w:val="0"/>
              <w:tabs>
                <w:tab w:val="left" w:pos="3697"/>
                <w:tab w:val="left" w:pos="5665"/>
                <w:tab w:val="left" w:pos="6427"/>
                <w:tab w:val="left" w:pos="846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6B327D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7. Легітимність влади. Способи забезпечення легітимності. Вибори та влада. </w:t>
            </w:r>
          </w:p>
          <w:p w14:paraId="2D96BBD7" w14:textId="77777777" w:rsidR="00E561E5" w:rsidRPr="009F28F2" w:rsidRDefault="00E561E5" w:rsidP="00B619F3">
            <w:pPr>
              <w:widowControl w:val="0"/>
              <w:tabs>
                <w:tab w:val="left" w:pos="3697"/>
                <w:tab w:val="left" w:pos="5665"/>
                <w:tab w:val="left" w:pos="6427"/>
                <w:tab w:val="left" w:pos="846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B327D">
              <w:rPr>
                <w:rFonts w:ascii="Times New Roman" w:eastAsia="Calibri" w:hAnsi="Times New Roman" w:cs="Times New Roman"/>
                <w:sz w:val="24"/>
                <w:lang w:val="uk-UA"/>
              </w:rPr>
              <w:t>8. Маркетинг виборчої кампанії та політична реклама. Маркетинг влади в сучасних умовах.</w:t>
            </w:r>
            <w:r w:rsidRPr="009F28F2">
              <w:rPr>
                <w:rFonts w:ascii="Times New Roman" w:eastAsia="Calibri" w:hAnsi="Times New Roman" w:cs="Times New Roman"/>
                <w:sz w:val="24"/>
                <w:lang w:val="uk-UA"/>
              </w:rPr>
              <w:t>.</w:t>
            </w:r>
          </w:p>
        </w:tc>
        <w:tc>
          <w:tcPr>
            <w:tcW w:w="994" w:type="dxa"/>
          </w:tcPr>
          <w:p w14:paraId="0AB0E680" w14:textId="77777777" w:rsidR="00E561E5" w:rsidRPr="009F28F2" w:rsidRDefault="00E561E5" w:rsidP="00B61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94" w:type="dxa"/>
          </w:tcPr>
          <w:p w14:paraId="3F87633D" w14:textId="77777777" w:rsidR="00E561E5" w:rsidRPr="009F28F2" w:rsidRDefault="00E561E5" w:rsidP="00B619F3">
            <w:pPr>
              <w:widowControl w:val="0"/>
              <w:autoSpaceDE w:val="0"/>
              <w:autoSpaceDN w:val="0"/>
              <w:spacing w:after="0" w:line="315" w:lineRule="exact"/>
              <w:ind w:left="16" w:right="4"/>
              <w:jc w:val="center"/>
              <w:rPr>
                <w:rFonts w:ascii="Times New Roman" w:eastAsia="Calibri" w:hAnsi="Times New Roman" w:cs="Times New Roman"/>
                <w:spacing w:val="-10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lang w:val="uk-UA"/>
              </w:rPr>
              <w:t>21</w:t>
            </w:r>
          </w:p>
        </w:tc>
      </w:tr>
      <w:tr w:rsidR="00E561E5" w:rsidRPr="009F28F2" w14:paraId="0A8093BB" w14:textId="77777777" w:rsidTr="00B619F3">
        <w:trPr>
          <w:trHeight w:val="384"/>
        </w:trPr>
        <w:tc>
          <w:tcPr>
            <w:tcW w:w="1316" w:type="dxa"/>
          </w:tcPr>
          <w:p w14:paraId="679AB8C0" w14:textId="77777777" w:rsidR="00E561E5" w:rsidRPr="009F28F2" w:rsidRDefault="00E561E5" w:rsidP="00B619F3">
            <w:pPr>
              <w:widowControl w:val="0"/>
              <w:autoSpaceDE w:val="0"/>
              <w:autoSpaceDN w:val="0"/>
              <w:spacing w:after="0" w:line="268" w:lineRule="exact"/>
              <w:ind w:left="13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4"/>
                <w:lang w:val="uk-UA"/>
              </w:rPr>
              <w:t>4</w:t>
            </w:r>
          </w:p>
        </w:tc>
        <w:tc>
          <w:tcPr>
            <w:tcW w:w="6766" w:type="dxa"/>
            <w:shd w:val="clear" w:color="auto" w:fill="auto"/>
          </w:tcPr>
          <w:p w14:paraId="35AE7903" w14:textId="77777777" w:rsidR="00E561E5" w:rsidRPr="006B327D" w:rsidRDefault="00E561E5" w:rsidP="00B619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9F28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Pr="009F28F2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. </w:t>
            </w:r>
            <w:r w:rsidRPr="006B327D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Технології реалізації політичної влади. Поняття політичної влади. Ресурси та види влади. </w:t>
            </w:r>
          </w:p>
          <w:p w14:paraId="01654B13" w14:textId="77777777" w:rsidR="00E561E5" w:rsidRPr="006B327D" w:rsidRDefault="00E561E5" w:rsidP="00B619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6B327D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2. Природа владарювання. Особливості здійснення владарювання. Місце та рол політичного маркетингу у системі владних відносин. </w:t>
            </w:r>
          </w:p>
          <w:p w14:paraId="25FDC95B" w14:textId="77777777" w:rsidR="00E561E5" w:rsidRPr="006B327D" w:rsidRDefault="00E561E5" w:rsidP="00B619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6B327D">
              <w:rPr>
                <w:rFonts w:ascii="Times New Roman" w:eastAsia="Calibri" w:hAnsi="Times New Roman" w:cs="Times New Roman"/>
                <w:sz w:val="24"/>
                <w:lang w:val="uk-UA"/>
              </w:rPr>
              <w:t>3. Державне управління та політичний маркетинг.</w:t>
            </w:r>
          </w:p>
          <w:p w14:paraId="14227D68" w14:textId="77777777" w:rsidR="00E561E5" w:rsidRPr="006B327D" w:rsidRDefault="00E561E5" w:rsidP="00B619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6B327D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4. Специфіка використання методів політичного маркетингу в системі державного управління. </w:t>
            </w:r>
          </w:p>
          <w:p w14:paraId="0A31B97E" w14:textId="77777777" w:rsidR="00E561E5" w:rsidRPr="006B327D" w:rsidRDefault="00E561E5" w:rsidP="00B619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6B327D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5. Види політичного маркетингу в системі державного управління. </w:t>
            </w:r>
          </w:p>
          <w:p w14:paraId="30A5C32B" w14:textId="77777777" w:rsidR="00E561E5" w:rsidRPr="009F28F2" w:rsidRDefault="00E561E5" w:rsidP="00B619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B327D">
              <w:rPr>
                <w:rFonts w:ascii="Times New Roman" w:eastAsia="Calibri" w:hAnsi="Times New Roman" w:cs="Times New Roman"/>
                <w:sz w:val="24"/>
                <w:lang w:val="uk-UA"/>
              </w:rPr>
              <w:t>6. Комунікація та маркетинг в державному управлінні..</w:t>
            </w:r>
          </w:p>
        </w:tc>
        <w:tc>
          <w:tcPr>
            <w:tcW w:w="994" w:type="dxa"/>
            <w:shd w:val="clear" w:color="auto" w:fill="auto"/>
          </w:tcPr>
          <w:p w14:paraId="623D2724" w14:textId="77777777" w:rsidR="00E561E5" w:rsidRPr="009F28F2" w:rsidRDefault="00E561E5" w:rsidP="00B61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94" w:type="dxa"/>
            <w:shd w:val="clear" w:color="auto" w:fill="auto"/>
          </w:tcPr>
          <w:p w14:paraId="5F138274" w14:textId="77777777" w:rsidR="00E561E5" w:rsidRPr="009F28F2" w:rsidRDefault="00E561E5" w:rsidP="00B619F3">
            <w:pPr>
              <w:widowControl w:val="0"/>
              <w:autoSpaceDE w:val="0"/>
              <w:autoSpaceDN w:val="0"/>
              <w:spacing w:after="0" w:line="315" w:lineRule="exact"/>
              <w:ind w:left="16" w:right="4"/>
              <w:jc w:val="center"/>
              <w:rPr>
                <w:rFonts w:ascii="Times New Roman" w:eastAsia="Calibri" w:hAnsi="Times New Roman" w:cs="Times New Roman"/>
                <w:spacing w:val="-10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lang w:val="uk-UA"/>
              </w:rPr>
              <w:t>21</w:t>
            </w:r>
          </w:p>
        </w:tc>
      </w:tr>
    </w:tbl>
    <w:p w14:paraId="5D15AA59" w14:textId="77777777" w:rsidR="00742502" w:rsidRDefault="00742502"/>
    <w:sectPr w:rsidR="00742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30460"/>
    <w:multiLevelType w:val="hybridMultilevel"/>
    <w:tmpl w:val="31D291D8"/>
    <w:lvl w:ilvl="0" w:tplc="92147C10">
      <w:start w:val="1"/>
      <w:numFmt w:val="decimal"/>
      <w:lvlText w:val="%1."/>
      <w:lvlJc w:val="left"/>
      <w:pPr>
        <w:ind w:left="10207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</w:rPr>
    </w:lvl>
    <w:lvl w:ilvl="1" w:tplc="F3E8D2CE">
      <w:numFmt w:val="bullet"/>
      <w:lvlText w:val="•"/>
      <w:lvlJc w:val="left"/>
      <w:pPr>
        <w:ind w:left="4440" w:hanging="284"/>
      </w:pPr>
      <w:rPr>
        <w:rFonts w:hint="default"/>
      </w:rPr>
    </w:lvl>
    <w:lvl w:ilvl="2" w:tplc="CEF06FFA">
      <w:numFmt w:val="bullet"/>
      <w:lvlText w:val="•"/>
      <w:lvlJc w:val="left"/>
      <w:pPr>
        <w:ind w:left="5120" w:hanging="284"/>
      </w:pPr>
      <w:rPr>
        <w:rFonts w:hint="default"/>
      </w:rPr>
    </w:lvl>
    <w:lvl w:ilvl="3" w:tplc="3D38DB62">
      <w:numFmt w:val="bullet"/>
      <w:lvlText w:val="•"/>
      <w:lvlJc w:val="left"/>
      <w:pPr>
        <w:ind w:left="5801" w:hanging="284"/>
      </w:pPr>
      <w:rPr>
        <w:rFonts w:hint="default"/>
      </w:rPr>
    </w:lvl>
    <w:lvl w:ilvl="4" w:tplc="CE145A34">
      <w:numFmt w:val="bullet"/>
      <w:lvlText w:val="•"/>
      <w:lvlJc w:val="left"/>
      <w:pPr>
        <w:ind w:left="6481" w:hanging="284"/>
      </w:pPr>
      <w:rPr>
        <w:rFonts w:hint="default"/>
      </w:rPr>
    </w:lvl>
    <w:lvl w:ilvl="5" w:tplc="D5C20E3A">
      <w:numFmt w:val="bullet"/>
      <w:lvlText w:val="•"/>
      <w:lvlJc w:val="left"/>
      <w:pPr>
        <w:ind w:left="7162" w:hanging="284"/>
      </w:pPr>
      <w:rPr>
        <w:rFonts w:hint="default"/>
      </w:rPr>
    </w:lvl>
    <w:lvl w:ilvl="6" w:tplc="3A2039A6">
      <w:numFmt w:val="bullet"/>
      <w:lvlText w:val="•"/>
      <w:lvlJc w:val="left"/>
      <w:pPr>
        <w:ind w:left="7842" w:hanging="284"/>
      </w:pPr>
      <w:rPr>
        <w:rFonts w:hint="default"/>
      </w:rPr>
    </w:lvl>
    <w:lvl w:ilvl="7" w:tplc="E1FADCE6">
      <w:numFmt w:val="bullet"/>
      <w:lvlText w:val="•"/>
      <w:lvlJc w:val="left"/>
      <w:pPr>
        <w:ind w:left="8522" w:hanging="284"/>
      </w:pPr>
      <w:rPr>
        <w:rFonts w:hint="default"/>
      </w:rPr>
    </w:lvl>
    <w:lvl w:ilvl="8" w:tplc="F006B1BA">
      <w:numFmt w:val="bullet"/>
      <w:lvlText w:val="•"/>
      <w:lvlJc w:val="left"/>
      <w:pPr>
        <w:ind w:left="9203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E5"/>
    <w:rsid w:val="00742502"/>
    <w:rsid w:val="00E5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A0E48"/>
  <w15:chartTrackingRefBased/>
  <w15:docId w15:val="{DD40CCEC-388E-4F34-8653-F64D7976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2025-10-08T06:31:00Z</dcterms:created>
  <dcterms:modified xsi:type="dcterms:W3CDTF">2025-10-08T06:32:00Z</dcterms:modified>
</cp:coreProperties>
</file>