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45" w:rsidRPr="00537F45" w:rsidRDefault="00537F45" w:rsidP="00537F45">
      <w:pPr>
        <w:keepNext/>
        <w:keepLines/>
        <w:spacing w:after="132"/>
        <w:ind w:left="360" w:right="357" w:hanging="10"/>
        <w:jc w:val="center"/>
        <w:outlineLvl w:val="1"/>
        <w:rPr>
          <w:rFonts w:ascii="Times New Roman" w:eastAsia="Times New Roman" w:hAnsi="Times New Roman" w:cs="Times New Roman"/>
          <w:b/>
          <w:color w:val="000000"/>
          <w:sz w:val="28"/>
          <w:lang w:eastAsia="ru-RU"/>
        </w:rPr>
      </w:pPr>
      <w:r w:rsidRPr="00537F45">
        <w:rPr>
          <w:rFonts w:ascii="Times New Roman" w:eastAsia="Times New Roman" w:hAnsi="Times New Roman" w:cs="Times New Roman"/>
          <w:b/>
          <w:color w:val="000000"/>
          <w:sz w:val="28"/>
          <w:lang w:eastAsia="ru-RU"/>
        </w:rPr>
        <w:t>ТЕМА 2 НЕВИЗНАЧЕНІСТЬ ТА РИЗИК</w:t>
      </w: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141"/>
        <w:ind w:left="63"/>
        <w:jc w:val="center"/>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keepNext/>
        <w:keepLines/>
        <w:spacing w:after="132"/>
        <w:ind w:left="360" w:right="366" w:hanging="10"/>
        <w:jc w:val="center"/>
        <w:outlineLvl w:val="2"/>
        <w:rPr>
          <w:rFonts w:ascii="Times New Roman" w:eastAsia="Times New Roman" w:hAnsi="Times New Roman" w:cs="Times New Roman"/>
          <w:b/>
          <w:color w:val="000000"/>
          <w:sz w:val="28"/>
          <w:lang w:eastAsia="ru-RU"/>
        </w:rPr>
      </w:pPr>
      <w:r w:rsidRPr="00537F45">
        <w:rPr>
          <w:rFonts w:ascii="Times New Roman" w:eastAsia="Times New Roman" w:hAnsi="Times New Roman" w:cs="Times New Roman"/>
          <w:b/>
          <w:color w:val="000000"/>
          <w:sz w:val="28"/>
          <w:lang w:eastAsia="ru-RU"/>
        </w:rPr>
        <w:t xml:space="preserve">2.1 Сутність невизначеності та ризику </w:t>
      </w:r>
    </w:p>
    <w:p w:rsidR="00537F45" w:rsidRPr="00537F45" w:rsidRDefault="00537F45" w:rsidP="00537F45">
      <w:pPr>
        <w:spacing w:after="129"/>
        <w:ind w:left="710"/>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Ризик та невизначеність. </w:t>
      </w:r>
      <w:r w:rsidRPr="00537F45">
        <w:rPr>
          <w:rFonts w:ascii="Times New Roman" w:eastAsia="Times New Roman" w:hAnsi="Times New Roman" w:cs="Times New Roman"/>
          <w:color w:val="000000"/>
          <w:sz w:val="28"/>
          <w:lang w:eastAsia="ru-RU"/>
        </w:rPr>
        <w:t xml:space="preserve">Поняття ризику нерозривно пов’язано з поняттям невизначеності, а іноді можливо розгляду цих термінів як синонімів.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Під </w:t>
      </w:r>
      <w:r w:rsidRPr="00537F45">
        <w:rPr>
          <w:rFonts w:ascii="Times New Roman" w:eastAsia="Times New Roman" w:hAnsi="Times New Roman" w:cs="Times New Roman"/>
          <w:b/>
          <w:i/>
          <w:color w:val="000000"/>
          <w:sz w:val="28"/>
          <w:lang w:eastAsia="ru-RU"/>
        </w:rPr>
        <w:t>невизначеністю</w:t>
      </w:r>
      <w:r w:rsidRPr="00537F45">
        <w:rPr>
          <w:rFonts w:ascii="Times New Roman" w:eastAsia="Times New Roman" w:hAnsi="Times New Roman" w:cs="Times New Roman"/>
          <w:color w:val="000000"/>
          <w:sz w:val="28"/>
          <w:lang w:eastAsia="ru-RU"/>
        </w:rPr>
        <w:t xml:space="preserve"> необхідно розуміти неповноту або недостатню ясність інформації про будь-якої діяльності або її результати, неповне знання про будь-що.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Невизначеність об’єктивно притаманна будь-якій фінансово</w:t>
      </w:r>
      <w:r w:rsidR="00F57D4B">
        <w:rPr>
          <w:rFonts w:ascii="Times New Roman" w:eastAsia="Times New Roman" w:hAnsi="Times New Roman" w:cs="Times New Roman"/>
          <w:color w:val="000000"/>
          <w:sz w:val="28"/>
          <w:lang w:eastAsia="ru-RU"/>
        </w:rPr>
        <w:t>-</w:t>
      </w:r>
      <w:r w:rsidRPr="00537F45">
        <w:rPr>
          <w:rFonts w:ascii="Times New Roman" w:eastAsia="Times New Roman" w:hAnsi="Times New Roman" w:cs="Times New Roman"/>
          <w:color w:val="000000"/>
          <w:sz w:val="28"/>
          <w:lang w:eastAsia="ru-RU"/>
        </w:rPr>
        <w:t xml:space="preserve">господарської діяльності економічного суб’єкта. Невизначеність характеризується тим, що неможливо точно і повно врахувати всю інформацію в процесі вчинення будь-якого економічного процесу. При здійсненні комерційної діяльності також виникає фактор випадковості, тобто, можливі результати, які неможливо спрогнозувати, передбачити.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Поняття невизначеності. </w:t>
      </w:r>
      <w:r w:rsidRPr="00537F45">
        <w:rPr>
          <w:rFonts w:ascii="Times New Roman" w:eastAsia="Times New Roman" w:hAnsi="Times New Roman" w:cs="Times New Roman"/>
          <w:i/>
          <w:color w:val="000000"/>
          <w:sz w:val="28"/>
          <w:lang w:eastAsia="ru-RU"/>
        </w:rPr>
        <w:t>Невизначеність</w:t>
      </w:r>
      <w:r w:rsidRPr="00537F45">
        <w:rPr>
          <w:rFonts w:ascii="Times New Roman" w:eastAsia="Times New Roman" w:hAnsi="Times New Roman" w:cs="Times New Roman"/>
          <w:color w:val="000000"/>
          <w:sz w:val="28"/>
          <w:lang w:eastAsia="ru-RU"/>
        </w:rPr>
        <w:t xml:space="preserve"> – досить широке поняття, яке відображає об’єктивну неможливість отримати абсолютне знання про внутрішні та зовнішні умови їх функціонування, неоднозначність параметрів.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Невизначеність</w:t>
      </w:r>
      <w:r w:rsidRPr="00537F45">
        <w:rPr>
          <w:rFonts w:ascii="Times New Roman" w:eastAsia="Times New Roman" w:hAnsi="Times New Roman" w:cs="Times New Roman"/>
          <w:color w:val="000000"/>
          <w:sz w:val="28"/>
          <w:lang w:eastAsia="ru-RU"/>
        </w:rPr>
        <w:t xml:space="preserve"> – ситуація, коли повністю або частково відсутня інформація про можливі стани об’єкта і зовнішнього середовища.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Фактори невизначеності. </w:t>
      </w:r>
      <w:r w:rsidRPr="00537F45">
        <w:rPr>
          <w:rFonts w:ascii="Times New Roman" w:eastAsia="Times New Roman" w:hAnsi="Times New Roman" w:cs="Times New Roman"/>
          <w:color w:val="000000"/>
          <w:sz w:val="28"/>
          <w:lang w:eastAsia="ru-RU"/>
        </w:rPr>
        <w:t xml:space="preserve">Всі обставини, від яких залежить стан об’єкта, можна об’єднати загальним поняттям «фактори». </w:t>
      </w:r>
      <w:r w:rsidRPr="00537F45">
        <w:rPr>
          <w:rFonts w:ascii="Times New Roman" w:eastAsia="Times New Roman" w:hAnsi="Times New Roman" w:cs="Times New Roman"/>
          <w:b/>
          <w:i/>
          <w:color w:val="000000"/>
          <w:sz w:val="28"/>
          <w:lang w:eastAsia="ru-RU"/>
        </w:rPr>
        <w:t xml:space="preserve">Фактор </w:t>
      </w:r>
      <w:r w:rsidRPr="00537F45">
        <w:rPr>
          <w:rFonts w:ascii="Times New Roman" w:eastAsia="Times New Roman" w:hAnsi="Times New Roman" w:cs="Times New Roman"/>
          <w:color w:val="000000"/>
          <w:sz w:val="28"/>
          <w:lang w:eastAsia="ru-RU"/>
        </w:rPr>
        <w:t xml:space="preserve">– умова, причина, параметр, показник, який впливає, вплив на процес і результат цього процесу.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Причини невизначеності. </w:t>
      </w:r>
      <w:r w:rsidRPr="00537F45">
        <w:rPr>
          <w:rFonts w:ascii="Times New Roman" w:eastAsia="Times New Roman" w:hAnsi="Times New Roman" w:cs="Times New Roman"/>
          <w:color w:val="000000"/>
          <w:sz w:val="28"/>
          <w:lang w:eastAsia="ru-RU"/>
        </w:rPr>
        <w:t xml:space="preserve">Невизначеність з’являється саме через наявність невизначених факторів. Виділяють кілька причин, що не дозволяють зробити все чинники певними і тим самим усунути невизначеність життя і діяльності, незважаючи на розвиток науки.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Одна з основних причин, що породжують невизначеність, – випадковість багатьох явищ; вони в силу своєї природи не можуть бути до </w:t>
      </w:r>
      <w:r w:rsidRPr="00537F45">
        <w:rPr>
          <w:rFonts w:ascii="Times New Roman" w:eastAsia="Times New Roman" w:hAnsi="Times New Roman" w:cs="Times New Roman"/>
          <w:color w:val="000000"/>
          <w:sz w:val="28"/>
          <w:lang w:eastAsia="ru-RU"/>
        </w:rPr>
        <w:lastRenderedPageBreak/>
        <w:t xml:space="preserve">кінця визначені в принципі. Випадковість можна назвати </w:t>
      </w:r>
      <w:r w:rsidRPr="00537F45">
        <w:rPr>
          <w:rFonts w:ascii="Times New Roman" w:eastAsia="Times New Roman" w:hAnsi="Times New Roman" w:cs="Times New Roman"/>
          <w:i/>
          <w:color w:val="000000"/>
          <w:sz w:val="28"/>
          <w:lang w:eastAsia="ru-RU"/>
        </w:rPr>
        <w:t>стохастичною невизначеністю</w:t>
      </w: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Однак деякі невипадкові за своєю суттю явища також можуть вважатися невизначеними через нестачу інформації про них. Тому серед можливих причин невизначеності також виділяють різні невипадкові фактори, так звані чинники нестохастична природи. Невизначеність, що породжується подібними факторами, називається </w:t>
      </w:r>
      <w:r w:rsidRPr="00537F45">
        <w:rPr>
          <w:rFonts w:ascii="Times New Roman" w:eastAsia="Times New Roman" w:hAnsi="Times New Roman" w:cs="Times New Roman"/>
          <w:i/>
          <w:color w:val="000000"/>
          <w:sz w:val="28"/>
          <w:lang w:eastAsia="ru-RU"/>
        </w:rPr>
        <w:t>нестохастична невизначеністю</w:t>
      </w: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Ризикова ситуація. </w:t>
      </w:r>
      <w:r w:rsidRPr="00537F45">
        <w:rPr>
          <w:rFonts w:ascii="Times New Roman" w:eastAsia="Times New Roman" w:hAnsi="Times New Roman" w:cs="Times New Roman"/>
          <w:color w:val="000000"/>
          <w:sz w:val="28"/>
          <w:lang w:eastAsia="ru-RU"/>
        </w:rPr>
        <w:t>Для повнішого розкриття визначення «ризик» доцільно розглянути поняття «</w:t>
      </w:r>
      <w:r w:rsidRPr="00537F45">
        <w:rPr>
          <w:rFonts w:ascii="Times New Roman" w:eastAsia="Times New Roman" w:hAnsi="Times New Roman" w:cs="Times New Roman"/>
          <w:i/>
          <w:color w:val="000000"/>
          <w:sz w:val="28"/>
          <w:lang w:eastAsia="ru-RU"/>
        </w:rPr>
        <w:t>ризикова ситуація</w:t>
      </w:r>
      <w:r w:rsidRPr="00537F45">
        <w:rPr>
          <w:rFonts w:ascii="Times New Roman" w:eastAsia="Times New Roman" w:hAnsi="Times New Roman" w:cs="Times New Roman"/>
          <w:color w:val="000000"/>
          <w:sz w:val="28"/>
          <w:lang w:eastAsia="ru-RU"/>
        </w:rPr>
        <w:t xml:space="preserve">», оскільки воно безпосередньо поєднане зі змістом терміну «ризик».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Ризикова ситуація</w:t>
      </w:r>
      <w:r w:rsidRPr="00537F45">
        <w:rPr>
          <w:rFonts w:ascii="Times New Roman" w:eastAsia="Times New Roman" w:hAnsi="Times New Roman" w:cs="Times New Roman"/>
          <w:color w:val="000000"/>
          <w:sz w:val="28"/>
          <w:lang w:eastAsia="ru-RU"/>
        </w:rPr>
        <w:t xml:space="preserve"> – це поєднання, сукупність різних обставин і умов, що створюють певну обстановку для того чи іншого виду діяльності.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Іншими словами саме сукупність умов і обставин створюють ризикову ситуацію і виступають причинами ризику.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Сутність ризику. </w:t>
      </w:r>
      <w:r w:rsidRPr="00537F45">
        <w:rPr>
          <w:rFonts w:ascii="Times New Roman" w:eastAsia="Times New Roman" w:hAnsi="Times New Roman" w:cs="Times New Roman"/>
          <w:color w:val="000000"/>
          <w:sz w:val="28"/>
          <w:lang w:eastAsia="ru-RU"/>
        </w:rPr>
        <w:t xml:space="preserve">Невизначеність і, як наслідок, ризик присутні у всіх сферах людського життя. Діяльність організації завжди пов’язана з певним ризиком, тобто потенційно існуючої небезпекою втрати ресурсів або недоотримання доходів у порівнянні із запланованим рівнем або з іншої альтернативою. </w:t>
      </w:r>
      <w:r w:rsidRPr="00537F45">
        <w:rPr>
          <w:rFonts w:ascii="Times New Roman" w:eastAsia="Times New Roman" w:hAnsi="Times New Roman" w:cs="Times New Roman"/>
          <w:b/>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Характерні риси ризику. </w:t>
      </w:r>
      <w:r w:rsidRPr="00537F45">
        <w:rPr>
          <w:rFonts w:ascii="Times New Roman" w:eastAsia="Times New Roman" w:hAnsi="Times New Roman" w:cs="Times New Roman"/>
          <w:i/>
          <w:color w:val="000000"/>
          <w:sz w:val="28"/>
          <w:lang w:eastAsia="ru-RU"/>
        </w:rPr>
        <w:t>Ризик</w:t>
      </w:r>
      <w:r w:rsidRPr="00537F45">
        <w:rPr>
          <w:rFonts w:ascii="Times New Roman" w:eastAsia="Times New Roman" w:hAnsi="Times New Roman" w:cs="Times New Roman"/>
          <w:color w:val="000000"/>
          <w:sz w:val="28"/>
          <w:lang w:eastAsia="ru-RU"/>
        </w:rPr>
        <w:t xml:space="preserve"> – це можливість непередбаченого настання несприятливих наслідків.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У наведеній формулюванні в явному вигляді відсутня, але фактично передбачається обов’язкова наявність двох елементів: </w:t>
      </w:r>
    </w:p>
    <w:p w:rsidR="00537F45" w:rsidRPr="00537F45" w:rsidRDefault="00537F45" w:rsidP="00537F45">
      <w:pPr>
        <w:numPr>
          <w:ilvl w:val="0"/>
          <w:numId w:val="1"/>
        </w:numPr>
        <w:spacing w:after="136"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об’єкта, який може мати різні стани і міняти їх у часі; </w:t>
      </w:r>
    </w:p>
    <w:p w:rsidR="00537F45" w:rsidRPr="00537F45" w:rsidRDefault="00537F45" w:rsidP="00537F45">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суб’єкта, який небайдужий до стану об’єкта, але при цьому не має інформації, достатньої для однозначного визначення стану об’єкта з необхідною йому точністю. </w:t>
      </w:r>
    </w:p>
    <w:p w:rsidR="00537F45" w:rsidRPr="00537F45" w:rsidRDefault="00537F45" w:rsidP="00537F45">
      <w:pPr>
        <w:spacing w:after="0"/>
        <w:ind w:left="715"/>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Таким чином, абсолютно чітко виділяють необхідні і достатні умови наявності ризику: </w:t>
      </w:r>
    </w:p>
    <w:p w:rsidR="00537F45" w:rsidRPr="00537F45" w:rsidRDefault="00537F45" w:rsidP="00537F45">
      <w:pPr>
        <w:numPr>
          <w:ilvl w:val="0"/>
          <w:numId w:val="2"/>
        </w:numPr>
        <w:spacing w:after="136"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lastRenderedPageBreak/>
        <w:t xml:space="preserve">можливість настання, а отже, і можливість ненастання наслідків; </w:t>
      </w:r>
    </w:p>
    <w:p w:rsidR="00537F45" w:rsidRPr="00537F45" w:rsidRDefault="00537F45" w:rsidP="00537F45">
      <w:pPr>
        <w:numPr>
          <w:ilvl w:val="0"/>
          <w:numId w:val="2"/>
        </w:numPr>
        <w:spacing w:after="136"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непередбаченість настання наслідків для суб’єкта; </w:t>
      </w:r>
    </w:p>
    <w:p w:rsidR="00537F45" w:rsidRPr="00537F45" w:rsidRDefault="00537F45" w:rsidP="00537F45">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несприятливість можливих наслідків для суб’єкта, тобто небайдужість суб’єкта.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Суб’єкт ризику. </w:t>
      </w:r>
      <w:r w:rsidRPr="00537F45">
        <w:rPr>
          <w:rFonts w:ascii="Times New Roman" w:eastAsia="Times New Roman" w:hAnsi="Times New Roman" w:cs="Times New Roman"/>
          <w:i/>
          <w:color w:val="000000"/>
          <w:sz w:val="28"/>
          <w:lang w:eastAsia="ru-RU"/>
        </w:rPr>
        <w:t>Суб’єкт ризику</w:t>
      </w:r>
      <w:r w:rsidRPr="00537F45">
        <w:rPr>
          <w:rFonts w:ascii="Times New Roman" w:eastAsia="Times New Roman" w:hAnsi="Times New Roman" w:cs="Times New Roman"/>
          <w:color w:val="000000"/>
          <w:sz w:val="28"/>
          <w:lang w:eastAsia="ru-RU"/>
        </w:rPr>
        <w:t xml:space="preserve"> – фізична або юридична особа, що займається виконанням функцій управління ризиком.</w:t>
      </w:r>
      <w:r w:rsidRPr="00537F45">
        <w:rPr>
          <w:rFonts w:ascii="Times New Roman" w:eastAsia="Times New Roman" w:hAnsi="Times New Roman" w:cs="Times New Roman"/>
          <w:b/>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Об’єкт ризику. </w:t>
      </w:r>
      <w:r w:rsidRPr="00537F45">
        <w:rPr>
          <w:rFonts w:ascii="Times New Roman" w:eastAsia="Times New Roman" w:hAnsi="Times New Roman" w:cs="Times New Roman"/>
          <w:i/>
          <w:color w:val="000000"/>
          <w:sz w:val="28"/>
          <w:lang w:eastAsia="ru-RU"/>
        </w:rPr>
        <w:t>Об’єкт ризику</w:t>
      </w:r>
      <w:r w:rsidRPr="00537F45">
        <w:rPr>
          <w:rFonts w:ascii="Times New Roman" w:eastAsia="Times New Roman" w:hAnsi="Times New Roman" w:cs="Times New Roman"/>
          <w:color w:val="000000"/>
          <w:sz w:val="28"/>
          <w:lang w:eastAsia="ru-RU"/>
        </w:rPr>
        <w:t xml:space="preserve"> – те, на що спрямовано вплив суб’єкта при прийнятті рішення (інвестиції, проект, система).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Ризик як економічна категорія. </w:t>
      </w:r>
      <w:r w:rsidRPr="00537F45">
        <w:rPr>
          <w:rFonts w:ascii="Times New Roman" w:eastAsia="Times New Roman" w:hAnsi="Times New Roman" w:cs="Times New Roman"/>
          <w:color w:val="000000"/>
          <w:sz w:val="28"/>
          <w:lang w:eastAsia="ru-RU"/>
        </w:rPr>
        <w:t xml:space="preserve">Ризик можна розглядати як економічну категорію, що характеризує можливість, ймовірність відхилення від мети, розбіжності фактичного результату з наміченим в умовах об’єктивно існуючої невизначеності.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i/>
          <w:color w:val="000000"/>
          <w:sz w:val="28"/>
          <w:lang w:eastAsia="ru-RU"/>
        </w:rPr>
        <w:t xml:space="preserve">Ризик </w:t>
      </w:r>
      <w:r w:rsidRPr="00537F45">
        <w:rPr>
          <w:rFonts w:ascii="Times New Roman" w:eastAsia="Times New Roman" w:hAnsi="Times New Roman" w:cs="Times New Roman"/>
          <w:color w:val="000000"/>
          <w:sz w:val="28"/>
          <w:lang w:eastAsia="ru-RU"/>
        </w:rPr>
        <w:t xml:space="preserve">– економічна категорія, яка характеризує стан невизначеності у відносинах, пов’язаних з виробництвом. Також ризик розуміється як ймовірність втрати організацією частини своїх доходів в результаті здійснення будь-якої діяльності.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Ризик як економічна категорія поєднує в собі оцінку ймовірності несприятливого розвитку подій і міру цієї негаразди. Для опису ризику використовують два показники: ступінь ризику (імовірність виникнення несприятливої події) і міра (ціна) ризику (можливі втрати при виникненні несприятливої події).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Міра ризику. </w:t>
      </w:r>
      <w:r w:rsidRPr="00537F45">
        <w:rPr>
          <w:rFonts w:ascii="Times New Roman" w:eastAsia="Times New Roman" w:hAnsi="Times New Roman" w:cs="Times New Roman"/>
          <w:color w:val="000000"/>
          <w:sz w:val="28"/>
          <w:lang w:eastAsia="ru-RU"/>
        </w:rPr>
        <w:t xml:space="preserve">Здійснювана в процесі прийняття управлінських рішень економічна оцінка </w:t>
      </w:r>
      <w:r w:rsidRPr="00537F45">
        <w:rPr>
          <w:rFonts w:ascii="Times New Roman" w:eastAsia="Times New Roman" w:hAnsi="Times New Roman" w:cs="Times New Roman"/>
          <w:i/>
          <w:color w:val="000000"/>
          <w:sz w:val="28"/>
          <w:lang w:eastAsia="ru-RU"/>
        </w:rPr>
        <w:t>міри ризику</w:t>
      </w:r>
      <w:r w:rsidRPr="00537F45">
        <w:rPr>
          <w:rFonts w:ascii="Times New Roman" w:eastAsia="Times New Roman" w:hAnsi="Times New Roman" w:cs="Times New Roman"/>
          <w:color w:val="000000"/>
          <w:sz w:val="28"/>
          <w:lang w:eastAsia="ru-RU"/>
        </w:rPr>
        <w:t xml:space="preserve"> показує можливі втрати або в результаті будьякої виробничо-господарської або фінансової діяльності, або внаслідок несприятливої зміни стану зовнішнього середовища. Залежно від конкретних умов прийняття рішення про міру ризику може оцінюватися або як найбільш очікуваний негативний результат, або як песимістична оцінка можливого результату.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lastRenderedPageBreak/>
        <w:t>Зона ризику</w:t>
      </w:r>
      <w:r w:rsidRPr="00537F45">
        <w:rPr>
          <w:rFonts w:ascii="Times New Roman" w:eastAsia="Times New Roman" w:hAnsi="Times New Roman" w:cs="Times New Roman"/>
          <w:color w:val="000000"/>
          <w:sz w:val="28"/>
          <w:lang w:eastAsia="ru-RU"/>
        </w:rPr>
        <w:t xml:space="preserve"> – якісна характеристика ступеня ризику в залежності від ймовірності його виникнення. Як правило, виділяють наступні зони ризику: </w:t>
      </w:r>
    </w:p>
    <w:p w:rsidR="00537F45" w:rsidRPr="00537F45" w:rsidRDefault="00537F45" w:rsidP="00537F45">
      <w:pPr>
        <w:numPr>
          <w:ilvl w:val="0"/>
          <w:numId w:val="3"/>
        </w:numPr>
        <w:spacing w:after="29"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допустимого (виникнення ризикової ситуації не призводить до суттєвого погіршення фінансового становища організації); </w:t>
      </w:r>
    </w:p>
    <w:p w:rsidR="00537F45" w:rsidRPr="00537F45" w:rsidRDefault="00537F45" w:rsidP="00537F45">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помірного (збитки від виникнення ризикової події покриваються прибутком інших галузей діяльності); </w:t>
      </w:r>
    </w:p>
    <w:p w:rsidR="00537F45" w:rsidRPr="00537F45" w:rsidRDefault="00537F45" w:rsidP="00537F45">
      <w:pPr>
        <w:numPr>
          <w:ilvl w:val="0"/>
          <w:numId w:val="3"/>
        </w:numPr>
        <w:spacing w:after="29"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високого (в результаті виникнення ризикової ситуації погіршується фінансове становище організації); </w:t>
      </w:r>
    </w:p>
    <w:p w:rsidR="00537F45" w:rsidRPr="00537F45" w:rsidRDefault="00537F45" w:rsidP="00537F45">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неприпустимого (ризикове подія призводить до неплатоспроможності або банкрутства організації).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На противагу зонам ризику виділяють безризикову зону, що характеризує можливість ненастання ризикової події.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Ймовірність ризику. </w:t>
      </w:r>
      <w:r w:rsidRPr="00537F45">
        <w:rPr>
          <w:rFonts w:ascii="Times New Roman" w:eastAsia="Times New Roman" w:hAnsi="Times New Roman" w:cs="Times New Roman"/>
          <w:color w:val="000000"/>
          <w:sz w:val="28"/>
          <w:lang w:eastAsia="ru-RU"/>
        </w:rPr>
        <w:t xml:space="preserve">Для оцінки можливості непередбаченого настання того чи іншого результату використовується такий показник, як </w:t>
      </w:r>
      <w:r w:rsidRPr="00537F45">
        <w:rPr>
          <w:rFonts w:ascii="Times New Roman" w:eastAsia="Times New Roman" w:hAnsi="Times New Roman" w:cs="Times New Roman"/>
          <w:i/>
          <w:color w:val="000000"/>
          <w:sz w:val="28"/>
          <w:lang w:eastAsia="ru-RU"/>
        </w:rPr>
        <w:t>ймовірність</w:t>
      </w: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 xml:space="preserve">Імовірність </w:t>
      </w:r>
      <w:r w:rsidRPr="00537F45">
        <w:rPr>
          <w:rFonts w:ascii="Times New Roman" w:eastAsia="Times New Roman" w:hAnsi="Times New Roman" w:cs="Times New Roman"/>
          <w:color w:val="000000"/>
          <w:sz w:val="28"/>
          <w:lang w:eastAsia="ru-RU"/>
        </w:rPr>
        <w:t xml:space="preserve">– дійсне число в інтервалі від 0 до 1, що відноситься до випадкового події і служить мірою того, що дана подія може відбутися.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Імовірність ризику</w:t>
      </w:r>
      <w:r w:rsidRPr="00537F45">
        <w:rPr>
          <w:rFonts w:ascii="Times New Roman" w:eastAsia="Times New Roman" w:hAnsi="Times New Roman" w:cs="Times New Roman"/>
          <w:color w:val="000000"/>
          <w:sz w:val="28"/>
          <w:lang w:eastAsia="ru-RU"/>
        </w:rPr>
        <w:t xml:space="preserve"> – ступінь впливу джерела ризику, яка вимірюється в межах від 0 до 1.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Наслідок реалізації ризику</w:t>
      </w:r>
      <w:r w:rsidRPr="00537F45">
        <w:rPr>
          <w:rFonts w:ascii="Times New Roman" w:eastAsia="Times New Roman" w:hAnsi="Times New Roman" w:cs="Times New Roman"/>
          <w:color w:val="000000"/>
          <w:sz w:val="28"/>
          <w:lang w:eastAsia="ru-RU"/>
        </w:rPr>
        <w:t xml:space="preserve"> – зміна стану об’єкта, в результаті чого відбувається зміна відслідковуються параметрів. Щоб можна було порівнювати ризики між собою, дані наслідки (параметри) повинні мати однакові одиниці виміру.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Ступінь ризику. </w:t>
      </w:r>
      <w:r w:rsidRPr="00537F45">
        <w:rPr>
          <w:rFonts w:ascii="Times New Roman" w:eastAsia="Times New Roman" w:hAnsi="Times New Roman" w:cs="Times New Roman"/>
          <w:b/>
          <w:i/>
          <w:color w:val="000000"/>
          <w:sz w:val="28"/>
          <w:lang w:eastAsia="ru-RU"/>
        </w:rPr>
        <w:t>Ступінь ризику</w:t>
      </w:r>
      <w:r w:rsidRPr="00537F45">
        <w:rPr>
          <w:rFonts w:ascii="Times New Roman" w:eastAsia="Times New Roman" w:hAnsi="Times New Roman" w:cs="Times New Roman"/>
          <w:color w:val="000000"/>
          <w:sz w:val="28"/>
          <w:lang w:eastAsia="ru-RU"/>
        </w:rPr>
        <w:t xml:space="preserve"> – ймовірність настання випадку втрат, а також розмір можливого збитку від нього.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Можна говорити про наступні градаціях ступеня ризику (ймовірності настання втрат): </w:t>
      </w:r>
    </w:p>
    <w:p w:rsidR="00537F45" w:rsidRPr="00537F45" w:rsidRDefault="00537F45" w:rsidP="00537F45">
      <w:pPr>
        <w:numPr>
          <w:ilvl w:val="0"/>
          <w:numId w:val="4"/>
        </w:numPr>
        <w:spacing w:after="146" w:line="361" w:lineRule="auto"/>
        <w:ind w:right="2" w:hanging="36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до 0,1 – мінімальний ризик; </w:t>
      </w:r>
    </w:p>
    <w:p w:rsidR="00537F45" w:rsidRPr="00537F45" w:rsidRDefault="00537F45" w:rsidP="00537F45">
      <w:pPr>
        <w:numPr>
          <w:ilvl w:val="0"/>
          <w:numId w:val="4"/>
        </w:numPr>
        <w:spacing w:after="141" w:line="361" w:lineRule="auto"/>
        <w:ind w:right="2" w:hanging="36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0,1–0,3 – малий; </w:t>
      </w:r>
    </w:p>
    <w:p w:rsidR="00537F45" w:rsidRPr="00537F45" w:rsidRDefault="00537F45" w:rsidP="00537F45">
      <w:pPr>
        <w:numPr>
          <w:ilvl w:val="0"/>
          <w:numId w:val="4"/>
        </w:numPr>
        <w:spacing w:after="5" w:line="361" w:lineRule="auto"/>
        <w:ind w:right="2" w:hanging="36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lastRenderedPageBreak/>
        <w:t xml:space="preserve">0,3–0,4 – середній. Все це – нормальний, розумний, допустимий ризик, коли ймовірні втрати не перевищують прибутки; </w:t>
      </w:r>
    </w:p>
    <w:p w:rsidR="00537F45" w:rsidRPr="00537F45" w:rsidRDefault="00537F45" w:rsidP="00537F45">
      <w:pPr>
        <w:numPr>
          <w:ilvl w:val="0"/>
          <w:numId w:val="4"/>
        </w:numPr>
        <w:spacing w:after="146" w:line="361" w:lineRule="auto"/>
        <w:ind w:right="2" w:hanging="36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0,4–0,5 – високий ризик; </w:t>
      </w:r>
    </w:p>
    <w:p w:rsidR="00537F45" w:rsidRPr="00537F45" w:rsidRDefault="00537F45" w:rsidP="00537F45">
      <w:pPr>
        <w:numPr>
          <w:ilvl w:val="0"/>
          <w:numId w:val="4"/>
        </w:numPr>
        <w:spacing w:after="5" w:line="361" w:lineRule="auto"/>
        <w:ind w:right="2" w:hanging="36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0,6–0,8 – критичний ризик (втрата повної виручки);  –</w:t>
      </w:r>
      <w:r w:rsidRPr="00537F45">
        <w:rPr>
          <w:rFonts w:ascii="Arial" w:eastAsia="Arial" w:hAnsi="Arial" w:cs="Arial"/>
          <w:color w:val="000000"/>
          <w:sz w:val="28"/>
          <w:lang w:eastAsia="ru-RU"/>
        </w:rPr>
        <w:t xml:space="preserve"> </w:t>
      </w:r>
      <w:r w:rsidRPr="00537F45">
        <w:rPr>
          <w:rFonts w:ascii="Times New Roman" w:eastAsia="Times New Roman" w:hAnsi="Times New Roman" w:cs="Times New Roman"/>
          <w:color w:val="000000"/>
          <w:sz w:val="28"/>
          <w:lang w:eastAsia="ru-RU"/>
        </w:rPr>
        <w:t xml:space="preserve">0,8–1,0 – катастрофічний ризик (втрата капіталу).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Здійснювана в процесі прийняття управлінських рішень економічна оцінка міри ризику показує можливі втрати або в результаті будь-якої виробничо-господарської або фінансової діяльності, або внаслідок несприятливої зміни стану зовнішнього середовища. Залежно від конкретних умов прийняття рішення про міру ризику може оцінюватися або як найбільш очікуваний негативний результат, або як песимістична оцінка можливого результату. </w:t>
      </w:r>
    </w:p>
    <w:p w:rsidR="00537F45" w:rsidRPr="00537F45" w:rsidRDefault="00537F45" w:rsidP="00537F45">
      <w:pPr>
        <w:spacing w:after="141"/>
        <w:ind w:left="710"/>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keepNext/>
        <w:keepLines/>
        <w:spacing w:after="132"/>
        <w:ind w:left="360" w:right="366" w:hanging="10"/>
        <w:jc w:val="center"/>
        <w:outlineLvl w:val="2"/>
        <w:rPr>
          <w:rFonts w:ascii="Times New Roman" w:eastAsia="Times New Roman" w:hAnsi="Times New Roman" w:cs="Times New Roman"/>
          <w:b/>
          <w:color w:val="000000"/>
          <w:sz w:val="28"/>
          <w:lang w:eastAsia="ru-RU"/>
        </w:rPr>
      </w:pPr>
      <w:r w:rsidRPr="00537F45">
        <w:rPr>
          <w:rFonts w:ascii="Times New Roman" w:eastAsia="Times New Roman" w:hAnsi="Times New Roman" w:cs="Times New Roman"/>
          <w:b/>
          <w:color w:val="000000"/>
          <w:sz w:val="28"/>
          <w:lang w:eastAsia="ru-RU"/>
        </w:rPr>
        <w:t xml:space="preserve">2.2 Основні фактори ризику </w:t>
      </w:r>
    </w:p>
    <w:p w:rsidR="00537F45" w:rsidRPr="00537F45" w:rsidRDefault="00537F45" w:rsidP="00537F45">
      <w:pPr>
        <w:spacing w:after="129"/>
        <w:ind w:left="774"/>
        <w:jc w:val="center"/>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Сутність факторів ризику. </w:t>
      </w:r>
      <w:r w:rsidRPr="00537F45">
        <w:rPr>
          <w:rFonts w:ascii="Times New Roman" w:eastAsia="Times New Roman" w:hAnsi="Times New Roman" w:cs="Times New Roman"/>
          <w:color w:val="000000"/>
          <w:sz w:val="28"/>
          <w:lang w:eastAsia="ru-RU"/>
        </w:rPr>
        <w:t xml:space="preserve">Всі обставини, які впливають на ймовірність переходів між елементами структури ризику та (або) на спосіб їх реалізації, об’єднують загальною назвою «фактори ризику».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i/>
          <w:color w:val="000000"/>
          <w:sz w:val="28"/>
          <w:lang w:eastAsia="ru-RU"/>
        </w:rPr>
        <w:t>Фактор ризику</w:t>
      </w:r>
      <w:r w:rsidRPr="00537F45">
        <w:rPr>
          <w:rFonts w:ascii="Times New Roman" w:eastAsia="Times New Roman" w:hAnsi="Times New Roman" w:cs="Times New Roman"/>
          <w:color w:val="000000"/>
          <w:sz w:val="28"/>
          <w:lang w:eastAsia="ru-RU"/>
        </w:rPr>
        <w:t xml:space="preserve"> – обставина, що впливає на ймовірність або наслідки реалізації ризику, але не є його безпосередньою причиною.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Небезпеки і загрози економічній безпеці підприємства в залежності від джерела виникнення ділять на </w:t>
      </w:r>
      <w:r w:rsidRPr="00537F45">
        <w:rPr>
          <w:rFonts w:ascii="Times New Roman" w:eastAsia="Times New Roman" w:hAnsi="Times New Roman" w:cs="Times New Roman"/>
          <w:i/>
          <w:color w:val="000000"/>
          <w:sz w:val="28"/>
          <w:lang w:eastAsia="ru-RU"/>
        </w:rPr>
        <w:t xml:space="preserve">об’єктивні </w:t>
      </w:r>
      <w:r w:rsidRPr="00537F45">
        <w:rPr>
          <w:rFonts w:ascii="Times New Roman" w:eastAsia="Times New Roman" w:hAnsi="Times New Roman" w:cs="Times New Roman"/>
          <w:color w:val="000000"/>
          <w:sz w:val="28"/>
          <w:lang w:eastAsia="ru-RU"/>
        </w:rPr>
        <w:t xml:space="preserve">і </w:t>
      </w:r>
      <w:r w:rsidRPr="00537F45">
        <w:rPr>
          <w:rFonts w:ascii="Times New Roman" w:eastAsia="Times New Roman" w:hAnsi="Times New Roman" w:cs="Times New Roman"/>
          <w:i/>
          <w:color w:val="000000"/>
          <w:sz w:val="28"/>
          <w:lang w:eastAsia="ru-RU"/>
        </w:rPr>
        <w:t>суб’єктивні</w:t>
      </w:r>
      <w:r w:rsidRPr="00537F45">
        <w:rPr>
          <w:rFonts w:ascii="Times New Roman" w:eastAsia="Times New Roman" w:hAnsi="Times New Roman" w:cs="Times New Roman"/>
          <w:color w:val="000000"/>
          <w:sz w:val="28"/>
          <w:lang w:eastAsia="ru-RU"/>
        </w:rPr>
        <w:t xml:space="preserve">. </w:t>
      </w:r>
      <w:r w:rsidRPr="00537F45">
        <w:rPr>
          <w:rFonts w:ascii="Times New Roman" w:eastAsia="Times New Roman" w:hAnsi="Times New Roman" w:cs="Times New Roman"/>
          <w:i/>
          <w:color w:val="000000"/>
          <w:sz w:val="28"/>
          <w:lang w:eastAsia="ru-RU"/>
        </w:rPr>
        <w:t xml:space="preserve">Об’єктивні </w:t>
      </w:r>
      <w:r w:rsidRPr="00537F45">
        <w:rPr>
          <w:rFonts w:ascii="Times New Roman" w:eastAsia="Times New Roman" w:hAnsi="Times New Roman" w:cs="Times New Roman"/>
          <w:color w:val="000000"/>
          <w:sz w:val="28"/>
          <w:lang w:eastAsia="ru-RU"/>
        </w:rPr>
        <w:t xml:space="preserve">виникають без участі і мимо волі підприємства або його службовців, незалежно від прийнятих рішень, дій менеджера: стан фінансової кон’юнктури, наукові відкриття, форс-мажорні обставини, які необхідно розпізнавати і обов’язково враховувати при прийнятті управлінських рішень. </w:t>
      </w:r>
      <w:r w:rsidRPr="00537F45">
        <w:rPr>
          <w:rFonts w:ascii="Times New Roman" w:eastAsia="Times New Roman" w:hAnsi="Times New Roman" w:cs="Times New Roman"/>
          <w:i/>
          <w:color w:val="000000"/>
          <w:sz w:val="28"/>
          <w:lang w:eastAsia="ru-RU"/>
        </w:rPr>
        <w:t>Суб’єктивні</w:t>
      </w:r>
      <w:r w:rsidRPr="00537F45">
        <w:rPr>
          <w:rFonts w:ascii="Times New Roman" w:eastAsia="Times New Roman" w:hAnsi="Times New Roman" w:cs="Times New Roman"/>
          <w:color w:val="000000"/>
          <w:sz w:val="28"/>
          <w:lang w:eastAsia="ru-RU"/>
        </w:rPr>
        <w:t xml:space="preserve"> породжені навмисними або ненавмисними діями людей, різних органів і організацій, в тому числі державних, і міжнародних підприємств-конкурентів. Тому їх запобігання багато в чому пов’язано з впливом на суб’єкти економічних відносин.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lastRenderedPageBreak/>
        <w:t xml:space="preserve">Залежно від можливості запобігання виділяють фактори </w:t>
      </w:r>
      <w:r w:rsidRPr="00537F45">
        <w:rPr>
          <w:rFonts w:ascii="Times New Roman" w:eastAsia="Times New Roman" w:hAnsi="Times New Roman" w:cs="Times New Roman"/>
          <w:i/>
          <w:color w:val="000000"/>
          <w:sz w:val="28"/>
          <w:lang w:eastAsia="ru-RU"/>
        </w:rPr>
        <w:t>форс-мажорні</w:t>
      </w:r>
      <w:r w:rsidRPr="00537F45">
        <w:rPr>
          <w:rFonts w:ascii="Times New Roman" w:eastAsia="Times New Roman" w:hAnsi="Times New Roman" w:cs="Times New Roman"/>
          <w:color w:val="000000"/>
          <w:sz w:val="28"/>
          <w:lang w:eastAsia="ru-RU"/>
        </w:rPr>
        <w:t xml:space="preserve"> і не </w:t>
      </w:r>
      <w:r w:rsidRPr="00537F45">
        <w:rPr>
          <w:rFonts w:ascii="Times New Roman" w:eastAsia="Times New Roman" w:hAnsi="Times New Roman" w:cs="Times New Roman"/>
          <w:i/>
          <w:color w:val="000000"/>
          <w:sz w:val="28"/>
          <w:lang w:eastAsia="ru-RU"/>
        </w:rPr>
        <w:t>форс-мажорні</w:t>
      </w:r>
      <w:r w:rsidRPr="00537F45">
        <w:rPr>
          <w:rFonts w:ascii="Times New Roman" w:eastAsia="Times New Roman" w:hAnsi="Times New Roman" w:cs="Times New Roman"/>
          <w:color w:val="000000"/>
          <w:sz w:val="28"/>
          <w:lang w:eastAsia="ru-RU"/>
        </w:rPr>
        <w:t xml:space="preserve">. Перші відрізняються непереборністю впливу (війни, катастрофи, надзвичайні обставини, які змушують вирішувати і діяти всупереч наміру). Другі можуть бути запобігти своєчасними і правильними діями.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За ймовірністю настання всі деструктивні чинники (поява зони ризику, небезпека, загроза) можна розділити на </w:t>
      </w:r>
      <w:r w:rsidRPr="00537F45">
        <w:rPr>
          <w:rFonts w:ascii="Times New Roman" w:eastAsia="Times New Roman" w:hAnsi="Times New Roman" w:cs="Times New Roman"/>
          <w:i/>
          <w:color w:val="000000"/>
          <w:sz w:val="28"/>
          <w:lang w:eastAsia="ru-RU"/>
        </w:rPr>
        <w:t>явні</w:t>
      </w:r>
      <w:r w:rsidRPr="00537F45">
        <w:rPr>
          <w:rFonts w:ascii="Times New Roman" w:eastAsia="Times New Roman" w:hAnsi="Times New Roman" w:cs="Times New Roman"/>
          <w:color w:val="000000"/>
          <w:sz w:val="28"/>
          <w:lang w:eastAsia="ru-RU"/>
        </w:rPr>
        <w:t xml:space="preserve"> (реально існуючі, видимі) і </w:t>
      </w:r>
      <w:r w:rsidRPr="00537F45">
        <w:rPr>
          <w:rFonts w:ascii="Times New Roman" w:eastAsia="Times New Roman" w:hAnsi="Times New Roman" w:cs="Times New Roman"/>
          <w:i/>
          <w:color w:val="000000"/>
          <w:sz w:val="28"/>
          <w:lang w:eastAsia="ru-RU"/>
        </w:rPr>
        <w:t xml:space="preserve">латентні </w:t>
      </w:r>
      <w:r w:rsidRPr="00537F45">
        <w:rPr>
          <w:rFonts w:ascii="Times New Roman" w:eastAsia="Times New Roman" w:hAnsi="Times New Roman" w:cs="Times New Roman"/>
          <w:color w:val="000000"/>
          <w:sz w:val="28"/>
          <w:lang w:eastAsia="ru-RU"/>
        </w:rPr>
        <w:t xml:space="preserve">(приховані, ретельно замасковані, важко виявляються), які можуть проявитися раптово, тому їх відображення потребує прийняття термінових заходів, додаткових зусиль і коштів.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Зовнішні фактори ризику. </w:t>
      </w:r>
      <w:r w:rsidRPr="00537F45">
        <w:rPr>
          <w:rFonts w:ascii="Times New Roman" w:eastAsia="Times New Roman" w:hAnsi="Times New Roman" w:cs="Times New Roman"/>
          <w:color w:val="000000"/>
          <w:sz w:val="28"/>
          <w:lang w:eastAsia="ru-RU"/>
        </w:rPr>
        <w:t xml:space="preserve">Найбільшого поширення в науці отримало виділення небезпек і загроз в залежності від сфери їх виникнення: </w:t>
      </w:r>
      <w:r w:rsidRPr="00537F45">
        <w:rPr>
          <w:rFonts w:ascii="Times New Roman" w:eastAsia="Times New Roman" w:hAnsi="Times New Roman" w:cs="Times New Roman"/>
          <w:i/>
          <w:color w:val="000000"/>
          <w:sz w:val="28"/>
          <w:lang w:eastAsia="ru-RU"/>
        </w:rPr>
        <w:t>внутрішні і зовнішні</w:t>
      </w:r>
      <w:r w:rsidRPr="00537F45">
        <w:rPr>
          <w:rFonts w:ascii="Times New Roman" w:eastAsia="Times New Roman" w:hAnsi="Times New Roman" w:cs="Times New Roman"/>
          <w:color w:val="000000"/>
          <w:sz w:val="28"/>
          <w:lang w:eastAsia="ru-RU"/>
        </w:rPr>
        <w:t xml:space="preserve">. </w:t>
      </w:r>
    </w:p>
    <w:p w:rsidR="00537F45" w:rsidRPr="00537F45" w:rsidRDefault="00537F45" w:rsidP="00537F45">
      <w:pPr>
        <w:spacing w:after="5" w:line="361" w:lineRule="auto"/>
        <w:ind w:left="-10" w:right="2" w:firstLine="85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Внутрішні фактори ризику. </w:t>
      </w:r>
      <w:r w:rsidRPr="00537F45">
        <w:rPr>
          <w:rFonts w:ascii="Times New Roman" w:eastAsia="Times New Roman" w:hAnsi="Times New Roman" w:cs="Times New Roman"/>
          <w:color w:val="000000"/>
          <w:sz w:val="28"/>
          <w:lang w:eastAsia="ru-RU"/>
        </w:rPr>
        <w:t xml:space="preserve">Внутрішні чинники пов’язані з господарською діяльністю підприємства і його персоналу і обумовлені тими процесами, які виникають в ході виробництва і реалізації продукції і здатні надати свій вплив на результати бізнесу. Найбільш значимі з них – якість планування і прийняття рішення, дотримання технології, організація праці і робота з персоналом, фінансова політика підприємства, дисципліна і багато інших. </w:t>
      </w:r>
    </w:p>
    <w:p w:rsidR="00537F45" w:rsidRPr="00537F45" w:rsidRDefault="00537F45" w:rsidP="00537F45">
      <w:pPr>
        <w:spacing w:after="5" w:line="361" w:lineRule="auto"/>
        <w:ind w:left="-10" w:right="2" w:firstLine="85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i/>
          <w:color w:val="000000"/>
          <w:sz w:val="28"/>
          <w:lang w:eastAsia="ru-RU"/>
        </w:rPr>
        <w:t>Внутрішні чинники ризику</w:t>
      </w:r>
      <w:r w:rsidRPr="00537F45">
        <w:rPr>
          <w:rFonts w:ascii="Times New Roman" w:eastAsia="Times New Roman" w:hAnsi="Times New Roman" w:cs="Times New Roman"/>
          <w:color w:val="000000"/>
          <w:sz w:val="28"/>
          <w:lang w:eastAsia="ru-RU"/>
        </w:rPr>
        <w:t xml:space="preserve"> – конкурентоспроможність найближчого оточення суб’єкта та об’єкта ризику: персоналу, технологій, організаційно</w:t>
      </w:r>
      <w:r w:rsidR="00F57D4B">
        <w:rPr>
          <w:rFonts w:ascii="Times New Roman" w:eastAsia="Times New Roman" w:hAnsi="Times New Roman" w:cs="Times New Roman"/>
          <w:color w:val="000000"/>
          <w:sz w:val="28"/>
          <w:lang w:eastAsia="ru-RU"/>
        </w:rPr>
        <w:t>-</w:t>
      </w:r>
      <w:r w:rsidRPr="00537F45">
        <w:rPr>
          <w:rFonts w:ascii="Times New Roman" w:eastAsia="Times New Roman" w:hAnsi="Times New Roman" w:cs="Times New Roman"/>
          <w:color w:val="000000"/>
          <w:sz w:val="28"/>
          <w:lang w:eastAsia="ru-RU"/>
        </w:rPr>
        <w:t xml:space="preserve">технічного рівня виробництва, системи менеджменту. </w:t>
      </w:r>
    </w:p>
    <w:p w:rsidR="00537F45" w:rsidRPr="00537F45" w:rsidRDefault="00537F45" w:rsidP="00537F45">
      <w:pPr>
        <w:spacing w:after="181"/>
        <w:ind w:left="710"/>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16"/>
          <w:lang w:eastAsia="ru-RU"/>
        </w:rPr>
        <w:t xml:space="preserve"> </w:t>
      </w:r>
    </w:p>
    <w:p w:rsidR="00537F45" w:rsidRPr="00537F45" w:rsidRDefault="00537F45" w:rsidP="00537F45">
      <w:pPr>
        <w:keepNext/>
        <w:keepLines/>
        <w:spacing w:after="0"/>
        <w:ind w:left="360" w:right="360" w:hanging="10"/>
        <w:jc w:val="center"/>
        <w:outlineLvl w:val="2"/>
        <w:rPr>
          <w:rFonts w:ascii="Times New Roman" w:eastAsia="Times New Roman" w:hAnsi="Times New Roman" w:cs="Times New Roman"/>
          <w:b/>
          <w:color w:val="000000"/>
          <w:sz w:val="28"/>
          <w:lang w:eastAsia="ru-RU"/>
        </w:rPr>
      </w:pPr>
      <w:r w:rsidRPr="00537F45">
        <w:rPr>
          <w:rFonts w:ascii="Times New Roman" w:eastAsia="Times New Roman" w:hAnsi="Times New Roman" w:cs="Times New Roman"/>
          <w:b/>
          <w:color w:val="000000"/>
          <w:sz w:val="28"/>
          <w:lang w:eastAsia="ru-RU"/>
        </w:rPr>
        <w:t xml:space="preserve">2.3 Природа ризиків </w:t>
      </w:r>
    </w:p>
    <w:p w:rsidR="00537F45" w:rsidRPr="00537F45" w:rsidRDefault="00537F45" w:rsidP="00537F45">
      <w:pPr>
        <w:spacing w:after="211"/>
        <w:ind w:left="710"/>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10"/>
          <w:lang w:eastAsia="ru-RU"/>
        </w:rPr>
        <w:t xml:space="preserve"> </w:t>
      </w:r>
    </w:p>
    <w:p w:rsidR="00537F45" w:rsidRPr="00537F45" w:rsidRDefault="00537F45" w:rsidP="00537F45">
      <w:pPr>
        <w:spacing w:after="132"/>
        <w:ind w:left="710" w:right="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Функції ризику. </w:t>
      </w:r>
      <w:r w:rsidRPr="00537F45">
        <w:rPr>
          <w:rFonts w:ascii="Times New Roman" w:eastAsia="Times New Roman" w:hAnsi="Times New Roman" w:cs="Times New Roman"/>
          <w:i/>
          <w:color w:val="000000"/>
          <w:sz w:val="28"/>
          <w:lang w:eastAsia="ru-RU"/>
        </w:rPr>
        <w:t>Функції ризику</w:t>
      </w:r>
      <w:r w:rsidRPr="00537F45">
        <w:rPr>
          <w:rFonts w:ascii="Times New Roman" w:eastAsia="Times New Roman" w:hAnsi="Times New Roman" w:cs="Times New Roman"/>
          <w:color w:val="000000"/>
          <w:sz w:val="28"/>
          <w:lang w:eastAsia="ru-RU"/>
        </w:rPr>
        <w:t xml:space="preserve"> як економічної категорії: </w:t>
      </w:r>
    </w:p>
    <w:p w:rsidR="00537F45" w:rsidRPr="00537F45" w:rsidRDefault="00537F45" w:rsidP="00537F45">
      <w:pPr>
        <w:numPr>
          <w:ilvl w:val="0"/>
          <w:numId w:val="5"/>
        </w:numPr>
        <w:spacing w:after="136" w:line="361" w:lineRule="auto"/>
        <w:ind w:left="1012" w:right="2" w:hanging="30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інноваційна; </w:t>
      </w:r>
    </w:p>
    <w:p w:rsidR="00537F45" w:rsidRPr="00537F45" w:rsidRDefault="00537F45" w:rsidP="00537F45">
      <w:pPr>
        <w:numPr>
          <w:ilvl w:val="0"/>
          <w:numId w:val="5"/>
        </w:numPr>
        <w:spacing w:after="132" w:line="361" w:lineRule="auto"/>
        <w:ind w:left="1012" w:right="2" w:hanging="30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регулююча; </w:t>
      </w:r>
    </w:p>
    <w:p w:rsidR="00537F45" w:rsidRPr="00537F45" w:rsidRDefault="00537F45" w:rsidP="00537F45">
      <w:pPr>
        <w:numPr>
          <w:ilvl w:val="0"/>
          <w:numId w:val="5"/>
        </w:numPr>
        <w:spacing w:after="136" w:line="361" w:lineRule="auto"/>
        <w:ind w:left="1012" w:right="2" w:hanging="30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захисна; </w:t>
      </w:r>
    </w:p>
    <w:p w:rsidR="00537F45" w:rsidRPr="00537F45" w:rsidRDefault="00537F45" w:rsidP="00537F45">
      <w:pPr>
        <w:numPr>
          <w:ilvl w:val="0"/>
          <w:numId w:val="5"/>
        </w:numPr>
        <w:spacing w:after="139" w:line="361" w:lineRule="auto"/>
        <w:ind w:left="1012" w:right="2" w:hanging="30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lastRenderedPageBreak/>
        <w:t xml:space="preserve">аналітична.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Три сторони природи виникнення ризиків. </w:t>
      </w:r>
      <w:r w:rsidRPr="00537F45">
        <w:rPr>
          <w:rFonts w:ascii="Times New Roman" w:eastAsia="Times New Roman" w:hAnsi="Times New Roman" w:cs="Times New Roman"/>
          <w:color w:val="000000"/>
          <w:sz w:val="28"/>
          <w:lang w:eastAsia="ru-RU"/>
        </w:rPr>
        <w:t xml:space="preserve">Існують різні точки зору з приводу об’єктивної і суб’єктивної природи економічного ризику. Розглядають три сторони ризику: суб’єктивна, об’єктивна і суб’єктивно-об’єктивна.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Джерела виникнення ризику. </w:t>
      </w:r>
      <w:r w:rsidRPr="00537F45">
        <w:rPr>
          <w:rFonts w:ascii="Times New Roman" w:eastAsia="Times New Roman" w:hAnsi="Times New Roman" w:cs="Times New Roman"/>
          <w:color w:val="000000"/>
          <w:sz w:val="28"/>
          <w:lang w:eastAsia="ru-RU"/>
        </w:rPr>
        <w:t xml:space="preserve">До основних  джерел ризику можна віднести: </w:t>
      </w:r>
    </w:p>
    <w:p w:rsidR="00537F45" w:rsidRPr="00537F45" w:rsidRDefault="00537F45" w:rsidP="00537F45">
      <w:pPr>
        <w:numPr>
          <w:ilvl w:val="0"/>
          <w:numId w:val="6"/>
        </w:numPr>
        <w:spacing w:after="114"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спонтанність природних процесів і явищ, стихійні лиха;  </w:t>
      </w:r>
    </w:p>
    <w:p w:rsidR="00537F45" w:rsidRPr="00537F45" w:rsidRDefault="00537F45" w:rsidP="00537F45">
      <w:pPr>
        <w:numPr>
          <w:ilvl w:val="0"/>
          <w:numId w:val="6"/>
        </w:numPr>
        <w:spacing w:after="139"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випадковість подій;  </w:t>
      </w:r>
    </w:p>
    <w:p w:rsidR="00537F45" w:rsidRPr="00537F45" w:rsidRDefault="00537F45" w:rsidP="00F57D4B">
      <w:pPr>
        <w:numPr>
          <w:ilvl w:val="0"/>
          <w:numId w:val="6"/>
        </w:numPr>
        <w:spacing w:after="92"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наявність </w:t>
      </w:r>
      <w:r w:rsidR="00F57D4B">
        <w:rPr>
          <w:rFonts w:ascii="Times New Roman" w:eastAsia="Times New Roman" w:hAnsi="Times New Roman" w:cs="Times New Roman"/>
          <w:color w:val="000000"/>
          <w:sz w:val="28"/>
          <w:lang w:eastAsia="ru-RU"/>
        </w:rPr>
        <w:tab/>
        <w:t xml:space="preserve">різних </w:t>
      </w:r>
      <w:r w:rsidR="00F57D4B">
        <w:rPr>
          <w:rFonts w:ascii="Times New Roman" w:eastAsia="Times New Roman" w:hAnsi="Times New Roman" w:cs="Times New Roman"/>
          <w:color w:val="000000"/>
          <w:sz w:val="28"/>
          <w:lang w:eastAsia="ru-RU"/>
        </w:rPr>
        <w:tab/>
        <w:t xml:space="preserve">тенденцій, </w:t>
      </w:r>
      <w:r w:rsidR="00F57D4B">
        <w:rPr>
          <w:rFonts w:ascii="Times New Roman" w:eastAsia="Times New Roman" w:hAnsi="Times New Roman" w:cs="Times New Roman"/>
          <w:color w:val="000000"/>
          <w:sz w:val="28"/>
          <w:lang w:eastAsia="ru-RU"/>
        </w:rPr>
        <w:tab/>
        <w:t xml:space="preserve">зіткнення </w:t>
      </w:r>
      <w:r w:rsidRPr="00537F45">
        <w:rPr>
          <w:rFonts w:ascii="Times New Roman" w:eastAsia="Times New Roman" w:hAnsi="Times New Roman" w:cs="Times New Roman"/>
          <w:color w:val="000000"/>
          <w:sz w:val="28"/>
          <w:lang w:eastAsia="ru-RU"/>
        </w:rPr>
        <w:t xml:space="preserve">суперечливих </w:t>
      </w:r>
      <w:r w:rsidRPr="00537F45">
        <w:rPr>
          <w:rFonts w:ascii="Times New Roman" w:eastAsia="Times New Roman" w:hAnsi="Times New Roman" w:cs="Times New Roman"/>
          <w:color w:val="000000"/>
          <w:sz w:val="28"/>
          <w:lang w:eastAsia="ru-RU"/>
        </w:rPr>
        <w:tab/>
        <w:t xml:space="preserve">інтересів (наприклад, конкуренція);  </w:t>
      </w:r>
    </w:p>
    <w:p w:rsidR="00537F45" w:rsidRPr="00537F45" w:rsidRDefault="00537F45" w:rsidP="00537F45">
      <w:pPr>
        <w:numPr>
          <w:ilvl w:val="0"/>
          <w:numId w:val="6"/>
        </w:numPr>
        <w:spacing w:after="110"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імовірний характер науково-технічного прогресу;  </w:t>
      </w:r>
    </w:p>
    <w:p w:rsidR="00537F45" w:rsidRPr="00537F45" w:rsidRDefault="00537F45" w:rsidP="00537F45">
      <w:pPr>
        <w:numPr>
          <w:ilvl w:val="0"/>
          <w:numId w:val="6"/>
        </w:numPr>
        <w:spacing w:after="11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неповнота і невірогідність інформації про об’єкт, явище;  </w:t>
      </w:r>
    </w:p>
    <w:p w:rsidR="00537F45" w:rsidRPr="00537F45" w:rsidRDefault="00537F45" w:rsidP="00537F45">
      <w:pPr>
        <w:numPr>
          <w:ilvl w:val="0"/>
          <w:numId w:val="6"/>
        </w:numPr>
        <w:spacing w:after="11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обмеженість і недостатність ресурсів;  </w:t>
      </w:r>
    </w:p>
    <w:p w:rsidR="00537F45" w:rsidRPr="00537F45" w:rsidRDefault="00537F45" w:rsidP="00537F45">
      <w:pPr>
        <w:numPr>
          <w:ilvl w:val="0"/>
          <w:numId w:val="6"/>
        </w:numPr>
        <w:spacing w:after="11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неможливість однозначного пізнання об’єкта, процесу, явища;  </w:t>
      </w:r>
    </w:p>
    <w:p w:rsidR="00537F45" w:rsidRPr="00537F45" w:rsidRDefault="00537F45" w:rsidP="00537F45">
      <w:pPr>
        <w:numPr>
          <w:ilvl w:val="0"/>
          <w:numId w:val="6"/>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відносна обмеженість свідомості діяльності підприємця, розбіжності в соціально-психологічних установках, оцінках, стереотипах поведінки;  </w:t>
      </w:r>
    </w:p>
    <w:p w:rsidR="00537F45" w:rsidRPr="00537F45" w:rsidRDefault="00537F45" w:rsidP="00537F45">
      <w:pPr>
        <w:numPr>
          <w:ilvl w:val="0"/>
          <w:numId w:val="6"/>
        </w:numPr>
        <w:spacing w:after="89"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незбалансованість основних компонентів господарського механізму.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Можливі причини виникнення ризику. </w:t>
      </w:r>
      <w:r w:rsidRPr="00537F45">
        <w:rPr>
          <w:rFonts w:ascii="Times New Roman" w:eastAsia="Times New Roman" w:hAnsi="Times New Roman" w:cs="Times New Roman"/>
          <w:color w:val="000000"/>
          <w:sz w:val="28"/>
          <w:lang w:eastAsia="ru-RU"/>
        </w:rPr>
        <w:t xml:space="preserve">Основні причини ризику, пов’язаного з підприємницькою діяльністю: </w:t>
      </w:r>
    </w:p>
    <w:p w:rsidR="00537F45" w:rsidRPr="00537F45" w:rsidRDefault="00537F45" w:rsidP="00537F45">
      <w:pPr>
        <w:numPr>
          <w:ilvl w:val="0"/>
          <w:numId w:val="7"/>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 xml:space="preserve">стрімкий розвиток торгівлі і зниження темпів зростання виробництва. В основному ризик збільшується через низьку платоспроможність споживачів продукції, різкого зниження інвестицій, недостатніх можливостей бюджетного фінансування; </w:t>
      </w:r>
    </w:p>
    <w:p w:rsidR="00F57D4B" w:rsidRDefault="00537F45" w:rsidP="00537F45">
      <w:pPr>
        <w:numPr>
          <w:ilvl w:val="0"/>
          <w:numId w:val="7"/>
        </w:numPr>
        <w:spacing w:after="5" w:line="361" w:lineRule="auto"/>
        <w:ind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lastRenderedPageBreak/>
        <w:t xml:space="preserve">стратегія розвитку промисловості, підпорядкована інтересам світового ринку, жорсткий розподіл праці між розвиненими і країнами, що розвиваються; </w:t>
      </w:r>
      <w:bookmarkStart w:id="0" w:name="_GoBack"/>
      <w:bookmarkEnd w:id="0"/>
    </w:p>
    <w:p w:rsidR="00537F45" w:rsidRPr="00537F45" w:rsidRDefault="00537F45" w:rsidP="00F57D4B">
      <w:pPr>
        <w:spacing w:after="5" w:line="361" w:lineRule="auto"/>
        <w:ind w:left="710" w:right="2"/>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color w:val="000000"/>
          <w:sz w:val="28"/>
          <w:lang w:eastAsia="ru-RU"/>
        </w:rPr>
        <w:t>3) низький рівень збору податків.</w:t>
      </w:r>
      <w:r w:rsidRPr="00537F45">
        <w:rPr>
          <w:rFonts w:ascii="Times New Roman" w:eastAsia="Times New Roman" w:hAnsi="Times New Roman" w:cs="Times New Roman"/>
          <w:b/>
          <w:color w:val="000000"/>
          <w:sz w:val="28"/>
          <w:lang w:eastAsia="ru-RU"/>
        </w:rPr>
        <w:t xml:space="preserve"> </w:t>
      </w:r>
    </w:p>
    <w:p w:rsidR="00537F45" w:rsidRPr="00537F45" w:rsidRDefault="00537F45" w:rsidP="00537F45">
      <w:pPr>
        <w:spacing w:after="5" w:line="361" w:lineRule="auto"/>
        <w:ind w:left="-10" w:right="2" w:firstLine="710"/>
        <w:jc w:val="both"/>
        <w:rPr>
          <w:rFonts w:ascii="Times New Roman" w:eastAsia="Times New Roman" w:hAnsi="Times New Roman" w:cs="Times New Roman"/>
          <w:color w:val="000000"/>
          <w:sz w:val="28"/>
          <w:lang w:eastAsia="ru-RU"/>
        </w:rPr>
      </w:pPr>
      <w:r w:rsidRPr="00537F45">
        <w:rPr>
          <w:rFonts w:ascii="Times New Roman" w:eastAsia="Times New Roman" w:hAnsi="Times New Roman" w:cs="Times New Roman"/>
          <w:b/>
          <w:color w:val="000000"/>
          <w:sz w:val="28"/>
          <w:lang w:eastAsia="ru-RU"/>
        </w:rPr>
        <w:t xml:space="preserve">Умови виникнення ризику. </w:t>
      </w:r>
      <w:r w:rsidRPr="00537F45">
        <w:rPr>
          <w:rFonts w:ascii="Times New Roman" w:eastAsia="Times New Roman" w:hAnsi="Times New Roman" w:cs="Times New Roman"/>
          <w:color w:val="000000"/>
          <w:sz w:val="28"/>
          <w:lang w:eastAsia="ru-RU"/>
        </w:rPr>
        <w:t xml:space="preserve">Визначимо необхідні умови виникнення економічного ризику. Насамперед, ризик виникає лише тоді, коли має місце невизначеність, відсутність вичерпної інформації про умови прийняття рішень. Якщо все відомо – ризик відсутній. Тільки при багатоваріантності майбутнього, наявності елементів непередбаченості можна казати про наявність ризику. Так, при абсолютній впевненості у недоторканості внеску його власнику не спаде на думку застрахувати внесок. Отже, невизначеність є однією з причин виникнення ризику. </w:t>
      </w:r>
    </w:p>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902"/>
    <w:multiLevelType w:val="hybridMultilevel"/>
    <w:tmpl w:val="9EC6B214"/>
    <w:lvl w:ilvl="0" w:tplc="2EACD2AE">
      <w:start w:val="1"/>
      <w:numFmt w:val="decimal"/>
      <w:lvlText w:val="%1)"/>
      <w:lvlJc w:val="left"/>
      <w:pPr>
        <w:ind w:left="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664F4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6EF922">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E6D90">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86462">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7CCD8C">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60FB6">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16430E">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40316">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2754627"/>
    <w:multiLevelType w:val="hybridMultilevel"/>
    <w:tmpl w:val="02C8F3F4"/>
    <w:lvl w:ilvl="0" w:tplc="A274B886">
      <w:start w:val="1"/>
      <w:numFmt w:val="bullet"/>
      <w:lvlText w:val=""/>
      <w:lvlJc w:val="left"/>
      <w:pPr>
        <w:ind w:left="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CBA2582">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20404A">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D54B26A">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240856">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A0FC7C">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86A87E">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8226AC">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1CB5B6">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B0E2E43"/>
    <w:multiLevelType w:val="hybridMultilevel"/>
    <w:tmpl w:val="E7A8ABF8"/>
    <w:lvl w:ilvl="0" w:tplc="D958C3AC">
      <w:start w:val="1"/>
      <w:numFmt w:val="bullet"/>
      <w:lvlText w:val="–"/>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C66FD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413D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86AA0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D0058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DE355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62F2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8555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D4ABC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E05335C"/>
    <w:multiLevelType w:val="hybridMultilevel"/>
    <w:tmpl w:val="378A2066"/>
    <w:lvl w:ilvl="0" w:tplc="5426CD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074E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40183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47F9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CF39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94555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F29F6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A77D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9AAE0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E081B45"/>
    <w:multiLevelType w:val="hybridMultilevel"/>
    <w:tmpl w:val="D1F2A61E"/>
    <w:lvl w:ilvl="0" w:tplc="61FA3F3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B74C9E6">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FE83C0">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1C9FC6">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F2D2EC">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56044CA">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3EC67DE">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7682B2">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929812">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C714A5"/>
    <w:multiLevelType w:val="hybridMultilevel"/>
    <w:tmpl w:val="4A841A7A"/>
    <w:lvl w:ilvl="0" w:tplc="FDB6D42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AA1BE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85C80">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26F5CE">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F4CA38">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3620EC">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050F6">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A0C684">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4BB9E">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54C4376"/>
    <w:multiLevelType w:val="hybridMultilevel"/>
    <w:tmpl w:val="9E629CB2"/>
    <w:lvl w:ilvl="0" w:tplc="E702D61A">
      <w:start w:val="1"/>
      <w:numFmt w:val="decimal"/>
      <w:lvlText w:val="%1)"/>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F28B0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7845E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02E19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9FE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AF35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8A09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C8E1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8AF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45"/>
    <w:rsid w:val="002F3767"/>
    <w:rsid w:val="00510E85"/>
    <w:rsid w:val="00537F45"/>
    <w:rsid w:val="00F57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9FEB"/>
  <w15:chartTrackingRefBased/>
  <w15:docId w15:val="{DDFE4581-D9FC-44F5-AE9F-DA97A7C4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1733</Words>
  <Characters>9882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2022-09-04T12:05:00Z</dcterms:created>
  <dcterms:modified xsi:type="dcterms:W3CDTF">2022-09-04T12:20:00Z</dcterms:modified>
</cp:coreProperties>
</file>