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3C78" w14:textId="77777777" w:rsidR="003567A2" w:rsidRPr="003567A2" w:rsidRDefault="003567A2" w:rsidP="003567A2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67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Змістовий модуль  1. </w:t>
      </w:r>
    </w:p>
    <w:p w14:paraId="79E997FD" w14:textId="77777777" w:rsidR="003567A2" w:rsidRPr="003567A2" w:rsidRDefault="003567A2" w:rsidP="003567A2">
      <w:pPr>
        <w:spacing w:after="0" w:line="240" w:lineRule="auto"/>
        <w:ind w:left="283"/>
        <w:rPr>
          <w:b/>
          <w:sz w:val="28"/>
          <w:szCs w:val="28"/>
          <w:lang w:val="uk-UA"/>
        </w:rPr>
      </w:pPr>
      <w:r w:rsidRPr="003567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bookmarkStart w:id="0" w:name="_Hlk190520942"/>
      <w:r w:rsidRPr="003567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Теоретико-методичні засади </w:t>
      </w:r>
      <w:bookmarkEnd w:id="0"/>
      <w:r w:rsidRPr="003567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мистецької педагогіки</w:t>
      </w:r>
    </w:p>
    <w:p w14:paraId="1178C14B" w14:textId="77777777" w:rsidR="003567A2" w:rsidRPr="003567A2" w:rsidRDefault="003567A2" w:rsidP="003567A2">
      <w:pPr>
        <w:tabs>
          <w:tab w:val="left" w:pos="284"/>
          <w:tab w:val="left" w:pos="567"/>
        </w:tabs>
        <w:spacing w:after="0" w:line="240" w:lineRule="auto"/>
        <w:ind w:right="469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9C21CD" w14:textId="77777777" w:rsidR="003567A2" w:rsidRPr="003567A2" w:rsidRDefault="003567A2" w:rsidP="003567A2">
      <w:pPr>
        <w:ind w:right="469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val="uk-UA"/>
        </w:rPr>
      </w:pPr>
      <w:r w:rsidRPr="003567A2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Pr="003567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67A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567A2">
        <w:rPr>
          <w:rFonts w:ascii="Times New Roman" w:eastAsia="MS Mincho" w:hAnsi="Times New Roman" w:cs="Times New Roman"/>
          <w:b/>
          <w:i/>
          <w:sz w:val="28"/>
          <w:szCs w:val="28"/>
          <w:lang w:val="uk-UA"/>
        </w:rPr>
        <w:t xml:space="preserve">Мистецька педагогіка як галузь гуманітарного знання </w:t>
      </w:r>
    </w:p>
    <w:p w14:paraId="60C9A138" w14:textId="77777777" w:rsidR="003567A2" w:rsidRPr="003567A2" w:rsidRDefault="003567A2" w:rsidP="003567A2">
      <w:pPr>
        <w:spacing w:after="0" w:line="240" w:lineRule="auto"/>
        <w:ind w:right="469" w:firstLine="708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val="uk-UA"/>
        </w:rPr>
      </w:pPr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>Сутність мистецької педагогіки, зміст її основних поняття . Мета та завдання мистецької педагогіки. Основні підходи та принципи мистецької педагогіки. Функції мистецької педагогіки (пізнавальна, розвивальна, виховна, гедоністична, комунікативна). Функції мистецтва та реалізація їх у освітньому процесі</w:t>
      </w:r>
      <w:r w:rsidRPr="003567A2">
        <w:rPr>
          <w:rFonts w:ascii="Times New Roman" w:eastAsia="MS Mincho" w:hAnsi="Times New Roman" w:cs="Times New Roman"/>
          <w:i/>
          <w:sz w:val="28"/>
          <w:szCs w:val="28"/>
          <w:lang w:val="uk-UA"/>
        </w:rPr>
        <w:t>.</w:t>
      </w:r>
    </w:p>
    <w:p w14:paraId="323AC2D4" w14:textId="77777777" w:rsidR="003567A2" w:rsidRPr="003567A2" w:rsidRDefault="003567A2" w:rsidP="003567A2">
      <w:pPr>
        <w:spacing w:after="0" w:line="240" w:lineRule="auto"/>
        <w:ind w:right="469"/>
        <w:rPr>
          <w:rFonts w:ascii="Times New Roman" w:hAnsi="Times New Roman" w:cs="Times New Roman"/>
          <w:sz w:val="28"/>
          <w:szCs w:val="28"/>
          <w:lang w:val="uk-UA"/>
        </w:rPr>
      </w:pPr>
    </w:p>
    <w:p w14:paraId="1350FE8F" w14:textId="77777777" w:rsidR="003567A2" w:rsidRPr="003567A2" w:rsidRDefault="003567A2" w:rsidP="003567A2">
      <w:pPr>
        <w:ind w:right="46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3567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 </w:t>
      </w:r>
      <w:r w:rsidRPr="003567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567A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567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7A2">
        <w:rPr>
          <w:rFonts w:ascii="Times New Roman" w:eastAsia="MS Mincho" w:hAnsi="Times New Roman" w:cs="Times New Roman"/>
          <w:b/>
          <w:i/>
          <w:sz w:val="28"/>
          <w:szCs w:val="28"/>
          <w:lang w:val="uk-UA"/>
        </w:rPr>
        <w:t xml:space="preserve">  </w:t>
      </w:r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67A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  <w:t>Культуровідповідність</w:t>
      </w:r>
      <w:proofErr w:type="spellEnd"/>
      <w:r w:rsidRPr="003567A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  <w:t xml:space="preserve"> мистецької  педагогіки</w:t>
      </w:r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14:paraId="254268A0" w14:textId="77777777" w:rsidR="003567A2" w:rsidRPr="003567A2" w:rsidRDefault="003567A2" w:rsidP="003567A2">
      <w:pPr>
        <w:ind w:right="469"/>
        <w:jc w:val="both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</w:pPr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ab/>
      </w:r>
      <w:proofErr w:type="spellStart"/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>Культуротворчість</w:t>
      </w:r>
      <w:proofErr w:type="spellEnd"/>
      <w:r w:rsidRPr="003567A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>мистецької освіти. Діалогова природа художнього спілкування. Інтегральні якості художнього спілкування. Світоглядна функція мистецької педагогіки та особистісна орієнтація мистецької педагогіки. Формування  художньо-естетичного досвіду особистості та особистісний характер осягнення образного смислу художніх творів</w:t>
      </w:r>
      <w:r w:rsidRPr="003567A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proofErr w:type="spellStart"/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>Поліфункціональність</w:t>
      </w:r>
      <w:proofErr w:type="spellEnd"/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мистецької освіти. Види функцій (методологічні та регулятивні). Зміст інформативно-пізнавальної, </w:t>
      </w:r>
      <w:proofErr w:type="spellStart"/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>ціннісно</w:t>
      </w:r>
      <w:proofErr w:type="spellEnd"/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>-</w:t>
      </w:r>
      <w:proofErr w:type="spellStart"/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>орієнтаційної,духовно</w:t>
      </w:r>
      <w:proofErr w:type="spellEnd"/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t>-творчої, інтегративної функцій.</w:t>
      </w:r>
    </w:p>
    <w:p w14:paraId="7FB49032" w14:textId="77777777" w:rsidR="003567A2" w:rsidRPr="003567A2" w:rsidRDefault="003567A2" w:rsidP="003567A2">
      <w:pPr>
        <w:ind w:right="4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67A2"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Pr="003567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567A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567A2">
        <w:rPr>
          <w:rFonts w:ascii="Times New Roman" w:eastAsia="MS Mincho" w:hAnsi="Times New Roman" w:cs="Times New Roman"/>
          <w:b/>
          <w:i/>
          <w:sz w:val="28"/>
          <w:szCs w:val="28"/>
          <w:lang w:val="uk-UA"/>
        </w:rPr>
        <w:t>Мистецька освіта як суспільне явище</w:t>
      </w:r>
    </w:p>
    <w:p w14:paraId="4D0CD8B5" w14:textId="77777777" w:rsidR="003567A2" w:rsidRPr="003567A2" w:rsidRDefault="003567A2" w:rsidP="003567A2">
      <w:pPr>
        <w:spacing w:after="0" w:line="240" w:lineRule="auto"/>
        <w:ind w:right="4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567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Сучасна система мистецької освіти в Україна.</w:t>
      </w:r>
      <w:r w:rsidRPr="00356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7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Мистецька освіта як спеціалізована освіта. Види мистецької освіти. Рівні фахової мистецької освіти </w:t>
      </w:r>
      <w:r w:rsidRPr="003567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Формування духовної особистості як домінанта мистецької освіти та виховання. Гуманістична спрямованість мистецької освіти. Національна парадигма мистецької педагогіки.</w:t>
      </w:r>
    </w:p>
    <w:p w14:paraId="00E26C0D" w14:textId="77777777" w:rsidR="003567A2" w:rsidRPr="003567A2" w:rsidRDefault="003567A2" w:rsidP="003567A2">
      <w:pPr>
        <w:spacing w:after="0" w:line="240" w:lineRule="auto"/>
        <w:ind w:right="46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957EF77" w14:textId="77777777" w:rsidR="003567A2" w:rsidRPr="003567A2" w:rsidRDefault="003567A2" w:rsidP="003567A2">
      <w:pPr>
        <w:spacing w:after="0" w:line="240" w:lineRule="auto"/>
        <w:ind w:right="46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56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Тема 4.</w:t>
      </w:r>
      <w:r w:rsidRPr="003567A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67A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Гуманістична парадигма мистецької освіти  </w:t>
      </w:r>
    </w:p>
    <w:p w14:paraId="0D8A5950" w14:textId="77777777" w:rsidR="003567A2" w:rsidRPr="003567A2" w:rsidRDefault="003567A2" w:rsidP="003567A2">
      <w:pPr>
        <w:spacing w:after="0" w:line="240" w:lineRule="auto"/>
        <w:ind w:right="469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67A2">
        <w:rPr>
          <w:rFonts w:ascii="Times New Roman" w:hAnsi="Times New Roman" w:cs="Times New Roman"/>
          <w:sz w:val="28"/>
          <w:szCs w:val="28"/>
          <w:lang w:val="uk-UA"/>
        </w:rPr>
        <w:t xml:space="preserve">Гуманістична спрямованість мистецької освіти, національна основа мистецької освіти, особистісно-орієнтований підхід до мистецького навчання, забезпечення системності мистецького навчання як методологічна основа мистецької освіти. Вимоги впровадження гуманістичної парадигми мистецької освіти. Педагогічний потенціал мистецтва у розвитку творчої індивідуальності. </w:t>
      </w:r>
      <w:r w:rsidRPr="003567A2">
        <w:rPr>
          <w:rFonts w:ascii="Times New Roman" w:hAnsi="Times New Roman" w:cs="Times New Roman"/>
          <w:sz w:val="28"/>
          <w:szCs w:val="28"/>
        </w:rPr>
        <w:t>Гуманно-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естетичний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мистецькій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культура як основа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мистецтві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мистецькій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пріоритетного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національно-стильового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мистецьких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A2">
        <w:rPr>
          <w:rFonts w:ascii="Times New Roman" w:hAnsi="Times New Roman" w:cs="Times New Roman"/>
          <w:sz w:val="28"/>
          <w:szCs w:val="28"/>
        </w:rPr>
        <w:t>торів</w:t>
      </w:r>
      <w:proofErr w:type="spellEnd"/>
      <w:r w:rsidRPr="003567A2">
        <w:rPr>
          <w:rFonts w:ascii="Times New Roman" w:hAnsi="Times New Roman" w:cs="Times New Roman"/>
          <w:sz w:val="28"/>
          <w:szCs w:val="28"/>
        </w:rPr>
        <w:t>.</w:t>
      </w:r>
    </w:p>
    <w:p w14:paraId="0F911012" w14:textId="77777777" w:rsidR="003567A2" w:rsidRPr="003567A2" w:rsidRDefault="003567A2" w:rsidP="003567A2">
      <w:pPr>
        <w:ind w:right="46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222EA2" w14:textId="77777777" w:rsidR="003567A2" w:rsidRPr="003567A2" w:rsidRDefault="003567A2" w:rsidP="003567A2">
      <w:pPr>
        <w:ind w:right="469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</w:pPr>
      <w:r w:rsidRPr="003567A2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356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7A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567A2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3567A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567A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  <w:t>Методичне забезпечення освітнього процесу з мистецьких дисциплін</w:t>
      </w:r>
    </w:p>
    <w:p w14:paraId="7963E5DC" w14:textId="77777777" w:rsidR="003567A2" w:rsidRPr="003567A2" w:rsidRDefault="003567A2" w:rsidP="003567A2">
      <w:pPr>
        <w:spacing w:after="0" w:line="240" w:lineRule="auto"/>
        <w:ind w:right="469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567A2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>Принципи навчання мистецтва. Педагогічні умови навчання мистецтва.</w:t>
      </w:r>
      <w:bookmarkStart w:id="1" w:name="_Hlk169466386"/>
      <w:r w:rsidRPr="003567A2">
        <w:rPr>
          <w:rFonts w:ascii="Times New Roman" w:hAnsi="Times New Roman" w:cs="Times New Roman"/>
          <w:sz w:val="28"/>
          <w:szCs w:val="28"/>
          <w:lang w:val="uk-UA"/>
        </w:rPr>
        <w:t xml:space="preserve"> Методи навчання мистецтва </w:t>
      </w:r>
      <w:bookmarkEnd w:id="1"/>
      <w:r w:rsidRPr="003567A2">
        <w:rPr>
          <w:rFonts w:ascii="Times New Roman" w:hAnsi="Times New Roman" w:cs="Times New Roman"/>
          <w:sz w:val="28"/>
          <w:szCs w:val="28"/>
          <w:lang w:val="uk-UA"/>
        </w:rPr>
        <w:t>за джерелами передачі та характером сприйняття художньої інформації. Методи навчання мистецтва відповідно з характером мистецької діяльності. Методи навчання мистецтва відповідно з характером художніх завдань по етапах навчання. Методи навчання мистецтва залежно від завдань розвитку особистісних художніх властивостей учнів.</w:t>
      </w:r>
      <w:r w:rsidRPr="003567A2">
        <w:rPr>
          <w:rFonts w:ascii="Times New Roman" w:eastAsia="Times New Roman" w:hAnsi="Times New Roman" w:cs="Times New Roman"/>
          <w:color w:val="2C2E35"/>
          <w:sz w:val="28"/>
          <w:szCs w:val="28"/>
          <w:lang w:val="uk-UA" w:eastAsia="ru-RU"/>
        </w:rPr>
        <w:t xml:space="preserve">  Модульна організація навчання з мистецьких дисциплін.</w:t>
      </w:r>
    </w:p>
    <w:p w14:paraId="08762BC0" w14:textId="77777777" w:rsidR="003567A2" w:rsidRPr="003567A2" w:rsidRDefault="003567A2" w:rsidP="003567A2">
      <w:pPr>
        <w:spacing w:after="0" w:line="240" w:lineRule="auto"/>
        <w:ind w:right="469"/>
        <w:rPr>
          <w:rFonts w:ascii="Times New Roman" w:hAnsi="Times New Roman" w:cs="Times New Roman"/>
          <w:sz w:val="28"/>
          <w:szCs w:val="28"/>
          <w:lang w:val="uk-UA"/>
        </w:rPr>
      </w:pPr>
      <w:r w:rsidRPr="003567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8791DEC" w14:textId="77777777" w:rsidR="003567A2" w:rsidRPr="003567A2" w:rsidRDefault="003567A2" w:rsidP="003567A2">
      <w:pPr>
        <w:ind w:right="469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7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480E79D" w14:textId="77777777" w:rsidR="00210CD7" w:rsidRPr="003567A2" w:rsidRDefault="00210CD7">
      <w:pPr>
        <w:rPr>
          <w:sz w:val="28"/>
          <w:szCs w:val="28"/>
        </w:rPr>
      </w:pPr>
    </w:p>
    <w:sectPr w:rsidR="00210CD7" w:rsidRPr="0035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2D"/>
    <w:rsid w:val="00210CD7"/>
    <w:rsid w:val="003567A2"/>
    <w:rsid w:val="004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58C22-40D9-43EA-90BB-93E280D2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2025-10-10T20:04:00Z</dcterms:created>
  <dcterms:modified xsi:type="dcterms:W3CDTF">2025-10-10T20:05:00Z</dcterms:modified>
</cp:coreProperties>
</file>