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B2A5A" w14:textId="3DE4F9F0" w:rsidR="002D4090" w:rsidRPr="002D4090" w:rsidRDefault="002D4090" w:rsidP="002D4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ТЕМИ РЕФЕРАТІВ</w:t>
      </w:r>
    </w:p>
    <w:p w14:paraId="0748E8A7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A1C399" w14:textId="53E4B036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1. Актуальні проблеми сучасної студентської молоді.</w:t>
      </w:r>
    </w:p>
    <w:p w14:paraId="4AD98F23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 xml:space="preserve">2. Умови успішної соціалізації </w:t>
      </w:r>
      <w:proofErr w:type="spellStart"/>
      <w:r w:rsidRPr="002D4090">
        <w:rPr>
          <w:rFonts w:ascii="Times New Roman" w:hAnsi="Times New Roman" w:cs="Times New Roman"/>
          <w:sz w:val="28"/>
          <w:szCs w:val="28"/>
          <w:lang w:val="uk-UA"/>
        </w:rPr>
        <w:t>студетів</w:t>
      </w:r>
      <w:proofErr w:type="spellEnd"/>
      <w:r w:rsidRPr="002D4090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навчання у ВНЗ.</w:t>
      </w:r>
    </w:p>
    <w:p w14:paraId="331F49FA" w14:textId="43EB473B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3. Основні напрями підвищення ролі ВНЗ у процесі соціалізації студентів.</w:t>
      </w:r>
    </w:p>
    <w:p w14:paraId="5265CA58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4. Загальні, спеціальні та соціальні здібності студентів у</w:t>
      </w:r>
    </w:p>
    <w:p w14:paraId="26107999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процесі освітньо-професійної соціалізації студентів.</w:t>
      </w:r>
    </w:p>
    <w:p w14:paraId="61159E13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5. Професійна ідентичність: структура, генезис і умови</w:t>
      </w:r>
    </w:p>
    <w:p w14:paraId="3FF3A938" w14:textId="5C176796" w:rsidR="00CB6C06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становлення.</w:t>
      </w:r>
    </w:p>
    <w:p w14:paraId="29D359DE" w14:textId="29D4A192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Основні шляхи становлення студента як суб'єкта навчально-професійної діяльності.</w:t>
      </w:r>
    </w:p>
    <w:p w14:paraId="2C2B74D6" w14:textId="0C88AED5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Психологічні особливості учіння як основного виду діяльності студентів.</w:t>
      </w:r>
    </w:p>
    <w:p w14:paraId="1A2E11C2" w14:textId="2CE5587D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Індивідуально-психологічні передумови ефективності</w:t>
      </w:r>
    </w:p>
    <w:p w14:paraId="746BF50C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навчальної діяльності студента.</w:t>
      </w:r>
    </w:p>
    <w:p w14:paraId="6CA4C8B0" w14:textId="5E3C32FE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Вплив освітньої діяльності на особистість людини.</w:t>
      </w:r>
    </w:p>
    <w:p w14:paraId="08B4078B" w14:textId="00BA270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Психологічні фактори й бар'єри розвитку здібностей</w:t>
      </w:r>
    </w:p>
    <w:p w14:paraId="08EDDE6E" w14:textId="69DD15E2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студентів у навчальній діяльності.</w:t>
      </w:r>
    </w:p>
    <w:p w14:paraId="5A0AB273" w14:textId="0077DA04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Різні аспекти створення соціально-психологічного й навчально-організаційного клімату у студентській групі ВНЗ.</w:t>
      </w:r>
    </w:p>
    <w:p w14:paraId="676CC4EF" w14:textId="0E4DC1D2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2. Особливості впливу соціального розвитку особистості та</w:t>
      </w:r>
    </w:p>
    <w:p w14:paraId="52CBF8E3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соціальних здібностей на соціальний статус студента в групі.</w:t>
      </w:r>
    </w:p>
    <w:p w14:paraId="7618042A" w14:textId="58113DE6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3. Особливості міжособистісних стосунків у студентському колективі.</w:t>
      </w:r>
    </w:p>
    <w:p w14:paraId="1264A816" w14:textId="28808BA1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 xml:space="preserve">4. Вплив </w:t>
      </w:r>
      <w:proofErr w:type="spellStart"/>
      <w:r w:rsidRPr="002D4090">
        <w:rPr>
          <w:rFonts w:ascii="Times New Roman" w:hAnsi="Times New Roman" w:cs="Times New Roman"/>
          <w:sz w:val="28"/>
          <w:szCs w:val="28"/>
          <w:lang w:val="uk-UA"/>
        </w:rPr>
        <w:t>внутрішньогрупових</w:t>
      </w:r>
      <w:proofErr w:type="spellEnd"/>
      <w:r w:rsidRPr="002D4090">
        <w:rPr>
          <w:rFonts w:ascii="Times New Roman" w:hAnsi="Times New Roman" w:cs="Times New Roman"/>
          <w:sz w:val="28"/>
          <w:szCs w:val="28"/>
          <w:lang w:val="uk-UA"/>
        </w:rPr>
        <w:t xml:space="preserve"> стосунків на розвиток особистості студента як майбутнього професіонала.</w:t>
      </w:r>
    </w:p>
    <w:p w14:paraId="619D6CB8" w14:textId="6679689E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5. Лідерство як феномен в академічній групі.</w:t>
      </w:r>
    </w:p>
    <w:p w14:paraId="03C3E5C6" w14:textId="4E185D06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Особистісні особливості як фактори життєвого успіху.</w:t>
      </w:r>
    </w:p>
    <w:p w14:paraId="0D528086" w14:textId="21D4BF02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Управління часом як фактор успішної адаптації до навчання у ВНЗ.</w:t>
      </w:r>
    </w:p>
    <w:p w14:paraId="542041B7" w14:textId="4DD69C44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 xml:space="preserve">. Структура й рівні особистісно-професійного саморозвитку майбутніх спеціалістів. 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cr/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Рефлексія викладача у процесі викладання.</w:t>
      </w:r>
    </w:p>
    <w:p w14:paraId="7485EC3C" w14:textId="3D35B3EC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Психологічна карта спостереження за особливостями</w:t>
      </w:r>
    </w:p>
    <w:p w14:paraId="50C4A312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поведінки слухачів в аудиторії.</w:t>
      </w:r>
    </w:p>
    <w:p w14:paraId="22B0CB53" w14:textId="03F86D39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Способи корекції та підвищення ефективності взаємодії викладача з аудиторією.</w:t>
      </w:r>
    </w:p>
    <w:p w14:paraId="7374E433" w14:textId="10C3867E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Напрямки саморозвитку викладача ВНЗ у професійній</w:t>
      </w:r>
    </w:p>
    <w:p w14:paraId="66636971" w14:textId="77777777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4090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14:paraId="273FD389" w14:textId="3379C401" w:rsidR="002D4090" w:rsidRPr="002D4090" w:rsidRDefault="002D4090" w:rsidP="002D40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2D4090">
        <w:rPr>
          <w:rFonts w:ascii="Times New Roman" w:hAnsi="Times New Roman" w:cs="Times New Roman"/>
          <w:sz w:val="28"/>
          <w:szCs w:val="28"/>
          <w:lang w:val="uk-UA"/>
        </w:rPr>
        <w:t>. Принципи гуманізації педагогічної взаємодії.</w:t>
      </w:r>
    </w:p>
    <w:sectPr w:rsidR="002D4090" w:rsidRPr="002D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7A"/>
    <w:rsid w:val="002D4090"/>
    <w:rsid w:val="00AF4A7A"/>
    <w:rsid w:val="00C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B3F3"/>
  <w15:chartTrackingRefBased/>
  <w15:docId w15:val="{F17F5C10-E2BC-4805-A47C-1F2B617F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2025-10-10T22:11:00Z</dcterms:created>
  <dcterms:modified xsi:type="dcterms:W3CDTF">2025-10-10T22:19:00Z</dcterms:modified>
</cp:coreProperties>
</file>