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5D629" w14:textId="77777777" w:rsidR="00C11AD2" w:rsidRDefault="00C11AD2" w:rsidP="00C11A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Засади</w:t>
      </w:r>
      <w:r w:rsidRPr="003748F3">
        <w:rPr>
          <w:rFonts w:ascii="Times New Roman" w:hAnsi="Times New Roman" w:cs="Times New Roman"/>
          <w:b/>
          <w:sz w:val="28"/>
          <w:szCs w:val="28"/>
        </w:rPr>
        <w:t xml:space="preserve"> аналізу полікультурного художнього твору</w:t>
      </w:r>
    </w:p>
    <w:p w14:paraId="7F85B4B6" w14:textId="4A008C75" w:rsidR="00C11AD2" w:rsidRPr="003748F3" w:rsidRDefault="00C11AD2" w:rsidP="00C11A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772B7CE" w14:textId="77777777" w:rsidR="00C11AD2" w:rsidRPr="003748F3" w:rsidRDefault="00C11AD2" w:rsidP="00C11AD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8F3">
        <w:rPr>
          <w:rFonts w:ascii="Times New Roman" w:hAnsi="Times New Roman" w:cs="Times New Roman"/>
          <w:sz w:val="28"/>
          <w:szCs w:val="28"/>
        </w:rPr>
        <w:t xml:space="preserve">Методика аналізу полікультурного тексту. </w:t>
      </w:r>
    </w:p>
    <w:p w14:paraId="17024643" w14:textId="77777777" w:rsidR="00C11AD2" w:rsidRPr="003748F3" w:rsidRDefault="00C11AD2" w:rsidP="00C11AD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8F3">
        <w:rPr>
          <w:rFonts w:ascii="Times New Roman" w:hAnsi="Times New Roman" w:cs="Times New Roman"/>
          <w:sz w:val="28"/>
          <w:szCs w:val="28"/>
        </w:rPr>
        <w:t xml:space="preserve">Принципи суміщення </w:t>
      </w:r>
      <w:proofErr w:type="spellStart"/>
      <w:r w:rsidRPr="003748F3">
        <w:rPr>
          <w:rFonts w:ascii="Times New Roman" w:hAnsi="Times New Roman" w:cs="Times New Roman"/>
          <w:sz w:val="28"/>
          <w:szCs w:val="28"/>
        </w:rPr>
        <w:t>інокультур</w:t>
      </w:r>
      <w:proofErr w:type="spellEnd"/>
      <w:r w:rsidRPr="003748F3">
        <w:rPr>
          <w:rFonts w:ascii="Times New Roman" w:hAnsi="Times New Roman" w:cs="Times New Roman"/>
          <w:sz w:val="28"/>
          <w:szCs w:val="28"/>
        </w:rPr>
        <w:t xml:space="preserve"> в тексті: домінування однієї культури, взаємозв'язок різних культур у тексті, створення образу чужої культури.</w:t>
      </w:r>
    </w:p>
    <w:p w14:paraId="4D4E2572" w14:textId="77777777" w:rsidR="00C11AD2" w:rsidRPr="003748F3" w:rsidRDefault="00C11AD2" w:rsidP="00C11AD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8F3">
        <w:rPr>
          <w:rFonts w:ascii="Times New Roman" w:hAnsi="Times New Roman" w:cs="Times New Roman"/>
          <w:sz w:val="28"/>
          <w:szCs w:val="28"/>
        </w:rPr>
        <w:t xml:space="preserve">Рівні аналізу тексту: </w:t>
      </w:r>
    </w:p>
    <w:p w14:paraId="49FF6D97" w14:textId="77777777" w:rsidR="00C11AD2" w:rsidRPr="003748F3" w:rsidRDefault="00C11AD2" w:rsidP="00C11A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48F3">
        <w:rPr>
          <w:rFonts w:ascii="Times New Roman" w:hAnsi="Times New Roman" w:cs="Times New Roman"/>
          <w:sz w:val="28"/>
          <w:szCs w:val="28"/>
        </w:rPr>
        <w:t>3.1. лексичний (рівень зовнішньої форми);</w:t>
      </w:r>
    </w:p>
    <w:p w14:paraId="671C1843" w14:textId="19366F29" w:rsidR="00C11AD2" w:rsidRDefault="00C11AD2" w:rsidP="00C11A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48F3">
        <w:rPr>
          <w:rFonts w:ascii="Times New Roman" w:hAnsi="Times New Roman" w:cs="Times New Roman"/>
          <w:sz w:val="28"/>
          <w:szCs w:val="28"/>
        </w:rPr>
        <w:t xml:space="preserve">3.2. </w:t>
      </w:r>
      <w:proofErr w:type="spellStart"/>
      <w:r w:rsidRPr="003748F3">
        <w:rPr>
          <w:rFonts w:ascii="Times New Roman" w:hAnsi="Times New Roman" w:cs="Times New Roman"/>
          <w:sz w:val="28"/>
          <w:szCs w:val="28"/>
        </w:rPr>
        <w:t>архетипний</w:t>
      </w:r>
      <w:proofErr w:type="spellEnd"/>
      <w:r w:rsidRPr="003748F3">
        <w:rPr>
          <w:rFonts w:ascii="Times New Roman" w:hAnsi="Times New Roman" w:cs="Times New Roman"/>
          <w:sz w:val="28"/>
          <w:szCs w:val="28"/>
        </w:rPr>
        <w:t xml:space="preserve"> (рівень внутрішньої форми). Архетипи-маркери однієї національної культури в її діалозі з іншою.</w:t>
      </w:r>
    </w:p>
    <w:p w14:paraId="251D04F2" w14:textId="77777777" w:rsidR="00C11AD2" w:rsidRPr="00C11AD2" w:rsidRDefault="00C11AD2" w:rsidP="00C11AD2">
      <w:pPr>
        <w:tabs>
          <w:tab w:val="left" w:pos="1365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tab/>
      </w:r>
      <w:r w:rsidRPr="00C11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Література</w:t>
      </w:r>
    </w:p>
    <w:p w14:paraId="6553713B" w14:textId="77777777" w:rsidR="00C11AD2" w:rsidRPr="00C11AD2" w:rsidRDefault="00C11AD2" w:rsidP="00C11A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11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Основна:</w:t>
      </w:r>
    </w:p>
    <w:p w14:paraId="4D2BE2E9" w14:textId="77777777" w:rsidR="00C11AD2" w:rsidRPr="00C11AD2" w:rsidRDefault="00C11AD2" w:rsidP="00C11AD2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Барабаш Ю. Чуже – Інакше – Своє. Етнокультурне пограниччя: концептуальний, типологічний і ситуативний аспекти. Київ : </w:t>
      </w:r>
      <w:proofErr w:type="spellStart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Темпора</w:t>
      </w:r>
      <w:proofErr w:type="spellEnd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2020. 216 с.</w:t>
      </w:r>
    </w:p>
    <w:p w14:paraId="27ACF5DD" w14:textId="77777777" w:rsidR="00C11AD2" w:rsidRPr="00C11AD2" w:rsidRDefault="00C11AD2" w:rsidP="00C11AD2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11A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Ференц Н. Сучасні методологічні засади літературознавства : </w:t>
      </w:r>
      <w:proofErr w:type="spellStart"/>
      <w:r w:rsidRPr="00C11A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навч</w:t>
      </w:r>
      <w:proofErr w:type="spellEnd"/>
      <w:r w:rsidRPr="00C11A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.-метод. посібник. Ужгород : </w:t>
      </w:r>
      <w:proofErr w:type="spellStart"/>
      <w:r w:rsidRPr="00C11A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Гражда</w:t>
      </w:r>
      <w:proofErr w:type="spellEnd"/>
      <w:r w:rsidRPr="00C11A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2021. С. 41–46. </w:t>
      </w:r>
    </w:p>
    <w:p w14:paraId="3160E45F" w14:textId="77777777" w:rsidR="00C11AD2" w:rsidRPr="00C11AD2" w:rsidRDefault="00C11AD2" w:rsidP="00C11AD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D25D61E" w14:textId="77777777" w:rsidR="00C11AD2" w:rsidRPr="00C11AD2" w:rsidRDefault="00C11AD2" w:rsidP="00C11AD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1A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Додаткова:</w:t>
      </w:r>
    </w:p>
    <w:p w14:paraId="5F943349" w14:textId="77777777" w:rsidR="00C11AD2" w:rsidRPr="00C11AD2" w:rsidRDefault="00C11AD2" w:rsidP="00C11AD2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Алієва З. </w:t>
      </w:r>
      <w:proofErr w:type="spellStart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Архетипні</w:t>
      </w:r>
      <w:proofErr w:type="spellEnd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риси ментальності в </w:t>
      </w:r>
      <w:proofErr w:type="spellStart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імагологічних</w:t>
      </w:r>
      <w:proofErr w:type="spellEnd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літературознавчих студіях. </w:t>
      </w:r>
      <w:r w:rsidRPr="00C11A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Філологічні науки</w:t>
      </w:r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 </w:t>
      </w:r>
      <w:proofErr w:type="spellStart"/>
      <w:r w:rsidRPr="00C11AD2">
        <w:rPr>
          <w:rFonts w:ascii="Times New Roman" w:eastAsia="Times New Roman" w:hAnsi="Times New Roman" w:cs="Times New Roman"/>
          <w:sz w:val="28"/>
          <w:szCs w:val="28"/>
          <w:lang w:eastAsia="ru-RU"/>
        </w:rPr>
        <w:t>зб</w:t>
      </w:r>
      <w:proofErr w:type="spellEnd"/>
      <w:r w:rsidRPr="00C11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наук. пр. Полтава, </w:t>
      </w:r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2012. </w:t>
      </w:r>
      <w:proofErr w:type="spellStart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</w:t>
      </w:r>
      <w:proofErr w:type="spellEnd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12. С. 52–60.  </w:t>
      </w:r>
    </w:p>
    <w:p w14:paraId="5380510F" w14:textId="77777777" w:rsidR="00C11AD2" w:rsidRPr="00C11AD2" w:rsidRDefault="00C11AD2" w:rsidP="00C11AD2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Алієва З. Образ «Я» / «Інший» як проблема </w:t>
      </w:r>
      <w:proofErr w:type="spellStart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імагології</w:t>
      </w:r>
      <w:proofErr w:type="spellEnd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C11A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Науковий вісник Східноєвропейського національного університету ім. Лесі Українки</w:t>
      </w:r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Серія : Філологічні науки. Луцьк, 2013. № 13. С. 3–6.</w:t>
      </w:r>
    </w:p>
    <w:p w14:paraId="7CB2889C" w14:textId="77777777" w:rsidR="00C11AD2" w:rsidRPr="00C11AD2" w:rsidRDefault="00C11AD2" w:rsidP="00C11AD2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Андрусів С. Україна і українці з перспективи польського кресового дискурсу. </w:t>
      </w:r>
      <w:r w:rsidRPr="00C11A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Волинь філологічна: текст і контекст</w:t>
      </w:r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 </w:t>
      </w:r>
      <w:proofErr w:type="spellStart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</w:t>
      </w:r>
      <w:proofErr w:type="spellEnd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наук. пр. Луцьк, 2011. </w:t>
      </w:r>
      <w:proofErr w:type="spellStart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</w:t>
      </w:r>
      <w:proofErr w:type="spellEnd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12 : </w:t>
      </w:r>
      <w:proofErr w:type="spellStart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Імагологічні</w:t>
      </w:r>
      <w:proofErr w:type="spellEnd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виміри національної літератури. С. 5–14. </w:t>
      </w:r>
    </w:p>
    <w:p w14:paraId="682FB28B" w14:textId="77777777" w:rsidR="00C11AD2" w:rsidRPr="00C11AD2" w:rsidRDefault="00C11AD2" w:rsidP="00C11AD2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Будний</w:t>
      </w:r>
      <w:proofErr w:type="spellEnd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 Розгадка часів </w:t>
      </w:r>
      <w:proofErr w:type="spellStart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Цирцеї</w:t>
      </w:r>
      <w:proofErr w:type="spellEnd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національні образи та стереотипи в освітленні літературної </w:t>
      </w:r>
      <w:proofErr w:type="spellStart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імагології</w:t>
      </w:r>
      <w:proofErr w:type="spellEnd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C11A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Слово і час</w:t>
      </w:r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2007. № 3. С. 52–63.</w:t>
      </w:r>
    </w:p>
    <w:p w14:paraId="08E171AA" w14:textId="77777777" w:rsidR="00C11AD2" w:rsidRPr="00C11AD2" w:rsidRDefault="00C11AD2" w:rsidP="00C11AD2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Вертій О. Вивчення українсько-грузинських літературно-театральних взаємозв’язків від найдавніших часів до початку ХХ ст. </w:t>
      </w:r>
      <w:r w:rsidRPr="00C11A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Українська література в загальноосвітній школі</w:t>
      </w:r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2005. № 12. С. 2–7. </w:t>
      </w:r>
    </w:p>
    <w:p w14:paraId="4BD24134" w14:textId="77777777" w:rsidR="00C11AD2" w:rsidRPr="00C11AD2" w:rsidRDefault="00C11AD2" w:rsidP="00C11AD2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Зарубіжні письменники і Україна : бібліограф. </w:t>
      </w:r>
      <w:proofErr w:type="spellStart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покажч</w:t>
      </w:r>
      <w:proofErr w:type="spellEnd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; уклад. І. </w:t>
      </w:r>
      <w:proofErr w:type="spellStart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Грицишин</w:t>
      </w:r>
      <w:proofErr w:type="spellEnd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Тернопіль, 2015. 163 с.</w:t>
      </w:r>
    </w:p>
    <w:p w14:paraId="5C1C3571" w14:textId="77777777" w:rsidR="00C11AD2" w:rsidRPr="00C11AD2" w:rsidRDefault="00C11AD2" w:rsidP="00C11AD2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Кіор</w:t>
      </w:r>
      <w:proofErr w:type="spellEnd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 Літературна </w:t>
      </w:r>
      <w:proofErr w:type="spellStart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імагологія</w:t>
      </w:r>
      <w:proofErr w:type="spellEnd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вивчення образів інших </w:t>
      </w:r>
      <w:proofErr w:type="spellStart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етнокультур</w:t>
      </w:r>
      <w:proofErr w:type="spellEnd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національній літературі. </w:t>
      </w:r>
      <w:r w:rsidRPr="00C11A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Питання літературознавства</w:t>
      </w:r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 наук. </w:t>
      </w:r>
      <w:proofErr w:type="spellStart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</w:t>
      </w:r>
      <w:proofErr w:type="spellEnd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Чернівці, 2010. </w:t>
      </w:r>
      <w:proofErr w:type="spellStart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</w:t>
      </w:r>
      <w:proofErr w:type="spellEnd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79.</w:t>
      </w:r>
      <w:r w:rsidRPr="00C11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290–299.</w:t>
      </w:r>
    </w:p>
    <w:p w14:paraId="413B09D1" w14:textId="77777777" w:rsidR="00C11AD2" w:rsidRPr="00C11AD2" w:rsidRDefault="00C11AD2" w:rsidP="00C11AD2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Косарєва</w:t>
      </w:r>
      <w:proofErr w:type="spellEnd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Опозиція образів «свій / чужий (інший)» у сучасній українській і польській прозі (на матеріалі романів Юрія Винничука «Танґо смерті» та Стефана </w:t>
      </w:r>
      <w:proofErr w:type="spellStart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Хвіна</w:t>
      </w:r>
      <w:proofErr w:type="spellEnd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Ганеман</w:t>
      </w:r>
      <w:proofErr w:type="spellEnd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»). </w:t>
      </w:r>
      <w:r w:rsidRPr="00C11A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Сучасні літературознавчі студії</w:t>
      </w:r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 </w:t>
      </w:r>
      <w:proofErr w:type="spellStart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</w:t>
      </w:r>
      <w:proofErr w:type="spellEnd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наук. праць. Київ, 2015. </w:t>
      </w:r>
      <w:proofErr w:type="spellStart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</w:t>
      </w:r>
      <w:proofErr w:type="spellEnd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12. С. 303–313. </w:t>
      </w:r>
    </w:p>
    <w:p w14:paraId="10F461A2" w14:textId="77777777" w:rsidR="00C11AD2" w:rsidRPr="00C11AD2" w:rsidRDefault="00C11AD2" w:rsidP="00C11AD2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Кралюк</w:t>
      </w:r>
      <w:proofErr w:type="spellEnd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 Парадокси українсько-польських культурних стосунків: образи князів Вишневецьких у польській та українській літературах. </w:t>
      </w:r>
      <w:r w:rsidRPr="00C11A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Україна: культурна спадщина, національна свідомість, державність</w:t>
      </w:r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2012. </w:t>
      </w:r>
      <w:proofErr w:type="spellStart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</w:t>
      </w:r>
      <w:proofErr w:type="spellEnd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21. С. 468–474. </w:t>
      </w:r>
    </w:p>
    <w:p w14:paraId="0A523B01" w14:textId="77777777" w:rsidR="00C11AD2" w:rsidRPr="00C11AD2" w:rsidRDefault="00C11AD2" w:rsidP="00C11AD2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Левицька Т. Репрезентація іміджу «чужого» в світовій літературі: історична ретроспектива. </w:t>
      </w:r>
      <w:r w:rsidRPr="00C11A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Наукові праці Кам’янець-Подільського національного університету імені Івана Огієнка. Філологічні науки</w:t>
      </w:r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Кам’янець-Подільський, 2013. </w:t>
      </w:r>
      <w:proofErr w:type="spellStart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</w:t>
      </w:r>
      <w:proofErr w:type="spellEnd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34. С. 358–363.</w:t>
      </w:r>
    </w:p>
    <w:p w14:paraId="0FAE3CDB" w14:textId="77777777" w:rsidR="00C11AD2" w:rsidRPr="00C11AD2" w:rsidRDefault="00C11AD2" w:rsidP="00C11AD2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Марценішко</w:t>
      </w:r>
      <w:proofErr w:type="spellEnd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Історичні твори як джерело формування етнічних стереотипів (Старицький – Сенкевич). </w:t>
      </w:r>
      <w:r w:rsidRPr="00C11A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Вісник Черкаського університету. Філологічні науки</w:t>
      </w:r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Черкаси, 2013. № 5. С. 45–51.</w:t>
      </w:r>
    </w:p>
    <w:p w14:paraId="2A614679" w14:textId="77777777" w:rsidR="00C11AD2" w:rsidRPr="00C11AD2" w:rsidRDefault="00C11AD2" w:rsidP="00C11AD2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Наливайко Д. Літературна </w:t>
      </w:r>
      <w:proofErr w:type="spellStart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імагологія</w:t>
      </w:r>
      <w:proofErr w:type="spellEnd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предмет і стратегії. </w:t>
      </w:r>
      <w:r w:rsidRPr="00C11A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Наливайко Д. Теорія літератури й компаративістика</w:t>
      </w:r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Київ : ВД «Києво-Могилянська академія», 2006. С. 91–103.</w:t>
      </w:r>
    </w:p>
    <w:p w14:paraId="70D94A2C" w14:textId="77777777" w:rsidR="00C11AD2" w:rsidRPr="00C11AD2" w:rsidRDefault="00C11AD2" w:rsidP="00C11AD2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Шутова М. Методологічні установки у вивченні </w:t>
      </w:r>
      <w:proofErr w:type="spellStart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етностереотипів</w:t>
      </w:r>
      <w:proofErr w:type="spellEnd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методика їх комплексної реконструкції. </w:t>
      </w:r>
      <w:r w:rsidRPr="00C11A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Вісник Київського національного лінгвістичного університету.</w:t>
      </w:r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Серія : Філологія. Том 18. № 1. Київ, 2015. С. 173–182.</w:t>
      </w:r>
    </w:p>
    <w:p w14:paraId="5AFF7F5B" w14:textId="77777777" w:rsidR="00C11AD2" w:rsidRPr="00C11AD2" w:rsidRDefault="00C11AD2" w:rsidP="00C11AD2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Юзва</w:t>
      </w:r>
      <w:proofErr w:type="spellEnd"/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Китайська тематика в українській літературі. </w:t>
      </w:r>
      <w:r w:rsidRPr="00C11AD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Вісник Київського національного університету ім. Т. Шевченка</w:t>
      </w:r>
      <w:r w:rsidRPr="00C11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Серія : Східні мови та літератури. 2006. № 11. С. 53–59. </w:t>
      </w:r>
    </w:p>
    <w:p w14:paraId="16C5AC30" w14:textId="77777777" w:rsidR="00C11AD2" w:rsidRPr="00C11AD2" w:rsidRDefault="00C11AD2" w:rsidP="00C11AD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853326A" w14:textId="386B7705" w:rsidR="00C11AD2" w:rsidRPr="00C11AD2" w:rsidRDefault="00C11AD2" w:rsidP="00C11AD2">
      <w:pPr>
        <w:tabs>
          <w:tab w:val="left" w:pos="1467"/>
        </w:tabs>
      </w:pPr>
    </w:p>
    <w:p w14:paraId="4BF0D3EE" w14:textId="02A0473F" w:rsidR="004A33BB" w:rsidRDefault="00C11AD2">
      <w:r w:rsidRPr="00C11AD2">
        <w:lastRenderedPageBreak/>
        <w:drawing>
          <wp:inline distT="0" distB="0" distL="0" distR="0" wp14:anchorId="63486CF2" wp14:editId="338E2A00">
            <wp:extent cx="6116320" cy="9204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20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33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F2A3F"/>
    <w:multiLevelType w:val="hybridMultilevel"/>
    <w:tmpl w:val="1F26477A"/>
    <w:lvl w:ilvl="0" w:tplc="3D7A04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EAB19AB"/>
    <w:multiLevelType w:val="hybridMultilevel"/>
    <w:tmpl w:val="F3048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F7A8D"/>
    <w:multiLevelType w:val="hybridMultilevel"/>
    <w:tmpl w:val="71F427AE"/>
    <w:lvl w:ilvl="0" w:tplc="3D7A04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B6"/>
    <w:rsid w:val="000008C3"/>
    <w:rsid w:val="001B22DB"/>
    <w:rsid w:val="00354E02"/>
    <w:rsid w:val="004A33BB"/>
    <w:rsid w:val="00C11AD2"/>
    <w:rsid w:val="00D27FB4"/>
    <w:rsid w:val="00FE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3F9F9"/>
  <w15:chartTrackingRefBased/>
  <w15:docId w15:val="{4E596C7B-85A5-4F60-AE2D-05614925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1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2112</Words>
  <Characters>1205</Characters>
  <Application>Microsoft Office Word</Application>
  <DocSecurity>0</DocSecurity>
  <Lines>10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2</cp:revision>
  <dcterms:created xsi:type="dcterms:W3CDTF">2025-10-11T22:17:00Z</dcterms:created>
  <dcterms:modified xsi:type="dcterms:W3CDTF">2025-10-11T22:18:00Z</dcterms:modified>
</cp:coreProperties>
</file>