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C07BA" w14:textId="5D670CD6" w:rsidR="00D12408" w:rsidRDefault="00D12408" w:rsidP="00D1240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Тема. Тенденції трансформації соціальних інститутів.</w:t>
      </w:r>
    </w:p>
    <w:p w14:paraId="03A20ABA" w14:textId="2F49D947" w:rsidR="00D12408" w:rsidRDefault="00D12408" w:rsidP="00D1240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План.</w:t>
      </w:r>
    </w:p>
    <w:p w14:paraId="7A5DDA30" w14:textId="2D702878" w:rsidR="00D12408" w:rsidRDefault="00D12408" w:rsidP="00D1240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1. Напрями трансформації соціальних інститутів.</w:t>
      </w:r>
    </w:p>
    <w:p w14:paraId="5C1BB645" w14:textId="3A6BFD27" w:rsidR="00D12408" w:rsidRDefault="00D12408" w:rsidP="00D1240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2. Вплив війни на трансформацію соціальних інститутів в Україні.</w:t>
      </w:r>
    </w:p>
    <w:p w14:paraId="124993BD" w14:textId="77777777" w:rsidR="00D12408" w:rsidRDefault="00D12408" w:rsidP="00D12408">
      <w:pPr>
        <w:spacing w:after="0"/>
        <w:ind w:firstLine="709"/>
        <w:jc w:val="both"/>
        <w:rPr>
          <w:lang w:val="uk-UA"/>
        </w:rPr>
      </w:pPr>
    </w:p>
    <w:p w14:paraId="234DC39E" w14:textId="77777777" w:rsidR="00D12408" w:rsidRDefault="00D12408" w:rsidP="00D1240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1. Напрями трансформації соціальних інститутів.</w:t>
      </w:r>
    </w:p>
    <w:p w14:paraId="0D5CE661" w14:textId="6EF5BE8D" w:rsidR="00D12408" w:rsidRPr="00D12408" w:rsidRDefault="00D12408" w:rsidP="00D12408">
      <w:pPr>
        <w:spacing w:after="0"/>
        <w:ind w:firstLine="709"/>
        <w:jc w:val="both"/>
        <w:rPr>
          <w:lang w:val="uk-UA"/>
        </w:rPr>
      </w:pPr>
      <w:r w:rsidRPr="00D12408">
        <w:rPr>
          <w:lang w:val="uk-UA"/>
        </w:rPr>
        <w:t>Тенденції трансформації соціальних інститутів сьогодні включають кілька ключових напрямів:</w:t>
      </w:r>
    </w:p>
    <w:p w14:paraId="2C04480B" w14:textId="2B385AEC" w:rsidR="00D12408" w:rsidRPr="00D12408" w:rsidRDefault="00D12408" w:rsidP="00D12408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 w:rsidRPr="00D12408">
        <w:rPr>
          <w:lang w:val="uk-UA"/>
        </w:rPr>
        <w:t>Модернізація систем соціального захисту через підвищення прозорості, результативності та адресності, щоб допомога надходила державою саме тим, хто її найпотрібніший.</w:t>
      </w:r>
    </w:p>
    <w:p w14:paraId="042C0CCF" w14:textId="2C04E4B4" w:rsidR="00D12408" w:rsidRPr="00D12408" w:rsidRDefault="00D12408" w:rsidP="00D12408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 w:rsidRPr="00D12408">
        <w:rPr>
          <w:lang w:val="uk-UA"/>
        </w:rPr>
        <w:t>Запровадження цифрових технологій і електронних реєстрів для оптимізації надання соціальних послуг, що усувають дублювання і зловживання.</w:t>
      </w:r>
    </w:p>
    <w:p w14:paraId="38201321" w14:textId="52C6A67B" w:rsidR="00D12408" w:rsidRPr="00D12408" w:rsidRDefault="00D12408" w:rsidP="00D12408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 w:rsidRPr="00D12408">
        <w:rPr>
          <w:lang w:val="uk-UA"/>
        </w:rPr>
        <w:t>Перехід від універсальних програм до цільових, що враховують індивідуальні потреби та рівень доходів громадян.</w:t>
      </w:r>
    </w:p>
    <w:p w14:paraId="0229131D" w14:textId="29ED9566" w:rsidR="00D12408" w:rsidRPr="00D12408" w:rsidRDefault="00D12408" w:rsidP="00D12408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 w:rsidRPr="00D12408">
        <w:rPr>
          <w:lang w:val="uk-UA"/>
        </w:rPr>
        <w:t>Підвищення координації та управлінських механізмів у соціальній політиці для більш ефективного використання ресурсів і розвитку людського капіталу.</w:t>
      </w:r>
    </w:p>
    <w:p w14:paraId="28A13F09" w14:textId="1A89464B" w:rsidR="00D12408" w:rsidRPr="00D12408" w:rsidRDefault="00D12408" w:rsidP="00D12408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 w:rsidRPr="00D12408">
        <w:rPr>
          <w:lang w:val="uk-UA"/>
        </w:rPr>
        <w:t>Посилення ролі громадянського суспільства, соціального діалогу та партнерства між державою, бізнесом і третього сектору.</w:t>
      </w:r>
    </w:p>
    <w:p w14:paraId="64262475" w14:textId="1F5A75BA" w:rsidR="00F12C76" w:rsidRPr="00D12408" w:rsidRDefault="00D12408" w:rsidP="00D12408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 w:rsidRPr="00D12408">
        <w:rPr>
          <w:lang w:val="uk-UA"/>
        </w:rPr>
        <w:t>Врахування глобалізаційних викликів та необхідність інновацій у соціальній сфері, з особливою увагою до стійкого розвитку та соціальної справедливості.</w:t>
      </w:r>
    </w:p>
    <w:p w14:paraId="48FD3241" w14:textId="2D5144FE" w:rsidR="00D12408" w:rsidRPr="00D12408" w:rsidRDefault="00D12408" w:rsidP="00D1240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Ч</w:t>
      </w:r>
      <w:r w:rsidRPr="00D12408">
        <w:rPr>
          <w:lang w:val="uk-UA"/>
        </w:rPr>
        <w:t>инники трансформації соціальних інститутів в Україні включають:</w:t>
      </w:r>
    </w:p>
    <w:p w14:paraId="59255D48" w14:textId="6C63292C" w:rsidR="00D12408" w:rsidRPr="00D12408" w:rsidRDefault="00D12408" w:rsidP="00D12408">
      <w:pPr>
        <w:spacing w:after="0"/>
        <w:ind w:firstLine="709"/>
        <w:jc w:val="both"/>
        <w:rPr>
          <w:lang w:val="uk-UA"/>
        </w:rPr>
      </w:pPr>
      <w:r w:rsidRPr="00D12408">
        <w:rPr>
          <w:lang w:val="uk-UA"/>
        </w:rPr>
        <w:t>Політичні зміни та реформи, які змінюють структуру влади і державних інституцій, а також впливають на відносини між державою і суспільством.</w:t>
      </w:r>
    </w:p>
    <w:p w14:paraId="7063F17B" w14:textId="332F7D90" w:rsidR="00D12408" w:rsidRPr="00D12408" w:rsidRDefault="00D12408" w:rsidP="00D12408">
      <w:pPr>
        <w:spacing w:after="0"/>
        <w:ind w:firstLine="709"/>
        <w:jc w:val="both"/>
        <w:rPr>
          <w:lang w:val="uk-UA"/>
        </w:rPr>
      </w:pPr>
      <w:r w:rsidRPr="00D12408">
        <w:rPr>
          <w:lang w:val="uk-UA"/>
        </w:rPr>
        <w:t>Економічні виклики, процеси переходу до ринкової економіки, які вимагають адаптації інститутів до нових умов функціонування.</w:t>
      </w:r>
    </w:p>
    <w:p w14:paraId="7502B46A" w14:textId="3FF0CB77" w:rsidR="00D12408" w:rsidRPr="00D12408" w:rsidRDefault="00D12408" w:rsidP="00D12408">
      <w:pPr>
        <w:spacing w:after="0"/>
        <w:ind w:firstLine="709"/>
        <w:jc w:val="both"/>
        <w:rPr>
          <w:lang w:val="uk-UA"/>
        </w:rPr>
      </w:pPr>
      <w:r w:rsidRPr="00D12408">
        <w:rPr>
          <w:lang w:val="uk-UA"/>
        </w:rPr>
        <w:t>Зміни у соціально-культурній свідомості населення, зокрема трансформації ціннісних орієнтацій, які впливають на функціонування традиційних і появу нових соціальних норм.</w:t>
      </w:r>
    </w:p>
    <w:p w14:paraId="67BFAB3D" w14:textId="13BA5905" w:rsidR="00D12408" w:rsidRPr="00D12408" w:rsidRDefault="00D12408" w:rsidP="00D12408">
      <w:pPr>
        <w:spacing w:after="0"/>
        <w:ind w:firstLine="709"/>
        <w:jc w:val="both"/>
        <w:rPr>
          <w:lang w:val="uk-UA"/>
        </w:rPr>
      </w:pPr>
      <w:r w:rsidRPr="00D12408">
        <w:rPr>
          <w:lang w:val="uk-UA"/>
        </w:rPr>
        <w:t>Глобалізація та інтеграційні процеси, що зумовлюють інтеграцію українських інститутів у світову соціальну, політичну й економічну систему.</w:t>
      </w:r>
    </w:p>
    <w:p w14:paraId="45D2C89F" w14:textId="425CC21F" w:rsidR="00D12408" w:rsidRPr="00D12408" w:rsidRDefault="00D12408" w:rsidP="00D12408">
      <w:pPr>
        <w:spacing w:after="0"/>
        <w:ind w:firstLine="709"/>
        <w:jc w:val="both"/>
        <w:rPr>
          <w:lang w:val="uk-UA"/>
        </w:rPr>
      </w:pPr>
      <w:r w:rsidRPr="00D12408">
        <w:rPr>
          <w:lang w:val="uk-UA"/>
        </w:rPr>
        <w:t>Технологічний прогрес, що змінює форми комунікації, організації праці та соціального життя загалом.</w:t>
      </w:r>
    </w:p>
    <w:p w14:paraId="13B00B13" w14:textId="7B8FE52B" w:rsidR="00D12408" w:rsidRPr="00D12408" w:rsidRDefault="00D12408" w:rsidP="00D12408">
      <w:pPr>
        <w:spacing w:after="0"/>
        <w:ind w:firstLine="709"/>
        <w:jc w:val="both"/>
        <w:rPr>
          <w:lang w:val="uk-UA"/>
        </w:rPr>
      </w:pPr>
      <w:r w:rsidRPr="00D12408">
        <w:rPr>
          <w:lang w:val="uk-UA"/>
        </w:rPr>
        <w:t>Вплив конфлікту і війни, які спричиняють дестабілізацію існуючих інститутів та створюють потребу в їх адаптації до умов кризи.</w:t>
      </w:r>
    </w:p>
    <w:p w14:paraId="617EF2CC" w14:textId="5A578E84" w:rsidR="00D12408" w:rsidRPr="00D12408" w:rsidRDefault="00D12408" w:rsidP="00D12408">
      <w:pPr>
        <w:spacing w:after="0"/>
        <w:ind w:firstLine="709"/>
        <w:jc w:val="both"/>
        <w:rPr>
          <w:lang w:val="uk-UA"/>
        </w:rPr>
      </w:pPr>
      <w:r w:rsidRPr="00D12408">
        <w:rPr>
          <w:lang w:val="uk-UA"/>
        </w:rPr>
        <w:t>Розвиток громадянського суспільства і посилення ролі неурядових організацій, які діють як каталізатори змін у соціальних інститутах.</w:t>
      </w:r>
    </w:p>
    <w:p w14:paraId="3FA4F7A6" w14:textId="6C034D5E" w:rsidR="00D12408" w:rsidRPr="00D12408" w:rsidRDefault="00D12408" w:rsidP="00D12408">
      <w:pPr>
        <w:spacing w:after="0"/>
        <w:ind w:firstLine="709"/>
        <w:jc w:val="both"/>
        <w:rPr>
          <w:lang w:val="uk-UA"/>
        </w:rPr>
      </w:pPr>
      <w:r w:rsidRPr="00D12408">
        <w:rPr>
          <w:lang w:val="uk-UA"/>
        </w:rPr>
        <w:t>Демографічні зміни, що впливають на структуру населення і, відповідно, на соціальні потреби та інституційні реакції.</w:t>
      </w:r>
    </w:p>
    <w:p w14:paraId="36BD652F" w14:textId="77777777" w:rsidR="00D12408" w:rsidRDefault="00D12408" w:rsidP="00D12408">
      <w:pPr>
        <w:spacing w:after="0"/>
        <w:ind w:firstLine="709"/>
        <w:jc w:val="both"/>
        <w:rPr>
          <w:lang w:val="uk-UA"/>
        </w:rPr>
      </w:pPr>
    </w:p>
    <w:p w14:paraId="4A7402AA" w14:textId="77777777" w:rsidR="00D12408" w:rsidRDefault="00D12408" w:rsidP="00D12408">
      <w:pPr>
        <w:spacing w:after="0"/>
        <w:ind w:firstLine="709"/>
        <w:jc w:val="both"/>
        <w:rPr>
          <w:lang w:val="uk-UA"/>
        </w:rPr>
      </w:pPr>
    </w:p>
    <w:p w14:paraId="440AD48F" w14:textId="77777777" w:rsidR="00D12408" w:rsidRDefault="00D12408" w:rsidP="00D12408">
      <w:pPr>
        <w:spacing w:after="0"/>
        <w:ind w:firstLine="709"/>
        <w:jc w:val="both"/>
        <w:rPr>
          <w:lang w:val="uk-UA"/>
        </w:rPr>
      </w:pPr>
    </w:p>
    <w:p w14:paraId="6E272973" w14:textId="77777777" w:rsidR="00D12408" w:rsidRDefault="00D12408" w:rsidP="00D1240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lastRenderedPageBreak/>
        <w:t>2. Вплив війни на трансформацію соціальних інститутів в Україні.</w:t>
      </w:r>
    </w:p>
    <w:p w14:paraId="651E1153" w14:textId="44D519D5" w:rsidR="00D12408" w:rsidRPr="00D12408" w:rsidRDefault="00D12408" w:rsidP="00D12408">
      <w:pPr>
        <w:spacing w:after="0"/>
        <w:ind w:firstLine="709"/>
        <w:jc w:val="both"/>
        <w:rPr>
          <w:lang w:val="uk-UA"/>
        </w:rPr>
      </w:pPr>
      <w:r w:rsidRPr="00D12408">
        <w:rPr>
          <w:lang w:val="uk-UA"/>
        </w:rPr>
        <w:t>Початок війни сприяв значному зростанню соціальної довіри серед громадян. Опитування показали, що українці стали більше довіряти членам сім’ї, сусідам, волонтерам та навіть представникам різних соціальних груп. Це пояснюється консолідацією суспільства в умовах спільної загрози, зростанням солідарності та взаємодопомоги.</w:t>
      </w:r>
    </w:p>
    <w:p w14:paraId="7FA7C329" w14:textId="565C1B02" w:rsidR="00D12408" w:rsidRPr="00D12408" w:rsidRDefault="00D12408" w:rsidP="00D1240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В</w:t>
      </w:r>
      <w:r w:rsidRPr="00D12408">
        <w:rPr>
          <w:lang w:val="uk-UA"/>
        </w:rPr>
        <w:t>ійна активізувала роботу державних інституцій, потребувала більшої злагодженості у діях та інтеграції з європейськими структурами, що в деяких випадках підвищувало довіру до влади. Водночас, руйнування інфраструктури, погіршення умов життя та інші кризові явища породжували недовіру до ефективності інститутів у захисті населення.</w:t>
      </w:r>
    </w:p>
    <w:p w14:paraId="40A9DDAC" w14:textId="3A232C2E" w:rsidR="00D12408" w:rsidRDefault="00D12408" w:rsidP="00D1240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Т</w:t>
      </w:r>
      <w:r w:rsidRPr="00D12408">
        <w:rPr>
          <w:lang w:val="uk-UA"/>
        </w:rPr>
        <w:t>ривалий конфлікт та психологічні наслідки війни, зокрема поширення посттравматичних стресових розладів, створюють умови соціальної напруженості, недовіри до офіційної інформації та зростання напруги в суспільстві, що негативно впливає на довіру.</w:t>
      </w:r>
    </w:p>
    <w:p w14:paraId="636B9C28" w14:textId="4CCFF09B" w:rsidR="00D12408" w:rsidRPr="00D12408" w:rsidRDefault="00D12408" w:rsidP="00D12408">
      <w:pPr>
        <w:spacing w:after="0"/>
        <w:ind w:firstLine="709"/>
        <w:jc w:val="both"/>
        <w:rPr>
          <w:lang w:val="uk-UA"/>
        </w:rPr>
      </w:pPr>
      <w:r w:rsidRPr="00D12408">
        <w:rPr>
          <w:lang w:val="uk-UA"/>
        </w:rPr>
        <w:t>Війна сприяла значному посиленню національної свідомості та консолідації суспільства, що посилило роль державних інститутів на фоні загальної мобілізації та підтримки оборони. Водночас вона активізувала політичні процеси й викликала потребу адаптації інституцій до нових викликів, зокрема інтеграції з європейськими структурами.</w:t>
      </w:r>
    </w:p>
    <w:p w14:paraId="7645126E" w14:textId="4BC0FC17" w:rsidR="00D12408" w:rsidRPr="00D12408" w:rsidRDefault="00D12408" w:rsidP="00D12408">
      <w:pPr>
        <w:spacing w:after="0"/>
        <w:ind w:firstLine="709"/>
        <w:jc w:val="both"/>
        <w:rPr>
          <w:lang w:val="uk-UA"/>
        </w:rPr>
      </w:pPr>
      <w:r w:rsidRPr="00D12408">
        <w:rPr>
          <w:lang w:val="uk-UA"/>
        </w:rPr>
        <w:t>Руйнування інфраструктури в зонах бойових дій призвело до суттєвого погіршення якості життя, що послабило соціальні зв’язки та змусило державні і громадські інституції адаптуватися до нових потреб, зокрема у сфері соціального захисту, переселення і відновлення.</w:t>
      </w:r>
    </w:p>
    <w:p w14:paraId="2DD5E3B0" w14:textId="7468ADF6" w:rsidR="00D12408" w:rsidRPr="00D12408" w:rsidRDefault="00D12408" w:rsidP="00D12408">
      <w:pPr>
        <w:spacing w:after="0"/>
        <w:ind w:firstLine="709"/>
        <w:jc w:val="both"/>
        <w:rPr>
          <w:lang w:val="uk-UA"/>
        </w:rPr>
      </w:pPr>
      <w:r w:rsidRPr="00D12408">
        <w:rPr>
          <w:lang w:val="uk-UA"/>
        </w:rPr>
        <w:t>Соціальне напруження посилилося через внутрішньо переміщених осіб і поранених, що стає викликом для систем соціального забезпечення та консолідації.</w:t>
      </w:r>
    </w:p>
    <w:p w14:paraId="565C0CD0" w14:textId="5950D3A2" w:rsidR="00D12408" w:rsidRPr="00D12408" w:rsidRDefault="00D12408" w:rsidP="00D12408">
      <w:pPr>
        <w:spacing w:after="0"/>
        <w:ind w:firstLine="709"/>
        <w:jc w:val="both"/>
        <w:rPr>
          <w:lang w:val="uk-UA"/>
        </w:rPr>
      </w:pPr>
      <w:r w:rsidRPr="00D12408">
        <w:rPr>
          <w:lang w:val="uk-UA"/>
        </w:rPr>
        <w:t xml:space="preserve">Психологічні наслідки війни </w:t>
      </w:r>
      <w:r>
        <w:rPr>
          <w:lang w:val="uk-UA"/>
        </w:rPr>
        <w:t>–</w:t>
      </w:r>
      <w:r w:rsidRPr="00D12408">
        <w:rPr>
          <w:lang w:val="uk-UA"/>
        </w:rPr>
        <w:t xml:space="preserve"> стрес, психотравми, поширення посттравматичного стресового розладу </w:t>
      </w:r>
      <w:r>
        <w:rPr>
          <w:lang w:val="uk-UA"/>
        </w:rPr>
        <w:t>–</w:t>
      </w:r>
      <w:r w:rsidRPr="00D12408">
        <w:rPr>
          <w:lang w:val="uk-UA"/>
        </w:rPr>
        <w:t xml:space="preserve"> суттєво впливають на соціальні практики, в тому числі довіру до інститутів і здатність до колективних дій.</w:t>
      </w:r>
    </w:p>
    <w:p w14:paraId="3AEE35DC" w14:textId="2464627D" w:rsidR="00D12408" w:rsidRPr="00D12408" w:rsidRDefault="00D12408" w:rsidP="00D12408">
      <w:pPr>
        <w:spacing w:after="0"/>
        <w:ind w:firstLine="709"/>
        <w:jc w:val="both"/>
        <w:rPr>
          <w:lang w:val="uk-UA"/>
        </w:rPr>
      </w:pPr>
      <w:r w:rsidRPr="00D12408">
        <w:rPr>
          <w:lang w:val="uk-UA"/>
        </w:rPr>
        <w:t>Війна прискорила соціальні зміни, змістила масові акценти довіри з політичних лідерів на підприємців, військових, робітників та інтелігенцію, надаючи можливість новим соціальним групам посісти провідне місце у суспільстві.</w:t>
      </w:r>
    </w:p>
    <w:sectPr w:rsidR="00D12408" w:rsidRPr="00D1240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017B5"/>
    <w:multiLevelType w:val="hybridMultilevel"/>
    <w:tmpl w:val="668692E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5B024FE"/>
    <w:multiLevelType w:val="multilevel"/>
    <w:tmpl w:val="A754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6613847">
    <w:abstractNumId w:val="1"/>
  </w:num>
  <w:num w:numId="2" w16cid:durableId="2032534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2D"/>
    <w:rsid w:val="00326085"/>
    <w:rsid w:val="00697B3E"/>
    <w:rsid w:val="006B7A4A"/>
    <w:rsid w:val="006C0B77"/>
    <w:rsid w:val="008242FF"/>
    <w:rsid w:val="00870751"/>
    <w:rsid w:val="00922C48"/>
    <w:rsid w:val="00B27925"/>
    <w:rsid w:val="00B915B7"/>
    <w:rsid w:val="00D12408"/>
    <w:rsid w:val="00EA59DF"/>
    <w:rsid w:val="00EE4070"/>
    <w:rsid w:val="00F12C76"/>
    <w:rsid w:val="00FC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7360"/>
  <w15:chartTrackingRefBased/>
  <w15:docId w15:val="{D24BB72A-0F95-4E62-9D02-AF0C8F0E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noProof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C0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F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F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F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F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F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F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F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F2D"/>
    <w:rPr>
      <w:rFonts w:asciiTheme="majorHAnsi" w:eastAsiaTheme="majorEastAsia" w:hAnsiTheme="majorHAnsi" w:cstheme="majorBidi"/>
      <w:noProof/>
      <w:color w:val="2E74B5" w:themeColor="accent1" w:themeShade="BF"/>
      <w:sz w:val="40"/>
      <w:szCs w:val="4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FC0F2D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FC0F2D"/>
    <w:rPr>
      <w:rFonts w:eastAsiaTheme="majorEastAsia" w:cstheme="majorBidi"/>
      <w:noProof/>
      <w:color w:val="2E74B5" w:themeColor="accent1" w:themeShade="BF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FC0F2D"/>
    <w:rPr>
      <w:rFonts w:eastAsiaTheme="majorEastAsia" w:cstheme="majorBidi"/>
      <w:i/>
      <w:iCs/>
      <w:noProof/>
      <w:color w:val="2E74B5" w:themeColor="accent1" w:themeShade="BF"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FC0F2D"/>
    <w:rPr>
      <w:rFonts w:eastAsiaTheme="majorEastAsia" w:cstheme="majorBidi"/>
      <w:noProof/>
      <w:color w:val="2E74B5" w:themeColor="accent1" w:themeShade="BF"/>
      <w:sz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FC0F2D"/>
    <w:rPr>
      <w:rFonts w:eastAsiaTheme="majorEastAsia" w:cstheme="majorBidi"/>
      <w:i/>
      <w:iCs/>
      <w:noProof/>
      <w:color w:val="595959" w:themeColor="text1" w:themeTint="A6"/>
      <w:sz w:val="28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FC0F2D"/>
    <w:rPr>
      <w:rFonts w:eastAsiaTheme="majorEastAsia" w:cstheme="majorBidi"/>
      <w:noProof/>
      <w:color w:val="595959" w:themeColor="text1" w:themeTint="A6"/>
      <w:sz w:val="28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FC0F2D"/>
    <w:rPr>
      <w:rFonts w:eastAsiaTheme="majorEastAsia" w:cstheme="majorBidi"/>
      <w:i/>
      <w:iCs/>
      <w:noProof/>
      <w:color w:val="272727" w:themeColor="text1" w:themeTint="D8"/>
      <w:sz w:val="28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FC0F2D"/>
    <w:rPr>
      <w:rFonts w:eastAsiaTheme="majorEastAsia" w:cstheme="majorBidi"/>
      <w:noProof/>
      <w:color w:val="272727" w:themeColor="text1" w:themeTint="D8"/>
      <w:sz w:val="28"/>
      <w:lang w:val="en-US"/>
    </w:rPr>
  </w:style>
  <w:style w:type="paragraph" w:styleId="a3">
    <w:name w:val="Title"/>
    <w:basedOn w:val="a"/>
    <w:next w:val="a"/>
    <w:link w:val="a4"/>
    <w:uiPriority w:val="10"/>
    <w:qFormat/>
    <w:rsid w:val="00FC0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C0F2D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US"/>
    </w:rPr>
  </w:style>
  <w:style w:type="paragraph" w:styleId="a5">
    <w:name w:val="Subtitle"/>
    <w:basedOn w:val="a"/>
    <w:next w:val="a"/>
    <w:link w:val="a6"/>
    <w:uiPriority w:val="11"/>
    <w:qFormat/>
    <w:rsid w:val="00FC0F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C0F2D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US"/>
    </w:rPr>
  </w:style>
  <w:style w:type="paragraph" w:styleId="a7">
    <w:name w:val="Quote"/>
    <w:basedOn w:val="a"/>
    <w:next w:val="a"/>
    <w:link w:val="a8"/>
    <w:uiPriority w:val="29"/>
    <w:qFormat/>
    <w:rsid w:val="00FC0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C0F2D"/>
    <w:rPr>
      <w:rFonts w:ascii="Times New Roman" w:hAnsi="Times New Roman"/>
      <w:i/>
      <w:iCs/>
      <w:noProof/>
      <w:color w:val="404040" w:themeColor="text1" w:themeTint="BF"/>
      <w:sz w:val="28"/>
      <w:lang w:val="en-US"/>
    </w:rPr>
  </w:style>
  <w:style w:type="paragraph" w:styleId="a9">
    <w:name w:val="List Paragraph"/>
    <w:basedOn w:val="a"/>
    <w:uiPriority w:val="34"/>
    <w:qFormat/>
    <w:rsid w:val="00FC0F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F2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F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C0F2D"/>
    <w:rPr>
      <w:rFonts w:ascii="Times New Roman" w:hAnsi="Times New Roman"/>
      <w:i/>
      <w:iCs/>
      <w:noProof/>
      <w:color w:val="2E74B5" w:themeColor="accent1" w:themeShade="BF"/>
      <w:sz w:val="28"/>
      <w:lang w:val="en-US"/>
    </w:rPr>
  </w:style>
  <w:style w:type="character" w:styleId="ad">
    <w:name w:val="Intense Reference"/>
    <w:basedOn w:val="a0"/>
    <w:uiPriority w:val="32"/>
    <w:qFormat/>
    <w:rsid w:val="00FC0F2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2804</Words>
  <Characters>1599</Characters>
  <Application>Microsoft Office Word</Application>
  <DocSecurity>0</DocSecurity>
  <Lines>13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2025-10-12T08:28:00Z</dcterms:created>
  <dcterms:modified xsi:type="dcterms:W3CDTF">2025-10-12T08:34:00Z</dcterms:modified>
</cp:coreProperties>
</file>