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7EDBB">
      <w:pPr>
        <w:spacing w:after="0" w:line="360" w:lineRule="auto"/>
        <w:rPr>
          <w:sz w:val="28"/>
          <w:szCs w:val="28"/>
          <w:lang w:val="uk-UA"/>
        </w:rPr>
      </w:pPr>
    </w:p>
    <w:p w14:paraId="28D25AF3">
      <w:pPr>
        <w:pStyle w:val="4"/>
        <w:spacing w:line="240" w:lineRule="auto"/>
        <w:jc w:val="center"/>
        <w:rPr>
          <w:b/>
        </w:rPr>
      </w:pPr>
      <w:r>
        <w:rPr>
          <w:b/>
        </w:rPr>
        <w:t xml:space="preserve">КОНТРОЛЬНІ ПИТАННЯ </w:t>
      </w:r>
    </w:p>
    <w:p w14:paraId="2F51076D">
      <w:pPr>
        <w:pStyle w:val="4"/>
        <w:spacing w:line="240" w:lineRule="auto"/>
        <w:jc w:val="center"/>
        <w:rPr>
          <w:b/>
          <w:lang w:val="ru-RU"/>
        </w:rPr>
      </w:pPr>
      <w:r>
        <w:rPr>
          <w:b/>
        </w:rPr>
        <w:t>З ПРЕДМЕТУ „ВОКАЛЬНИЙ АНСАМБЛЬ</w:t>
      </w:r>
      <w:r>
        <w:rPr>
          <w:rFonts w:hint="default"/>
          <w:b/>
          <w:lang w:val="uk-UA"/>
        </w:rPr>
        <w:t xml:space="preserve"> ТА СОЛЬНИЙ СПІВ</w:t>
      </w:r>
      <w:bookmarkStart w:id="0" w:name="_GoBack"/>
      <w:bookmarkEnd w:id="0"/>
      <w:r>
        <w:rPr>
          <w:b/>
        </w:rPr>
        <w:t>”</w:t>
      </w:r>
    </w:p>
    <w:p w14:paraId="251DBBF3">
      <w:pPr>
        <w:pStyle w:val="4"/>
        <w:spacing w:line="240" w:lineRule="auto"/>
        <w:jc w:val="center"/>
        <w:rPr>
          <w:b/>
          <w:lang w:val="ru-RU"/>
        </w:rPr>
      </w:pPr>
    </w:p>
    <w:p w14:paraId="74D1196A">
      <w:pPr>
        <w:pStyle w:val="4"/>
        <w:spacing w:line="240" w:lineRule="auto"/>
        <w:jc w:val="center"/>
        <w:rPr>
          <w:b/>
          <w:lang w:val="ru-RU"/>
        </w:rPr>
      </w:pPr>
    </w:p>
    <w:p w14:paraId="26697007">
      <w:pPr>
        <w:spacing w:after="0" w:line="360" w:lineRule="auto"/>
        <w:jc w:val="center"/>
        <w:rPr>
          <w:sz w:val="28"/>
          <w:szCs w:val="28"/>
          <w:lang w:val="uk-UA"/>
        </w:rPr>
      </w:pPr>
    </w:p>
    <w:p w14:paraId="6522FCCB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 про гармонійний стрій.</w:t>
      </w:r>
    </w:p>
    <w:p w14:paraId="5F23F8B6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музичного матеріалу, засвоєння теорії на практиці.</w:t>
      </w:r>
    </w:p>
    <w:p w14:paraId="00F1510D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ансамблевий стрій.</w:t>
      </w:r>
    </w:p>
    <w:p w14:paraId="434B0DB6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Виконавський репертуар із музичних вистав – оволодіння практичними навичками.</w:t>
      </w:r>
    </w:p>
    <w:p w14:paraId="4C08493F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музичного твору – діапазон, фактура, дикція, розподілення дихання, інтонація інтервалів.</w:t>
      </w:r>
    </w:p>
    <w:p w14:paraId="1F1BCF1A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Співвідношення та взаємодія виконання  в дуетах – розподілення головних частин твору між партнерами.</w:t>
      </w:r>
    </w:p>
    <w:p w14:paraId="45C4D09E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Розписування елементів хореографії для виконання дуетів.</w:t>
      </w:r>
    </w:p>
    <w:p w14:paraId="55187F79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Оволодіння практичними навичками хореографії під час виконання масових сцен.</w:t>
      </w:r>
    </w:p>
    <w:p w14:paraId="4BAD4F81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Відпрацювання індивідуального художнього образу кожного із партнера при виконанні дуетів, тріо, масових сцен.</w:t>
      </w:r>
    </w:p>
    <w:p w14:paraId="052176FF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однорідний та мішаний ансамбль.</w:t>
      </w:r>
    </w:p>
    <w:p w14:paraId="3FB3E958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теситурний ансамбль.</w:t>
      </w:r>
    </w:p>
    <w:p w14:paraId="07E748E5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динамічного та дикційного ансамблів, їх взаємодія.</w:t>
      </w:r>
    </w:p>
    <w:p w14:paraId="16CF068D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Розкрити поняття „гармонійний слух”.</w:t>
      </w:r>
    </w:p>
    <w:p w14:paraId="070F0556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Взаємозалежність дикційного та ритмічного ансамблів.</w:t>
      </w:r>
    </w:p>
    <w:p w14:paraId="23EE6952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унісонний спів.</w:t>
      </w:r>
    </w:p>
    <w:p w14:paraId="3303F262">
      <w:pPr>
        <w:spacing w:line="36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87296"/>
    <w:multiLevelType w:val="multilevel"/>
    <w:tmpl w:val="1E3872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944D7"/>
    <w:rsid w:val="001944D7"/>
    <w:rsid w:val="5CD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5"/>
    <w:uiPriority w:val="0"/>
    <w:pPr>
      <w:spacing w:after="0" w:line="360" w:lineRule="auto"/>
      <w:ind w:left="709"/>
      <w:jc w:val="both"/>
    </w:pPr>
    <w:rPr>
      <w:rFonts w:ascii="Times New Roman" w:hAnsi="Times New Roman" w:eastAsia="Times New Roman" w:cs="Times New Roman"/>
      <w:sz w:val="28"/>
      <w:szCs w:val="20"/>
      <w:lang w:val="uk-UA"/>
    </w:rPr>
  </w:style>
  <w:style w:type="character" w:customStyle="1" w:styleId="5">
    <w:name w:val="Основной текст с отступом 2 Знак"/>
    <w:basedOn w:val="2"/>
    <w:link w:val="4"/>
    <w:uiPriority w:val="0"/>
    <w:rPr>
      <w:rFonts w:ascii="Times New Roman" w:hAnsi="Times New Roman" w:eastAsia="Times New Roman" w:cs="Times New Roman"/>
      <w:sz w:val="28"/>
      <w:szCs w:val="20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140</Words>
  <Characters>800</Characters>
  <Lines>6</Lines>
  <Paragraphs>1</Paragraphs>
  <TotalTime>1</TotalTime>
  <ScaleCrop>false</ScaleCrop>
  <LinksUpToDate>false</LinksUpToDate>
  <CharactersWithSpaces>939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2017-02-17T21:23:00Z</dcterms:created>
  <dc:creator>Гринь</dc:creator>
  <cp:lastModifiedBy>николай кветков</cp:lastModifiedBy>
  <dcterms:modified xsi:type="dcterms:W3CDTF">2025-10-12T16:58:00Z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BCE2DC83E9E64171910848D264B507EF_12</vt:lpwstr>
  </property>
</Properties>
</file>