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43" w:rsidRDefault="006C5943" w:rsidP="006C5943">
      <w:pPr>
        <w:pStyle w:val="Style8"/>
        <w:widowControl/>
        <w:spacing w:line="360" w:lineRule="auto"/>
        <w:jc w:val="center"/>
        <w:rPr>
          <w:rStyle w:val="FontStyle16"/>
          <w:szCs w:val="28"/>
        </w:rPr>
      </w:pPr>
      <w:r>
        <w:rPr>
          <w:rStyle w:val="FontStyle16"/>
          <w:szCs w:val="28"/>
        </w:rPr>
        <w:t>Тема 1. Міжнародний в</w:t>
      </w:r>
      <w:r w:rsidRPr="00CB56B9">
        <w:rPr>
          <w:b/>
          <w:bCs/>
          <w:color w:val="000000"/>
          <w:sz w:val="26"/>
          <w:szCs w:val="28"/>
        </w:rPr>
        <w:t xml:space="preserve">нутрішній </w:t>
      </w:r>
      <w:r w:rsidRPr="00CB56B9">
        <w:rPr>
          <w:b/>
          <w:bCs/>
          <w:color w:val="000000"/>
          <w:sz w:val="26"/>
          <w:szCs w:val="28"/>
          <w:lang w:val="en-US"/>
        </w:rPr>
        <w:t>PR</w:t>
      </w:r>
    </w:p>
    <w:p w:rsidR="006C5943" w:rsidRPr="00F95709" w:rsidRDefault="006C5943" w:rsidP="006C5943">
      <w:pPr>
        <w:pStyle w:val="Style8"/>
        <w:spacing w:line="360" w:lineRule="auto"/>
        <w:ind w:firstLine="360"/>
        <w:jc w:val="both"/>
        <w:rPr>
          <w:rStyle w:val="FontStyle17"/>
          <w:b/>
          <w:sz w:val="28"/>
          <w:szCs w:val="28"/>
          <w:lang w:val="ru-RU"/>
        </w:rPr>
      </w:pPr>
      <w:r w:rsidRPr="00CB56B9">
        <w:rPr>
          <w:color w:val="000000"/>
          <w:sz w:val="28"/>
          <w:szCs w:val="28"/>
        </w:rPr>
        <w:t>Завдання та інструменти внутрішнього PR.</w:t>
      </w:r>
      <w:r>
        <w:rPr>
          <w:color w:val="000000"/>
          <w:sz w:val="28"/>
          <w:szCs w:val="28"/>
        </w:rPr>
        <w:t xml:space="preserve"> </w:t>
      </w:r>
      <w:r w:rsidRPr="00CB56B9">
        <w:rPr>
          <w:color w:val="000000"/>
          <w:sz w:val="28"/>
          <w:szCs w:val="28"/>
        </w:rPr>
        <w:t>Внутрішній маркетинг.</w:t>
      </w:r>
      <w:r>
        <w:rPr>
          <w:color w:val="000000"/>
          <w:sz w:val="28"/>
          <w:szCs w:val="28"/>
        </w:rPr>
        <w:t xml:space="preserve"> </w:t>
      </w:r>
      <w:r w:rsidRPr="00CB56B9">
        <w:rPr>
          <w:color w:val="000000"/>
          <w:sz w:val="28"/>
          <w:szCs w:val="28"/>
        </w:rPr>
        <w:t>Внутрішньо</w:t>
      </w:r>
      <w:r>
        <w:rPr>
          <w:color w:val="000000"/>
          <w:sz w:val="28"/>
          <w:szCs w:val="28"/>
        </w:rPr>
        <w:t>-</w:t>
      </w:r>
      <w:r w:rsidRPr="00CB56B9">
        <w:rPr>
          <w:color w:val="000000"/>
          <w:sz w:val="28"/>
          <w:szCs w:val="28"/>
        </w:rPr>
        <w:t xml:space="preserve">корпоративні комунікації. Визначення та структура внутрішнього </w:t>
      </w:r>
      <w:r w:rsidRPr="00CB56B9">
        <w:rPr>
          <w:color w:val="000000"/>
          <w:sz w:val="28"/>
          <w:szCs w:val="28"/>
          <w:lang w:val="en-US"/>
        </w:rPr>
        <w:t>PR</w:t>
      </w:r>
      <w:r>
        <w:rPr>
          <w:color w:val="000000"/>
          <w:sz w:val="28"/>
          <w:szCs w:val="28"/>
        </w:rPr>
        <w:t xml:space="preserve">. </w:t>
      </w:r>
      <w:r w:rsidRPr="00CB56B9">
        <w:rPr>
          <w:color w:val="000000"/>
          <w:sz w:val="28"/>
          <w:szCs w:val="28"/>
        </w:rPr>
        <w:t>Завдання та інструменти інвестиційного PR.</w:t>
      </w:r>
      <w:r>
        <w:rPr>
          <w:color w:val="000000"/>
          <w:sz w:val="28"/>
          <w:szCs w:val="28"/>
        </w:rPr>
        <w:t xml:space="preserve"> Специфіка діяльності </w:t>
      </w:r>
      <w:r w:rsidRPr="00CB56B9">
        <w:rPr>
          <w:color w:val="000000"/>
          <w:sz w:val="28"/>
          <w:szCs w:val="28"/>
        </w:rPr>
        <w:t xml:space="preserve">при виході компанії на зовнішні ринки </w:t>
      </w:r>
      <w:proofErr w:type="spellStart"/>
      <w:r w:rsidRPr="00CB56B9">
        <w:rPr>
          <w:color w:val="000000"/>
          <w:sz w:val="28"/>
          <w:szCs w:val="28"/>
        </w:rPr>
        <w:t>запо</w:t>
      </w:r>
      <w:r w:rsidRPr="00CB56B9">
        <w:rPr>
          <w:color w:val="000000"/>
          <w:sz w:val="28"/>
          <w:szCs w:val="28"/>
          <w:lang w:val="ru-RU"/>
        </w:rPr>
        <w:t>зичень</w:t>
      </w:r>
      <w:proofErr w:type="spellEnd"/>
      <w:r w:rsidRPr="00CB56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B56B9">
        <w:rPr>
          <w:color w:val="000000"/>
          <w:sz w:val="28"/>
          <w:szCs w:val="28"/>
          <w:lang w:val="en-US"/>
        </w:rPr>
        <w:t>PR</w:t>
      </w:r>
      <w:r>
        <w:rPr>
          <w:color w:val="000000"/>
          <w:sz w:val="28"/>
          <w:szCs w:val="28"/>
          <w:lang w:val="ru-RU"/>
        </w:rPr>
        <w:t xml:space="preserve"> при </w:t>
      </w:r>
      <w:proofErr w:type="spellStart"/>
      <w:r>
        <w:rPr>
          <w:color w:val="000000"/>
          <w:sz w:val="28"/>
          <w:szCs w:val="28"/>
          <w:lang w:val="ru-RU"/>
        </w:rPr>
        <w:t>стратегії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56B9">
        <w:rPr>
          <w:color w:val="000000"/>
          <w:sz w:val="28"/>
          <w:szCs w:val="28"/>
          <w:lang w:val="ru-RU"/>
        </w:rPr>
        <w:t>нарощуванні</w:t>
      </w:r>
      <w:proofErr w:type="spellEnd"/>
      <w:r w:rsidRPr="00CB56B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56B9">
        <w:rPr>
          <w:color w:val="000000"/>
          <w:sz w:val="28"/>
          <w:szCs w:val="28"/>
          <w:lang w:val="ru-RU"/>
        </w:rPr>
        <w:t>вартості</w:t>
      </w:r>
      <w:proofErr w:type="spellEnd"/>
      <w:r w:rsidRPr="00CB56B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56B9">
        <w:rPr>
          <w:color w:val="000000"/>
          <w:sz w:val="28"/>
          <w:szCs w:val="28"/>
          <w:lang w:val="ru-RU"/>
        </w:rPr>
        <w:t>бізнесу</w:t>
      </w:r>
      <w:proofErr w:type="spellEnd"/>
      <w:r w:rsidRPr="00CB56B9">
        <w:rPr>
          <w:color w:val="000000"/>
          <w:sz w:val="28"/>
          <w:szCs w:val="28"/>
          <w:lang w:val="ru-RU"/>
        </w:rPr>
        <w:t xml:space="preserve"> </w:t>
      </w:r>
      <w:r w:rsidRPr="00CB56B9">
        <w:rPr>
          <w:color w:val="000000"/>
          <w:sz w:val="28"/>
          <w:szCs w:val="28"/>
        </w:rPr>
        <w:t>під час</w:t>
      </w:r>
      <w:r w:rsidRPr="00CB56B9">
        <w:rPr>
          <w:color w:val="000000"/>
          <w:sz w:val="28"/>
          <w:szCs w:val="28"/>
          <w:lang w:val="ru-RU"/>
        </w:rPr>
        <w:t xml:space="preserve"> продажу</w:t>
      </w:r>
      <w:r w:rsidRPr="00CB56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95709">
        <w:rPr>
          <w:color w:val="000000"/>
          <w:sz w:val="28"/>
          <w:szCs w:val="28"/>
        </w:rPr>
        <w:t>Ядерна енергетика як нова сфера для розвитку міжгалузевих зв</w:t>
      </w:r>
      <w:r w:rsidRPr="00F95709">
        <w:rPr>
          <w:color w:val="000000"/>
          <w:sz w:val="28"/>
          <w:szCs w:val="28"/>
          <w:lang w:val="ru-RU"/>
        </w:rPr>
        <w:t>’</w:t>
      </w:r>
      <w:proofErr w:type="spellStart"/>
      <w:r w:rsidRPr="00F95709">
        <w:rPr>
          <w:color w:val="000000"/>
          <w:sz w:val="28"/>
          <w:szCs w:val="28"/>
        </w:rPr>
        <w:t>язків</w:t>
      </w:r>
      <w:proofErr w:type="spellEnd"/>
      <w:r w:rsidRPr="00F95709">
        <w:rPr>
          <w:color w:val="000000"/>
          <w:sz w:val="28"/>
          <w:szCs w:val="28"/>
        </w:rPr>
        <w:t>. Специфіка ризиків у ядерній енергетиці. Превентивні кризові заходи. Фобії та робота з ними.</w:t>
      </w:r>
    </w:p>
    <w:p w:rsidR="00364442" w:rsidRDefault="00364442">
      <w:bookmarkStart w:id="0" w:name="_GoBack"/>
      <w:bookmarkEnd w:id="0"/>
    </w:p>
    <w:sectPr w:rsidR="0036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E"/>
    <w:rsid w:val="00364442"/>
    <w:rsid w:val="006C5943"/>
    <w:rsid w:val="00E1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D5B06-38B7-49B4-9A39-9D594257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C5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6C59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6C594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2016-10-09T13:51:00Z</dcterms:created>
  <dcterms:modified xsi:type="dcterms:W3CDTF">2016-10-09T13:52:00Z</dcterms:modified>
</cp:coreProperties>
</file>