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087E2" w14:textId="55672B73" w:rsidR="00DD60EA" w:rsidRDefault="00DD60EA" w:rsidP="00506025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МЕТОДИЧНІ ВКАЗІВКИ ТА МАТЕДИЧНІ МАТЕРІАЛИ</w:t>
      </w:r>
    </w:p>
    <w:p w14:paraId="582EAB7E" w14:textId="77777777" w:rsidR="00DD60EA" w:rsidRDefault="00DD60EA" w:rsidP="00474CF6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3EE4C92" w14:textId="77777777" w:rsidR="00DD60EA" w:rsidRDefault="00DD60EA" w:rsidP="00474CF6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0EFF778" w14:textId="1175EC13" w:rsidR="00474CF6" w:rsidRPr="00474CF6" w:rsidRDefault="00474CF6" w:rsidP="00474CF6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74CF6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Пояснення видів робіт та вимоги до їх оцінювання</w:t>
      </w:r>
    </w:p>
    <w:p w14:paraId="3AF49D3A" w14:textId="77777777" w:rsidR="00474CF6" w:rsidRPr="00474CF6" w:rsidRDefault="00474CF6" w:rsidP="00474CF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14:paraId="181A3F58" w14:textId="26DA4018" w:rsidR="00474CF6" w:rsidRPr="00474CF6" w:rsidRDefault="00474CF6" w:rsidP="00474CF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4CF6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DD60E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Робота на практичному занятті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. Робота на</w:t>
      </w:r>
      <w:r w:rsidR="00D560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 xml:space="preserve">практичному занятті передбачає: усне опитування, </w:t>
      </w:r>
      <w:proofErr w:type="spellStart"/>
      <w:r w:rsidRPr="00474CF6">
        <w:rPr>
          <w:rFonts w:ascii="Times New Roman" w:hAnsi="Times New Roman" w:cs="Times New Roman"/>
          <w:sz w:val="28"/>
          <w:szCs w:val="28"/>
          <w:lang w:val="uk-UA"/>
        </w:rPr>
        <w:t>експресопитування</w:t>
      </w:r>
      <w:proofErr w:type="spellEnd"/>
      <w:r w:rsidRPr="00474CF6">
        <w:rPr>
          <w:rFonts w:ascii="Times New Roman" w:hAnsi="Times New Roman" w:cs="Times New Roman"/>
          <w:sz w:val="28"/>
          <w:szCs w:val="28"/>
          <w:lang w:val="uk-UA"/>
        </w:rPr>
        <w:t>, вирішення практичних завдань.</w:t>
      </w:r>
    </w:p>
    <w:p w14:paraId="065FC2EC" w14:textId="77777777" w:rsidR="00506025" w:rsidRDefault="00474CF6" w:rsidP="00295DD7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0EA">
        <w:rPr>
          <w:rFonts w:ascii="Times New Roman" w:hAnsi="Times New Roman" w:cs="Times New Roman"/>
          <w:i/>
          <w:iCs/>
          <w:sz w:val="28"/>
          <w:szCs w:val="28"/>
          <w:lang w:val="uk-UA"/>
        </w:rPr>
        <w:t>Усне опитування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 xml:space="preserve"> – найбільш поширений метод</w:t>
      </w:r>
      <w:r w:rsidR="00D560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контролю у педагогіці. Усне опитування дає можливість</w:t>
      </w:r>
      <w:r w:rsidR="00D560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перевірити ступінь засвоєння знань студентами, здатність до</w:t>
      </w:r>
      <w:r w:rsidR="00D560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аргументації та критичного мислення, сформованість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навичок мовлення. Здобувач вищої освіти має можливість</w:t>
      </w:r>
      <w:r w:rsidR="00D560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логічно та доказово висловити власну думку щодо</w:t>
      </w:r>
      <w:r w:rsidR="00D56096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бговорюваних на занятті питань. Максимальна кількість</w:t>
      </w:r>
      <w:r w:rsidR="00D560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балів, яку здобувач ВО може набрати на практичному занятті</w:t>
      </w:r>
      <w:r w:rsidR="00D560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з даного виду опитування передбачено робочою програмою</w:t>
      </w:r>
      <w:r w:rsidR="00D560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навчальної дисципліни. Бал є вищим в залежності від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самостійності підготовки та аргументованості висловлювань.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2126A6B" w14:textId="77777777" w:rsidR="00506025" w:rsidRDefault="00474CF6" w:rsidP="00295DD7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0EA">
        <w:rPr>
          <w:rFonts w:ascii="Times New Roman" w:hAnsi="Times New Roman" w:cs="Times New Roman"/>
          <w:i/>
          <w:iCs/>
          <w:sz w:val="28"/>
          <w:szCs w:val="28"/>
          <w:lang w:val="uk-UA"/>
        </w:rPr>
        <w:t>Експрес-опитування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 xml:space="preserve"> проводиться на початку або в кінці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практичного заняття для актуалізації опорних знань,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засвоєних на попередніх заняттях. Деякі питання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практичного заняття також можуть розглядатися за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методикою експрес-опитування з метою охоплення якомога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більшої кількості здобувачів. У процесі експрес-опитування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студенту мають можливість отримати додаткові бали на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занятті. Оцінюючи відповідь, викладач керується такими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критеріями: змістовність, правильність та чіткість відповіді.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A320923" w14:textId="67894503" w:rsidR="00474CF6" w:rsidRDefault="00474CF6" w:rsidP="00295DD7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0EA">
        <w:rPr>
          <w:rFonts w:ascii="Times New Roman" w:hAnsi="Times New Roman" w:cs="Times New Roman"/>
          <w:i/>
          <w:iCs/>
          <w:sz w:val="28"/>
          <w:szCs w:val="28"/>
          <w:lang w:val="uk-UA"/>
        </w:rPr>
        <w:t>Вирішення практичних завдань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 xml:space="preserve"> проводиться на занятті за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допомогою використання ігрових та інтерактивних методів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навчання. Проблемні питання чи ситуації вирішуються у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мікрогрупах. Студенти мають можливість організувати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обговорення у формі дискусії чи дидактичної гри.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Оцінюючи вирішення практичних завдань, викладач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керується такими критеріями: повнота та аргументованість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відповіді, творчий підхід до вирішення проблеми, нестандартність прийняття рішень, самостійність та правильність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обґрунтування.</w:t>
      </w:r>
    </w:p>
    <w:p w14:paraId="1829827F" w14:textId="77777777" w:rsidR="00506025" w:rsidRPr="00474CF6" w:rsidRDefault="00506025" w:rsidP="00295DD7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3A207A" w14:textId="263F4C13" w:rsidR="00CB6C06" w:rsidRPr="00474CF6" w:rsidRDefault="00474CF6" w:rsidP="00474CF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4CF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D60E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.Індивідуальна навчально-дослідна робота студента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полягає у написанні відповіді на поставлені проблемні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питання у формі есе, написанні реферату, виконання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творчих завдань. Тематика самостійної роботи дається після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кожного практичного заняття. Всі види індивідуальних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завдань, в тому числі реферат, передбачає цілісну відповідь на</w:t>
      </w:r>
      <w:r w:rsidR="00DD60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поставлене питання із аргументованим викладом власної</w:t>
      </w:r>
      <w:r w:rsidR="00DD60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точки зору.</w:t>
      </w:r>
    </w:p>
    <w:p w14:paraId="1B8EAC59" w14:textId="65563CC2" w:rsidR="00474CF6" w:rsidRDefault="00474CF6" w:rsidP="00474CF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65BFBC" w14:textId="3279604C" w:rsidR="00506025" w:rsidRDefault="00506025" w:rsidP="00474CF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7004A5" w14:textId="656F2141" w:rsidR="00506025" w:rsidRDefault="00506025" w:rsidP="00474CF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5BA96E" w14:textId="1E7FD39B" w:rsidR="00506025" w:rsidRDefault="00506025" w:rsidP="00474CF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E5917D" w14:textId="77777777" w:rsidR="00506025" w:rsidRPr="00474CF6" w:rsidRDefault="00506025" w:rsidP="00474CF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33BE2D" w14:textId="4E137F51" w:rsidR="00474CF6" w:rsidRPr="00474CF6" w:rsidRDefault="00474CF6" w:rsidP="00474CF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42EF23" w14:textId="0A6525C9" w:rsidR="00474CF6" w:rsidRPr="00DD60EA" w:rsidRDefault="00DD60EA" w:rsidP="00DD60EA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D60EA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МЕТОДИЧНІ  МАТЕРІАЛИ</w:t>
      </w:r>
    </w:p>
    <w:p w14:paraId="3B524A77" w14:textId="77777777" w:rsidR="00DD60EA" w:rsidRDefault="00DD60EA" w:rsidP="00474CF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B15E92" w14:textId="77777777" w:rsidR="00295DD7" w:rsidRDefault="00DD60EA" w:rsidP="00474CF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474CF6" w:rsidRPr="00DD60E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Педагогіка мистецтва</w:t>
      </w:r>
      <w:r w:rsidR="00474CF6" w:rsidRPr="00474CF6">
        <w:rPr>
          <w:rFonts w:ascii="Times New Roman" w:hAnsi="Times New Roman" w:cs="Times New Roman"/>
          <w:sz w:val="28"/>
          <w:szCs w:val="28"/>
          <w:lang w:val="uk-UA"/>
        </w:rPr>
        <w:t xml:space="preserve"> – самостійна галузь педагогічної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4CF6" w:rsidRPr="00474CF6">
        <w:rPr>
          <w:rFonts w:ascii="Times New Roman" w:hAnsi="Times New Roman" w:cs="Times New Roman"/>
          <w:sz w:val="28"/>
          <w:szCs w:val="28"/>
          <w:lang w:val="uk-UA"/>
        </w:rPr>
        <w:t>науки, що розробляє естетичні й етичні засади формування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4CF6" w:rsidRPr="00474CF6">
        <w:rPr>
          <w:rFonts w:ascii="Times New Roman" w:hAnsi="Times New Roman" w:cs="Times New Roman"/>
          <w:sz w:val="28"/>
          <w:szCs w:val="28"/>
          <w:lang w:val="uk-UA"/>
        </w:rPr>
        <w:t>особистості, її загального й професійного розвитку засобами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4CF6" w:rsidRPr="00474CF6">
        <w:rPr>
          <w:rFonts w:ascii="Times New Roman" w:hAnsi="Times New Roman" w:cs="Times New Roman"/>
          <w:sz w:val="28"/>
          <w:szCs w:val="28"/>
          <w:lang w:val="uk-UA"/>
        </w:rPr>
        <w:t>різновидів мистецтва.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4CF6" w:rsidRPr="00474CF6">
        <w:rPr>
          <w:rFonts w:ascii="Times New Roman" w:hAnsi="Times New Roman" w:cs="Times New Roman"/>
          <w:sz w:val="28"/>
          <w:szCs w:val="28"/>
          <w:lang w:val="uk-UA"/>
        </w:rPr>
        <w:t>Мистецька педагогіка – це: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8EB088F" w14:textId="77777777" w:rsidR="00295DD7" w:rsidRDefault="00474CF6" w:rsidP="00506025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4CF6">
        <w:rPr>
          <w:rFonts w:ascii="Times New Roman" w:hAnsi="Times New Roman" w:cs="Times New Roman"/>
          <w:sz w:val="28"/>
          <w:szCs w:val="28"/>
          <w:lang w:val="uk-UA"/>
        </w:rPr>
        <w:t>1) наука про мистецьку освіту;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D5FC581" w14:textId="14D6C38B" w:rsidR="00474CF6" w:rsidRPr="00474CF6" w:rsidRDefault="00474CF6" w:rsidP="00506025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4CF6">
        <w:rPr>
          <w:rFonts w:ascii="Times New Roman" w:hAnsi="Times New Roman" w:cs="Times New Roman"/>
          <w:sz w:val="28"/>
          <w:szCs w:val="28"/>
          <w:lang w:val="uk-UA"/>
        </w:rPr>
        <w:t xml:space="preserve">2) теорія і практика </w:t>
      </w:r>
      <w:proofErr w:type="spellStart"/>
      <w:r w:rsidRPr="00474CF6">
        <w:rPr>
          <w:rFonts w:ascii="Times New Roman" w:hAnsi="Times New Roman" w:cs="Times New Roman"/>
          <w:sz w:val="28"/>
          <w:szCs w:val="28"/>
          <w:lang w:val="uk-UA"/>
        </w:rPr>
        <w:t>мистецько</w:t>
      </w:r>
      <w:proofErr w:type="spellEnd"/>
      <w:r w:rsidRPr="00474CF6">
        <w:rPr>
          <w:rFonts w:ascii="Times New Roman" w:hAnsi="Times New Roman" w:cs="Times New Roman"/>
          <w:sz w:val="28"/>
          <w:szCs w:val="28"/>
          <w:lang w:val="uk-UA"/>
        </w:rPr>
        <w:t>-педагогічної діяльності й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естетичного виховання учнів загальноосвітніх шкіл і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вихованців закладів позашкільної освіти;</w:t>
      </w:r>
    </w:p>
    <w:p w14:paraId="6DDBC37F" w14:textId="4963DDCE" w:rsidR="00474CF6" w:rsidRPr="00474CF6" w:rsidRDefault="00474CF6" w:rsidP="00506025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4CF6">
        <w:rPr>
          <w:rFonts w:ascii="Times New Roman" w:hAnsi="Times New Roman" w:cs="Times New Roman"/>
          <w:sz w:val="28"/>
          <w:szCs w:val="28"/>
          <w:lang w:val="uk-UA"/>
        </w:rPr>
        <w:t>3) самостійна галузь професійної педагогіки, що досліджує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проблеми професійної підготовки фахівців у галузі мистецтва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й охоплює такі складові, як музична, художня, театральна,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музейна, хореографічна та інші педагогіки.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Мета мистецької педагогіки:</w:t>
      </w:r>
    </w:p>
    <w:p w14:paraId="31A41EA1" w14:textId="319CD608" w:rsidR="00474CF6" w:rsidRPr="00474CF6" w:rsidRDefault="00474CF6" w:rsidP="00506025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4CF6">
        <w:rPr>
          <w:rFonts w:ascii="Times New Roman" w:hAnsi="Times New Roman" w:cs="Times New Roman"/>
          <w:sz w:val="28"/>
          <w:szCs w:val="28"/>
          <w:lang w:val="uk-UA"/>
        </w:rPr>
        <w:t>– забезпечення функціонування загальної і професійної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мистецької освіти;</w:t>
      </w:r>
    </w:p>
    <w:p w14:paraId="0037E427" w14:textId="77777777" w:rsidR="00474CF6" w:rsidRPr="00474CF6" w:rsidRDefault="00474CF6" w:rsidP="00506025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4CF6">
        <w:rPr>
          <w:rFonts w:ascii="Times New Roman" w:hAnsi="Times New Roman" w:cs="Times New Roman"/>
          <w:sz w:val="28"/>
          <w:szCs w:val="28"/>
          <w:lang w:val="uk-UA"/>
        </w:rPr>
        <w:t>– вдосконалення процесу художньо-естетичного виховання та художньо-естетичного розвитку особистості;</w:t>
      </w:r>
    </w:p>
    <w:p w14:paraId="7BF645F7" w14:textId="73B06626" w:rsidR="00474CF6" w:rsidRPr="00474CF6" w:rsidRDefault="00474CF6" w:rsidP="00506025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4CF6">
        <w:rPr>
          <w:rFonts w:ascii="Times New Roman" w:hAnsi="Times New Roman" w:cs="Times New Roman"/>
          <w:sz w:val="28"/>
          <w:szCs w:val="28"/>
          <w:lang w:val="uk-UA"/>
        </w:rPr>
        <w:t>– акцентування уваги на розробленні теоретичних засад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підготовки учнів до аматорської і професійної мистецької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діяльності, оволодіння її технікою й технологією;</w:t>
      </w:r>
    </w:p>
    <w:p w14:paraId="081B1229" w14:textId="53378AD3" w:rsidR="00474CF6" w:rsidRDefault="00474CF6" w:rsidP="00506025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4CF6">
        <w:rPr>
          <w:rFonts w:ascii="Times New Roman" w:hAnsi="Times New Roman" w:cs="Times New Roman"/>
          <w:sz w:val="28"/>
          <w:szCs w:val="28"/>
          <w:lang w:val="uk-UA"/>
        </w:rPr>
        <w:t>– формування в особистості естетичної культури (тобто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 xml:space="preserve">«виховання для мистецтва», «мистецької </w:t>
      </w:r>
      <w:proofErr w:type="spellStart"/>
      <w:r w:rsidRPr="00474CF6">
        <w:rPr>
          <w:rFonts w:ascii="Times New Roman" w:hAnsi="Times New Roman" w:cs="Times New Roman"/>
          <w:sz w:val="28"/>
          <w:szCs w:val="28"/>
          <w:lang w:val="uk-UA"/>
        </w:rPr>
        <w:t>едукації</w:t>
      </w:r>
      <w:proofErr w:type="spellEnd"/>
      <w:r w:rsidRPr="00474CF6">
        <w:rPr>
          <w:rFonts w:ascii="Times New Roman" w:hAnsi="Times New Roman" w:cs="Times New Roman"/>
          <w:sz w:val="28"/>
          <w:szCs w:val="28"/>
          <w:lang w:val="uk-UA"/>
        </w:rPr>
        <w:t xml:space="preserve">») (О. </w:t>
      </w:r>
      <w:proofErr w:type="spellStart"/>
      <w:r w:rsidRPr="00474CF6">
        <w:rPr>
          <w:rFonts w:ascii="Times New Roman" w:hAnsi="Times New Roman" w:cs="Times New Roman"/>
          <w:sz w:val="28"/>
          <w:szCs w:val="28"/>
          <w:lang w:val="uk-UA"/>
        </w:rPr>
        <w:t>Отич</w:t>
      </w:r>
      <w:proofErr w:type="spellEnd"/>
      <w:r w:rsidRPr="00474CF6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14D5AE6D" w14:textId="77777777" w:rsidR="00295DD7" w:rsidRPr="00474CF6" w:rsidRDefault="00295DD7" w:rsidP="00474CF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5F549A" w14:textId="77777777" w:rsidR="00295DD7" w:rsidRDefault="00DD60EA" w:rsidP="00474CF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0E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2.</w:t>
      </w:r>
      <w:r w:rsidR="00474CF6" w:rsidRPr="00DD60E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Мистецька освіта</w:t>
      </w:r>
      <w:r w:rsidR="00474CF6" w:rsidRPr="00474CF6">
        <w:rPr>
          <w:rFonts w:ascii="Times New Roman" w:hAnsi="Times New Roman" w:cs="Times New Roman"/>
          <w:sz w:val="28"/>
          <w:szCs w:val="28"/>
          <w:lang w:val="uk-UA"/>
        </w:rPr>
        <w:t xml:space="preserve"> – це освітня галузь, спрямована на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4CF6" w:rsidRPr="00474CF6">
        <w:rPr>
          <w:rFonts w:ascii="Times New Roman" w:hAnsi="Times New Roman" w:cs="Times New Roman"/>
          <w:sz w:val="28"/>
          <w:szCs w:val="28"/>
          <w:lang w:val="uk-UA"/>
        </w:rPr>
        <w:t>розвиток у людини спеціальних здібностей і смаку, естетичного досвіду і ціннісних орієнтацій, здатності до спілкування з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4CF6" w:rsidRPr="00474CF6">
        <w:rPr>
          <w:rFonts w:ascii="Times New Roman" w:hAnsi="Times New Roman" w:cs="Times New Roman"/>
          <w:sz w:val="28"/>
          <w:szCs w:val="28"/>
          <w:lang w:val="uk-UA"/>
        </w:rPr>
        <w:t>художніми цінностями у процесі активної творчої діяльності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4CF6" w:rsidRPr="00474CF6">
        <w:rPr>
          <w:rFonts w:ascii="Times New Roman" w:hAnsi="Times New Roman" w:cs="Times New Roman"/>
          <w:sz w:val="28"/>
          <w:szCs w:val="28"/>
          <w:lang w:val="uk-UA"/>
        </w:rPr>
        <w:t>та удосконалення власної почуттєвої культури.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4CF6" w:rsidRPr="00474CF6">
        <w:rPr>
          <w:rFonts w:ascii="Times New Roman" w:hAnsi="Times New Roman" w:cs="Times New Roman"/>
          <w:sz w:val="28"/>
          <w:szCs w:val="28"/>
          <w:lang w:val="uk-UA"/>
        </w:rPr>
        <w:t>Ще на початку ХХ ст. стали активно звучати твердження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4CF6" w:rsidRPr="00474CF6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="00474CF6" w:rsidRPr="00474CF6">
        <w:rPr>
          <w:rFonts w:ascii="Times New Roman" w:hAnsi="Times New Roman" w:cs="Times New Roman"/>
          <w:sz w:val="28"/>
          <w:szCs w:val="28"/>
          <w:lang w:val="uk-UA"/>
        </w:rPr>
        <w:t>поліфункціональність</w:t>
      </w:r>
      <w:proofErr w:type="spellEnd"/>
      <w:r w:rsidR="00474CF6" w:rsidRPr="00474CF6">
        <w:rPr>
          <w:rFonts w:ascii="Times New Roman" w:hAnsi="Times New Roman" w:cs="Times New Roman"/>
          <w:sz w:val="28"/>
          <w:szCs w:val="28"/>
          <w:lang w:val="uk-UA"/>
        </w:rPr>
        <w:t xml:space="preserve"> мистецької освіти. Ідеєю синтезу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4CF6" w:rsidRPr="00474CF6">
        <w:rPr>
          <w:rFonts w:ascii="Times New Roman" w:hAnsi="Times New Roman" w:cs="Times New Roman"/>
          <w:sz w:val="28"/>
          <w:szCs w:val="28"/>
          <w:lang w:val="uk-UA"/>
        </w:rPr>
        <w:t>мистецтв захоплювався український композитор М. Леонтович.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4CF6" w:rsidRPr="00474CF6">
        <w:rPr>
          <w:rFonts w:ascii="Times New Roman" w:hAnsi="Times New Roman" w:cs="Times New Roman"/>
          <w:sz w:val="28"/>
          <w:szCs w:val="28"/>
          <w:lang w:val="uk-UA"/>
        </w:rPr>
        <w:t>Він був одним із перших вітчизняних митців, який звернувся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4CF6" w:rsidRPr="00474CF6">
        <w:rPr>
          <w:rFonts w:ascii="Times New Roman" w:hAnsi="Times New Roman" w:cs="Times New Roman"/>
          <w:sz w:val="28"/>
          <w:szCs w:val="28"/>
          <w:lang w:val="uk-UA"/>
        </w:rPr>
        <w:t>до ідеї синтезу музики й світла і тлумачив її як естетичну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4CF6" w:rsidRPr="00474CF6">
        <w:rPr>
          <w:rFonts w:ascii="Times New Roman" w:hAnsi="Times New Roman" w:cs="Times New Roman"/>
          <w:sz w:val="28"/>
          <w:szCs w:val="28"/>
          <w:lang w:val="uk-UA"/>
        </w:rPr>
        <w:t>потребу нового підходу до навчання й виховання молодших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4CF6" w:rsidRPr="00474CF6">
        <w:rPr>
          <w:rFonts w:ascii="Times New Roman" w:hAnsi="Times New Roman" w:cs="Times New Roman"/>
          <w:sz w:val="28"/>
          <w:szCs w:val="28"/>
          <w:lang w:val="uk-UA"/>
        </w:rPr>
        <w:t>школярів. Педагог уважав за доцільне ознайомлювати учнів з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4CF6" w:rsidRPr="00474CF6">
        <w:rPr>
          <w:rFonts w:ascii="Times New Roman" w:hAnsi="Times New Roman" w:cs="Times New Roman"/>
          <w:sz w:val="28"/>
          <w:szCs w:val="28"/>
          <w:lang w:val="uk-UA"/>
        </w:rPr>
        <w:t>аналогією «сім кольорів спектра – сім тонів музичної гами»,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4CF6" w:rsidRPr="00474CF6">
        <w:rPr>
          <w:rFonts w:ascii="Times New Roman" w:hAnsi="Times New Roman" w:cs="Times New Roman"/>
          <w:sz w:val="28"/>
          <w:szCs w:val="28"/>
          <w:lang w:val="uk-UA"/>
        </w:rPr>
        <w:t>уявленнями про паралелі між кольорами та інтервальними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4CF6" w:rsidRPr="00474CF6">
        <w:rPr>
          <w:rFonts w:ascii="Times New Roman" w:hAnsi="Times New Roman" w:cs="Times New Roman"/>
          <w:sz w:val="28"/>
          <w:szCs w:val="28"/>
          <w:lang w:val="uk-UA"/>
        </w:rPr>
        <w:t>співвідношеннями тонів.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044E133" w14:textId="4103DD91" w:rsidR="00474CF6" w:rsidRPr="00474CF6" w:rsidRDefault="00474CF6" w:rsidP="00506025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4CF6">
        <w:rPr>
          <w:rFonts w:ascii="Times New Roman" w:hAnsi="Times New Roman" w:cs="Times New Roman"/>
          <w:sz w:val="28"/>
          <w:szCs w:val="28"/>
          <w:lang w:val="uk-UA"/>
        </w:rPr>
        <w:t>Оригінальну концепцію мистецької освіти для молодших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школярів на інтегративній основі розробляв і втілював у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власній практиці український музикознавець і педагог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Б. Яворський. В обґрунтуванні власних педагогічних принципів він виходив із розуміння цілісності сприйняття дитиною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оточуючого світу та мистецтва, активного залучення асоціацій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під час музичної, візуальної та рухової творчості.</w:t>
      </w:r>
    </w:p>
    <w:p w14:paraId="328B3A87" w14:textId="612CC02E" w:rsidR="00474CF6" w:rsidRPr="00474CF6" w:rsidRDefault="00474CF6" w:rsidP="00506025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4CF6">
        <w:rPr>
          <w:rFonts w:ascii="Times New Roman" w:hAnsi="Times New Roman" w:cs="Times New Roman"/>
          <w:sz w:val="28"/>
          <w:szCs w:val="28"/>
          <w:lang w:val="uk-UA"/>
        </w:rPr>
        <w:t>Система мистецької освіти в Україні сформувалася в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 xml:space="preserve">середині 30-х років XX ст. </w:t>
      </w:r>
      <w:r w:rsidR="00DD60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 xml:space="preserve"> Спочатку </w:t>
      </w:r>
      <w:proofErr w:type="spellStart"/>
      <w:r w:rsidRPr="00474CF6">
        <w:rPr>
          <w:rFonts w:ascii="Times New Roman" w:hAnsi="Times New Roman" w:cs="Times New Roman"/>
          <w:sz w:val="28"/>
          <w:szCs w:val="28"/>
          <w:lang w:val="uk-UA"/>
        </w:rPr>
        <w:t>була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End"/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створена система музичної освіти, основні принципи організації і змісту якої стали основою організації професійного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навчання художнього, театрального, хореографічного напрямів.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 xml:space="preserve">З 90-х роках ХХ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lastRenderedPageBreak/>
        <w:t>століття, зі здобуттям Україною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державної незалежності, у розвитку мистецької освіти у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початковій школі відбулися істотні зміни. Було створено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законодавче поле для функціонування всіх рівнів мистецької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освіти, затверджені цільові державні програми «Учитель»,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«Діти України», «Обдарована дитина», що відображають окремі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аспекти її розвитку. Активно розроблялися нові положення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про закономірності процесу художньо-естетичного виховання,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обговорювалися концепції мистецької освіти.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Вищим навчальним закладам надається більшої самостійності у визначенні змісту освіти та шляхів їх розвитку.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Створюються навчальні заклади нового типу, що є більш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різноманітними за своєю структурою, гнучкими за принципами навчання, такими, що можуть швидко реагувати на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запити сучасності. Консерваторії, як вищі навчальні заклади,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за західноєвропейським зразком набувають статусу академій,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інститути стають університетами.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Сьогодні в Україні функціонує багатоступенева і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безперервна система підготовки мистецьких кадрів, до якої</w:t>
      </w:r>
    </w:p>
    <w:p w14:paraId="6BCB9080" w14:textId="77777777" w:rsidR="00506025" w:rsidRDefault="00474CF6" w:rsidP="00474CF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4CF6">
        <w:rPr>
          <w:rFonts w:ascii="Times New Roman" w:hAnsi="Times New Roman" w:cs="Times New Roman"/>
          <w:sz w:val="28"/>
          <w:szCs w:val="28"/>
          <w:lang w:val="uk-UA"/>
        </w:rPr>
        <w:t>входять початкові спеціалізовані мистецькі навчальні заклади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(школи естетичного виховання) – позашкільна освіта; середні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спеціалізовані мистецькі школи (школи- інтернати) – загальна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середня освіта та професійна підготовка; заклади вищої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освіти; студії з підготовки кадрів для національних творчих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колективів України. У мережі початкових спеціалізованих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мистецьких навчальних закладів системи Міністерства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культури і туризму України (музичні, хореографічні,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художні, хорові тощо).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У музичній освіті XXI століття пріоритетними тенденціями розвитку визначено: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0F24FA3" w14:textId="0A0B3A63" w:rsidR="00295DD7" w:rsidRDefault="00474CF6" w:rsidP="00506025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4CF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D60EA">
        <w:rPr>
          <w:rFonts w:ascii="Times New Roman" w:hAnsi="Times New Roman" w:cs="Times New Roman"/>
          <w:i/>
          <w:iCs/>
          <w:sz w:val="28"/>
          <w:szCs w:val="28"/>
          <w:lang w:val="uk-UA"/>
        </w:rPr>
        <w:t>гуманізація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 xml:space="preserve"> (полягає в утвердженні людини як найвищої цінності (особистісно орієнтоване навчання), стверджує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створення нового зразка музичної освіти, орієнтованої на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особистість учня);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5275C47" w14:textId="21ED6DA2" w:rsidR="00474CF6" w:rsidRPr="00474CF6" w:rsidRDefault="00474CF6" w:rsidP="00506025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4CF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proofErr w:type="spellStart"/>
      <w:r w:rsidRPr="00DD60EA">
        <w:rPr>
          <w:rFonts w:ascii="Times New Roman" w:hAnsi="Times New Roman" w:cs="Times New Roman"/>
          <w:i/>
          <w:iCs/>
          <w:sz w:val="28"/>
          <w:szCs w:val="28"/>
          <w:lang w:val="uk-UA"/>
        </w:rPr>
        <w:t>фундаменталізація</w:t>
      </w:r>
      <w:proofErr w:type="spellEnd"/>
      <w:r w:rsidRPr="00DD60E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(як пріоритет галузей і методів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 xml:space="preserve">пізнання, що забезпечує </w:t>
      </w:r>
      <w:proofErr w:type="spellStart"/>
      <w:r w:rsidRPr="00474CF6">
        <w:rPr>
          <w:rFonts w:ascii="Times New Roman" w:hAnsi="Times New Roman" w:cs="Times New Roman"/>
          <w:sz w:val="28"/>
          <w:szCs w:val="28"/>
          <w:lang w:val="uk-UA"/>
        </w:rPr>
        <w:t>багатопрофільність</w:t>
      </w:r>
      <w:proofErr w:type="spellEnd"/>
      <w:r w:rsidRPr="00474CF6">
        <w:rPr>
          <w:rFonts w:ascii="Times New Roman" w:hAnsi="Times New Roman" w:cs="Times New Roman"/>
          <w:sz w:val="28"/>
          <w:szCs w:val="28"/>
          <w:lang w:val="uk-UA"/>
        </w:rPr>
        <w:t>, вихід у суміжні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сфери, сприйнятливість до інновацій, здатність до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продуктивної переробки інформації і творчого пошуку);</w:t>
      </w:r>
    </w:p>
    <w:p w14:paraId="2863733B" w14:textId="5607DB08" w:rsidR="00474CF6" w:rsidRPr="00474CF6" w:rsidRDefault="00474CF6" w:rsidP="00506025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4CF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D60EA">
        <w:rPr>
          <w:rFonts w:ascii="Times New Roman" w:hAnsi="Times New Roman" w:cs="Times New Roman"/>
          <w:i/>
          <w:iCs/>
          <w:sz w:val="28"/>
          <w:szCs w:val="28"/>
          <w:lang w:val="uk-UA"/>
        </w:rPr>
        <w:t>гуманітаризація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 xml:space="preserve"> (покликана формувати духовність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особистості, планетарне мислення, художню картину світу;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самовизначення особистості в музичній культурі є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стрижневою лінією гуманітаризації);</w:t>
      </w:r>
    </w:p>
    <w:p w14:paraId="27721045" w14:textId="2F14A6EC" w:rsidR="00474CF6" w:rsidRPr="00474CF6" w:rsidRDefault="00474CF6" w:rsidP="00506025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4CF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D60EA">
        <w:rPr>
          <w:rFonts w:ascii="Times New Roman" w:hAnsi="Times New Roman" w:cs="Times New Roman"/>
          <w:i/>
          <w:iCs/>
          <w:sz w:val="28"/>
          <w:szCs w:val="28"/>
          <w:lang w:val="uk-UA"/>
        </w:rPr>
        <w:t>національна спрямованість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 xml:space="preserve"> (полягає в органічному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поєднанні музичної освіти з історією і традиціями українського народу, у збереженні і збагаченні національних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цінностей);</w:t>
      </w:r>
    </w:p>
    <w:p w14:paraId="33F03B0A" w14:textId="6F5DCA89" w:rsidR="00474CF6" w:rsidRPr="00474CF6" w:rsidRDefault="00474CF6" w:rsidP="00506025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4CF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D60EA">
        <w:rPr>
          <w:rFonts w:ascii="Times New Roman" w:hAnsi="Times New Roman" w:cs="Times New Roman"/>
          <w:i/>
          <w:iCs/>
          <w:sz w:val="28"/>
          <w:szCs w:val="28"/>
          <w:lang w:val="uk-UA"/>
        </w:rPr>
        <w:t>перехід від інформативних форм до активних методів</w:t>
      </w:r>
      <w:r w:rsidR="00295DD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музичного навчання (передбачає використання наукового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пошуку, проблемного підходу, мультимедійних технологій,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інноваційних моделей, які активізують інтелектуальну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діяльність);</w:t>
      </w:r>
    </w:p>
    <w:p w14:paraId="23A3BF4E" w14:textId="77777777" w:rsidR="00295DD7" w:rsidRDefault="00474CF6" w:rsidP="00506025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4CF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D60EA">
        <w:rPr>
          <w:rFonts w:ascii="Times New Roman" w:hAnsi="Times New Roman" w:cs="Times New Roman"/>
          <w:i/>
          <w:iCs/>
          <w:sz w:val="28"/>
          <w:szCs w:val="28"/>
          <w:lang w:val="uk-UA"/>
        </w:rPr>
        <w:t>створення умов для творчої самореалізації учнів</w:t>
      </w:r>
      <w:r w:rsidR="00295DD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(передбачає самоактуалізацію творчого підходу, дає можливість особистості пережити радість творчого досягнення);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– безперервність музичної освіти (дозволяє постійно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поглиблювати підготовку, досягати цілісності і послідовності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в музичному навчанні і вихованні) та ін.</w:t>
      </w:r>
    </w:p>
    <w:p w14:paraId="3857E2FB" w14:textId="3F75C217" w:rsidR="00474CF6" w:rsidRPr="00474CF6" w:rsidRDefault="00DD60EA" w:rsidP="00474CF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49AA190" w14:textId="77777777" w:rsidR="00506025" w:rsidRDefault="00506025" w:rsidP="00506025">
      <w:pPr>
        <w:spacing w:after="0" w:line="240" w:lineRule="auto"/>
        <w:ind w:right="-14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EAB7959" w14:textId="7B73629A" w:rsidR="00474CF6" w:rsidRPr="00D56096" w:rsidRDefault="00D56096" w:rsidP="00506025">
      <w:pPr>
        <w:spacing w:after="0" w:line="240" w:lineRule="auto"/>
        <w:ind w:right="-143"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3.</w:t>
      </w:r>
      <w:r w:rsidR="00474CF6" w:rsidRPr="00D56096">
        <w:rPr>
          <w:rFonts w:ascii="Times New Roman" w:hAnsi="Times New Roman" w:cs="Times New Roman"/>
          <w:b/>
          <w:bCs/>
          <w:sz w:val="28"/>
          <w:szCs w:val="28"/>
          <w:lang w:val="uk-UA"/>
        </w:rPr>
        <w:t>Функції мистецької освіти</w:t>
      </w:r>
    </w:p>
    <w:p w14:paraId="0D9351B0" w14:textId="77777777" w:rsidR="00295DD7" w:rsidRDefault="00474CF6" w:rsidP="00506025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609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Культурологічна функція: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 xml:space="preserve"> орієнтує навчальну діяльність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на розвиток загальної та художньої культури учнів;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інтегративний характер художнього виховання, забезпечення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цілісності художнього світобачення учнів.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16A7946" w14:textId="7A65E6D9" w:rsidR="00474CF6" w:rsidRPr="00474CF6" w:rsidRDefault="00474CF6" w:rsidP="00506025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609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Пізнавальна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: художній образ цілісно відтворює життя, в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єдності раціонального і емоційного. Завдяки цьому явища, події, відтворені в художніх образах, ми сприймаємо не тільки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усвідомлено, а й емоційно переживаємо.</w:t>
      </w:r>
    </w:p>
    <w:p w14:paraId="5124EA8F" w14:textId="6EAB524E" w:rsidR="00474CF6" w:rsidRPr="00474CF6" w:rsidRDefault="00474CF6" w:rsidP="00506025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609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Комунікативна функція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 xml:space="preserve"> ґрунтується насамперед на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встановленні, з'ясуванні особистісного смислу спілкування з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мистецтвом, розуміння мови мистецтва через художній образ.</w:t>
      </w:r>
    </w:p>
    <w:p w14:paraId="1B17BAAE" w14:textId="2E2BAB76" w:rsidR="00474CF6" w:rsidRPr="00474CF6" w:rsidRDefault="00474CF6" w:rsidP="00506025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609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Творчо-спонукальна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 xml:space="preserve"> функція мистецького навчання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передбачає активізацію творчих підходів особистості до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життєдіяльності; відбувається у процесі сприймання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мистецтва, в процесі інтерпретації художніх образів, і,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найголовніше, безпосередньо у художньо-творчому процесі.</w:t>
      </w:r>
    </w:p>
    <w:p w14:paraId="3AA1CB15" w14:textId="77777777" w:rsidR="00295DD7" w:rsidRDefault="00474CF6" w:rsidP="00506025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609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Гедоністична функція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 xml:space="preserve"> пов'язана з осягненням, усвідомленням і розумінням художньо-виражального значення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мистецьких творів.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Методичні рекомендації до теми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Впровадження гуманістичної парадигми мистецького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навчання передбачає дотримання цілого ряду вимог. Серед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них першочергового значення набувають такі, як: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E7E840B" w14:textId="400BFAA3" w:rsidR="00474CF6" w:rsidRPr="00474CF6" w:rsidRDefault="00474CF6" w:rsidP="00506025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4CF6">
        <w:rPr>
          <w:rFonts w:ascii="Times New Roman" w:hAnsi="Times New Roman" w:cs="Times New Roman"/>
          <w:sz w:val="28"/>
          <w:szCs w:val="28"/>
          <w:lang w:val="uk-UA"/>
        </w:rPr>
        <w:t>– застосування в процесі навчання творів, зміст яких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сповнено гуманістичного смислу;</w:t>
      </w:r>
    </w:p>
    <w:p w14:paraId="0BDDE15D" w14:textId="27C3B842" w:rsidR="00474CF6" w:rsidRPr="00474CF6" w:rsidRDefault="00474CF6" w:rsidP="00506025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4CF6">
        <w:rPr>
          <w:rFonts w:ascii="Times New Roman" w:hAnsi="Times New Roman" w:cs="Times New Roman"/>
          <w:sz w:val="28"/>
          <w:szCs w:val="28"/>
          <w:lang w:val="uk-UA"/>
        </w:rPr>
        <w:t>– стимулювання критично-оцінного ставлення учнів до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мистецтва, вільне його виявлення;</w:t>
      </w:r>
    </w:p>
    <w:p w14:paraId="5A1B723E" w14:textId="77777777" w:rsidR="00474CF6" w:rsidRPr="00474CF6" w:rsidRDefault="00474CF6" w:rsidP="00506025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4CF6">
        <w:rPr>
          <w:rFonts w:ascii="Times New Roman" w:hAnsi="Times New Roman" w:cs="Times New Roman"/>
          <w:sz w:val="28"/>
          <w:szCs w:val="28"/>
          <w:lang w:val="uk-UA"/>
        </w:rPr>
        <w:t>– максимальну активізацію, розвиток творчих можливостей учнів;</w:t>
      </w:r>
    </w:p>
    <w:p w14:paraId="4E64DE3D" w14:textId="509BD4A2" w:rsidR="00474CF6" w:rsidRPr="00474CF6" w:rsidRDefault="00474CF6" w:rsidP="00506025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4CF6">
        <w:rPr>
          <w:rFonts w:ascii="Times New Roman" w:hAnsi="Times New Roman" w:cs="Times New Roman"/>
          <w:sz w:val="28"/>
          <w:szCs w:val="28"/>
          <w:lang w:val="uk-UA"/>
        </w:rPr>
        <w:t>– створення позитивного емоційного забарвлення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процесу навчання;</w:t>
      </w:r>
    </w:p>
    <w:p w14:paraId="3402E2D9" w14:textId="77777777" w:rsidR="00295DD7" w:rsidRDefault="00474CF6" w:rsidP="00506025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4CF6">
        <w:rPr>
          <w:rFonts w:ascii="Times New Roman" w:hAnsi="Times New Roman" w:cs="Times New Roman"/>
          <w:sz w:val="28"/>
          <w:szCs w:val="28"/>
          <w:lang w:val="uk-UA"/>
        </w:rPr>
        <w:t>– повагу до учня, розвиток у нього людської гідності,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почуття відповідальності за результати навчання, здатності до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розуміння кращих здобутків мистецтва;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6BBF583" w14:textId="2B1ECD8F" w:rsidR="00474CF6" w:rsidRPr="00474CF6" w:rsidRDefault="00474CF6" w:rsidP="00506025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4CF6">
        <w:rPr>
          <w:rFonts w:ascii="Times New Roman" w:hAnsi="Times New Roman" w:cs="Times New Roman"/>
          <w:sz w:val="28"/>
          <w:szCs w:val="28"/>
          <w:lang w:val="uk-UA"/>
        </w:rPr>
        <w:t>– поєднання нормативного забезпечення змісту навчання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із наданням учневі можливості вільного вибору його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напрямів.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Гуманістичне спрямування навчання означає вибір таких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художніх зразків, шо естетично інтерпретують людське в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людині. Глибоке проникнення у внутрішній світ людини,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прагнення пізнати і відтворити найтонші нюанси її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внутрішнього життя – основні характеристики гуманістичної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основи мистецтва.</w:t>
      </w:r>
    </w:p>
    <w:p w14:paraId="677B8D22" w14:textId="29538750" w:rsidR="00474CF6" w:rsidRPr="00474CF6" w:rsidRDefault="00474CF6" w:rsidP="00506025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4CF6">
        <w:rPr>
          <w:rFonts w:ascii="Times New Roman" w:hAnsi="Times New Roman" w:cs="Times New Roman"/>
          <w:sz w:val="28"/>
          <w:szCs w:val="28"/>
          <w:lang w:val="uk-UA"/>
        </w:rPr>
        <w:t>Важлива позиція гуманістичної педагогіки – стимулювання учнів до творчого самовираження в художній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діяльності. Провідну роль має відігравати підтримка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найменших спроб учнів до відтворення внутрішнього «Я» в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художніх діях.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Національна культура – основне джерело становлення митця.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Забезпечення національної основи мистецької освіти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передбачає:</w:t>
      </w:r>
    </w:p>
    <w:p w14:paraId="09E2395B" w14:textId="77777777" w:rsidR="00474CF6" w:rsidRPr="00474CF6" w:rsidRDefault="00474CF6" w:rsidP="00506025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4CF6">
        <w:rPr>
          <w:rFonts w:ascii="Times New Roman" w:hAnsi="Times New Roman" w:cs="Times New Roman"/>
          <w:sz w:val="28"/>
          <w:szCs w:val="28"/>
          <w:lang w:val="uk-UA"/>
        </w:rPr>
        <w:t>– надання національній мистецькій творчості пріоритетного місця в навчальних програмах;</w:t>
      </w:r>
    </w:p>
    <w:p w14:paraId="2AD6D0AF" w14:textId="5500AFEA" w:rsidR="00474CF6" w:rsidRPr="00474CF6" w:rsidRDefault="00474CF6" w:rsidP="00506025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4CF6">
        <w:rPr>
          <w:rFonts w:ascii="Times New Roman" w:hAnsi="Times New Roman" w:cs="Times New Roman"/>
          <w:sz w:val="28"/>
          <w:szCs w:val="28"/>
          <w:lang w:val="uk-UA"/>
        </w:rPr>
        <w:t xml:space="preserve">– впровадження в навчальний процес </w:t>
      </w:r>
      <w:proofErr w:type="spellStart"/>
      <w:r w:rsidRPr="00474CF6">
        <w:rPr>
          <w:rFonts w:ascii="Times New Roman" w:hAnsi="Times New Roman" w:cs="Times New Roman"/>
          <w:sz w:val="28"/>
          <w:szCs w:val="28"/>
          <w:lang w:val="uk-UA"/>
        </w:rPr>
        <w:t>національностильового</w:t>
      </w:r>
      <w:proofErr w:type="spellEnd"/>
      <w:r w:rsidRPr="00474CF6">
        <w:rPr>
          <w:rFonts w:ascii="Times New Roman" w:hAnsi="Times New Roman" w:cs="Times New Roman"/>
          <w:sz w:val="28"/>
          <w:szCs w:val="28"/>
          <w:lang w:val="uk-UA"/>
        </w:rPr>
        <w:t xml:space="preserve"> підходу до аналізу мистецьких творів.</w:t>
      </w:r>
      <w:r w:rsidR="00D560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1A3E2D6" w14:textId="5A760D77" w:rsidR="00474CF6" w:rsidRPr="00474CF6" w:rsidRDefault="00474CF6" w:rsidP="00506025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4CF6">
        <w:rPr>
          <w:rFonts w:ascii="Times New Roman" w:hAnsi="Times New Roman" w:cs="Times New Roman"/>
          <w:sz w:val="28"/>
          <w:szCs w:val="28"/>
          <w:lang w:val="uk-UA"/>
        </w:rPr>
        <w:t>У музичному творі прослідковуються народні глибиною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змісту музичного твору, красою художньої палітри того чи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 xml:space="preserve">іншого автора учень має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lastRenderedPageBreak/>
        <w:t>побачити, відчути національне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коріння творчості автора.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Опора на особистісно-орієнтований підхід передбачає,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що учень зацікавлений у формуванні такого ставлення до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художнього навчання, в якому мистецька діяльність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усвідомлено спрямовується на виявлення власних художніх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здібностей, на реалізацію унікальних мистецьких можливостей. Мистецька діяльність виступає як один із найважливіших засобів становлення художньої активності учня.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Реалізація особистісно-діяльнісного підходу в мистецькій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освіті передбачає: опору на результати індивідуальної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діагностики учнів; впровадження проектувальних підходів до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навчання мистецтву; суб’єкт-суб’єктну комунікативну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взаємодію.</w:t>
      </w:r>
    </w:p>
    <w:p w14:paraId="7D879D6A" w14:textId="7DEF6392" w:rsidR="00474CF6" w:rsidRDefault="00D56096" w:rsidP="00474CF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3CBD3F8" w14:textId="1D8FBBB8" w:rsidR="00506025" w:rsidRDefault="00506025" w:rsidP="00474CF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214787" w14:textId="77777777" w:rsidR="00506025" w:rsidRPr="00474CF6" w:rsidRDefault="00506025" w:rsidP="00474CF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CE9468" w14:textId="1064E679" w:rsidR="00474CF6" w:rsidRDefault="00D56096" w:rsidP="00506025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6096">
        <w:rPr>
          <w:rFonts w:ascii="Times New Roman" w:hAnsi="Times New Roman" w:cs="Times New Roman"/>
          <w:b/>
          <w:bCs/>
          <w:sz w:val="28"/>
          <w:szCs w:val="28"/>
          <w:lang w:val="uk-UA"/>
        </w:rPr>
        <w:t>4.</w:t>
      </w:r>
      <w:r w:rsidR="00474CF6" w:rsidRPr="00D56096">
        <w:rPr>
          <w:rFonts w:ascii="Times New Roman" w:hAnsi="Times New Roman" w:cs="Times New Roman"/>
          <w:b/>
          <w:bCs/>
          <w:sz w:val="28"/>
          <w:szCs w:val="28"/>
          <w:lang w:val="uk-UA"/>
        </w:rPr>
        <w:t>Зміст художнього сприймання</w:t>
      </w:r>
      <w:r w:rsidR="00474CF6" w:rsidRPr="00474CF6">
        <w:rPr>
          <w:rFonts w:ascii="Times New Roman" w:hAnsi="Times New Roman" w:cs="Times New Roman"/>
          <w:sz w:val="28"/>
          <w:szCs w:val="28"/>
          <w:lang w:val="uk-UA"/>
        </w:rPr>
        <w:t xml:space="preserve"> – це, по суті, зміст образів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4CF6" w:rsidRPr="00474CF6">
        <w:rPr>
          <w:rFonts w:ascii="Times New Roman" w:hAnsi="Times New Roman" w:cs="Times New Roman"/>
          <w:sz w:val="28"/>
          <w:szCs w:val="28"/>
          <w:lang w:val="uk-UA"/>
        </w:rPr>
        <w:t>мистецтва, інформацію про які отримує людина в процесі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4CF6" w:rsidRPr="00474CF6">
        <w:rPr>
          <w:rFonts w:ascii="Times New Roman" w:hAnsi="Times New Roman" w:cs="Times New Roman"/>
          <w:sz w:val="28"/>
          <w:szCs w:val="28"/>
          <w:lang w:val="uk-UA"/>
        </w:rPr>
        <w:t>споглядання чи слухання мистецьких творів. Художнє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4CF6" w:rsidRPr="00474CF6">
        <w:rPr>
          <w:rFonts w:ascii="Times New Roman" w:hAnsi="Times New Roman" w:cs="Times New Roman"/>
          <w:sz w:val="28"/>
          <w:szCs w:val="28"/>
          <w:lang w:val="uk-UA"/>
        </w:rPr>
        <w:t>сприймання – прагнення особистості до усвідомлення тих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4CF6" w:rsidRPr="00474CF6">
        <w:rPr>
          <w:rFonts w:ascii="Times New Roman" w:hAnsi="Times New Roman" w:cs="Times New Roman"/>
          <w:sz w:val="28"/>
          <w:szCs w:val="28"/>
          <w:lang w:val="uk-UA"/>
        </w:rPr>
        <w:t>переживань, що втілено у мистецтві, стремління отримати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4CF6" w:rsidRPr="00474CF6">
        <w:rPr>
          <w:rFonts w:ascii="Times New Roman" w:hAnsi="Times New Roman" w:cs="Times New Roman"/>
          <w:sz w:val="28"/>
          <w:szCs w:val="28"/>
          <w:lang w:val="uk-UA"/>
        </w:rPr>
        <w:t>емоційну насолоду під досконалості форми та художніх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4CF6" w:rsidRPr="00474CF6">
        <w:rPr>
          <w:rFonts w:ascii="Times New Roman" w:hAnsi="Times New Roman" w:cs="Times New Roman"/>
          <w:sz w:val="28"/>
          <w:szCs w:val="28"/>
          <w:lang w:val="uk-UA"/>
        </w:rPr>
        <w:t>образів.</w:t>
      </w:r>
    </w:p>
    <w:p w14:paraId="09EA750B" w14:textId="77777777" w:rsidR="00506025" w:rsidRPr="00474CF6" w:rsidRDefault="00506025" w:rsidP="00474CF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635329" w14:textId="77777777" w:rsidR="00506025" w:rsidRDefault="00474CF6" w:rsidP="00506025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609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Художнє сприймання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 xml:space="preserve"> – складний процес чуттєвого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відображення предметів та явищ об’єктивної дійсності при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безпосередньому їх впливі на органи чуття, що зумовлений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психологічними особливостями, досвідом особистості, її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74CF6">
        <w:rPr>
          <w:rFonts w:ascii="Times New Roman" w:hAnsi="Times New Roman" w:cs="Times New Roman"/>
          <w:sz w:val="28"/>
          <w:szCs w:val="28"/>
          <w:lang w:val="uk-UA"/>
        </w:rPr>
        <w:t>емоційно</w:t>
      </w:r>
      <w:proofErr w:type="spellEnd"/>
      <w:r w:rsidRPr="00474CF6">
        <w:rPr>
          <w:rFonts w:ascii="Times New Roman" w:hAnsi="Times New Roman" w:cs="Times New Roman"/>
          <w:sz w:val="28"/>
          <w:szCs w:val="28"/>
          <w:lang w:val="uk-UA"/>
        </w:rPr>
        <w:t>-почуттєвою сферою тощо.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81F66F4" w14:textId="547CE4D3" w:rsidR="00474CF6" w:rsidRPr="00474CF6" w:rsidRDefault="00474CF6" w:rsidP="00474CF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6096">
        <w:rPr>
          <w:rFonts w:ascii="Times New Roman" w:hAnsi="Times New Roman" w:cs="Times New Roman"/>
          <w:i/>
          <w:iCs/>
          <w:sz w:val="28"/>
          <w:szCs w:val="28"/>
          <w:lang w:val="uk-UA"/>
        </w:rPr>
        <w:t>Критерії художнього сприймання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577D419" w14:textId="3C222252" w:rsidR="00474CF6" w:rsidRPr="00506025" w:rsidRDefault="00474CF6" w:rsidP="00506025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025">
        <w:rPr>
          <w:rFonts w:ascii="Times New Roman" w:hAnsi="Times New Roman" w:cs="Times New Roman"/>
          <w:sz w:val="28"/>
          <w:szCs w:val="28"/>
          <w:lang w:val="uk-UA"/>
        </w:rPr>
        <w:t>міра вираженості емоційної реакції. На відміну від</w:t>
      </w:r>
      <w:r w:rsidR="00506025" w:rsidRP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6025">
        <w:rPr>
          <w:rFonts w:ascii="Times New Roman" w:hAnsi="Times New Roman" w:cs="Times New Roman"/>
          <w:sz w:val="28"/>
          <w:szCs w:val="28"/>
          <w:lang w:val="uk-UA"/>
        </w:rPr>
        <w:t>байдужого, нейтрального ознайомлення, повноцінна</w:t>
      </w:r>
      <w:r w:rsidR="00506025" w:rsidRP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6025">
        <w:rPr>
          <w:rFonts w:ascii="Times New Roman" w:hAnsi="Times New Roman" w:cs="Times New Roman"/>
          <w:sz w:val="28"/>
          <w:szCs w:val="28"/>
          <w:lang w:val="uk-UA"/>
        </w:rPr>
        <w:t>емоційна реакція свідчить про такий характер сприйняття,</w:t>
      </w:r>
      <w:r w:rsidR="00506025" w:rsidRP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6025">
        <w:rPr>
          <w:rFonts w:ascii="Times New Roman" w:hAnsi="Times New Roman" w:cs="Times New Roman"/>
          <w:sz w:val="28"/>
          <w:szCs w:val="28"/>
          <w:lang w:val="uk-UA"/>
        </w:rPr>
        <w:t>який відзначається яскравим відгуком на художні образи, на</w:t>
      </w:r>
      <w:r w:rsidR="00506025" w:rsidRP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6025">
        <w:rPr>
          <w:rFonts w:ascii="Times New Roman" w:hAnsi="Times New Roman" w:cs="Times New Roman"/>
          <w:sz w:val="28"/>
          <w:szCs w:val="28"/>
          <w:lang w:val="uk-UA"/>
        </w:rPr>
        <w:t>явища, відтворені в них засобами мистецтва;</w:t>
      </w:r>
    </w:p>
    <w:p w14:paraId="7B8BEDD9" w14:textId="048B68A7" w:rsidR="00474CF6" w:rsidRPr="00506025" w:rsidRDefault="00474CF6" w:rsidP="00506025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025">
        <w:rPr>
          <w:rFonts w:ascii="Times New Roman" w:hAnsi="Times New Roman" w:cs="Times New Roman"/>
          <w:sz w:val="28"/>
          <w:szCs w:val="28"/>
          <w:lang w:val="uk-UA"/>
        </w:rPr>
        <w:t>ступінь адекватності сприймання, що передбачає</w:t>
      </w:r>
      <w:r w:rsidR="00506025" w:rsidRP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6025">
        <w:rPr>
          <w:rFonts w:ascii="Times New Roman" w:hAnsi="Times New Roman" w:cs="Times New Roman"/>
          <w:sz w:val="28"/>
          <w:szCs w:val="28"/>
          <w:lang w:val="uk-UA"/>
        </w:rPr>
        <w:t>відповідність враження від мистецького твору його змістовим</w:t>
      </w:r>
      <w:r w:rsidR="00506025" w:rsidRP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6025">
        <w:rPr>
          <w:rFonts w:ascii="Times New Roman" w:hAnsi="Times New Roman" w:cs="Times New Roman"/>
          <w:sz w:val="28"/>
          <w:szCs w:val="28"/>
          <w:lang w:val="uk-UA"/>
        </w:rPr>
        <w:t>характеристикам, здатність до об'єктивного усвідомлення і</w:t>
      </w:r>
      <w:r w:rsidR="00506025" w:rsidRP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6025">
        <w:rPr>
          <w:rFonts w:ascii="Times New Roman" w:hAnsi="Times New Roman" w:cs="Times New Roman"/>
          <w:sz w:val="28"/>
          <w:szCs w:val="28"/>
          <w:lang w:val="uk-UA"/>
        </w:rPr>
        <w:t>оцінки форми художніх образів;</w:t>
      </w:r>
    </w:p>
    <w:p w14:paraId="063BCB86" w14:textId="733A7F5E" w:rsidR="00506025" w:rsidRPr="00506025" w:rsidRDefault="00474CF6" w:rsidP="00506025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025">
        <w:rPr>
          <w:rFonts w:ascii="Times New Roman" w:hAnsi="Times New Roman" w:cs="Times New Roman"/>
          <w:sz w:val="28"/>
          <w:szCs w:val="28"/>
          <w:lang w:val="uk-UA"/>
        </w:rPr>
        <w:t>широта диференціювання елементів мистецького твору,</w:t>
      </w:r>
      <w:r w:rsidR="00506025" w:rsidRP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6025">
        <w:rPr>
          <w:rFonts w:ascii="Times New Roman" w:hAnsi="Times New Roman" w:cs="Times New Roman"/>
          <w:sz w:val="28"/>
          <w:szCs w:val="28"/>
          <w:lang w:val="uk-UA"/>
        </w:rPr>
        <w:t>що свідчить про фіксацію багатства відтінків змісту</w:t>
      </w:r>
      <w:r w:rsidR="00506025" w:rsidRP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6025">
        <w:rPr>
          <w:rFonts w:ascii="Times New Roman" w:hAnsi="Times New Roman" w:cs="Times New Roman"/>
          <w:sz w:val="28"/>
          <w:szCs w:val="28"/>
          <w:lang w:val="uk-UA"/>
        </w:rPr>
        <w:t>художнього твору та характерних ознак його формотворення;</w:t>
      </w:r>
      <w:r w:rsidR="00506025" w:rsidRP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87F4002" w14:textId="26353BE6" w:rsidR="00474CF6" w:rsidRPr="00506025" w:rsidRDefault="00474CF6" w:rsidP="00506025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025">
        <w:rPr>
          <w:rFonts w:ascii="Times New Roman" w:hAnsi="Times New Roman" w:cs="Times New Roman"/>
          <w:sz w:val="28"/>
          <w:szCs w:val="28"/>
          <w:lang w:val="uk-UA"/>
        </w:rPr>
        <w:t>повнота сформованого образу, що означає глибоке</w:t>
      </w:r>
      <w:r w:rsidR="00506025" w:rsidRP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6025">
        <w:rPr>
          <w:rFonts w:ascii="Times New Roman" w:hAnsi="Times New Roman" w:cs="Times New Roman"/>
          <w:sz w:val="28"/>
          <w:szCs w:val="28"/>
          <w:lang w:val="uk-UA"/>
        </w:rPr>
        <w:t>усвідомлення основних характеристик художнього твору вже</w:t>
      </w:r>
      <w:r w:rsidR="00506025" w:rsidRP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6025">
        <w:rPr>
          <w:rFonts w:ascii="Times New Roman" w:hAnsi="Times New Roman" w:cs="Times New Roman"/>
          <w:sz w:val="28"/>
          <w:szCs w:val="28"/>
          <w:lang w:val="uk-UA"/>
        </w:rPr>
        <w:t>на етапі сприймання.</w:t>
      </w:r>
    </w:p>
    <w:p w14:paraId="74C770FA" w14:textId="1B1C4304" w:rsidR="00474CF6" w:rsidRPr="00474CF6" w:rsidRDefault="00474CF6" w:rsidP="00474CF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462860" w14:textId="77777777" w:rsidR="00474CF6" w:rsidRPr="00D56096" w:rsidRDefault="00474CF6" w:rsidP="00506025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D5609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Різновиди художнього сприймання:</w:t>
      </w:r>
    </w:p>
    <w:p w14:paraId="2078B435" w14:textId="77777777" w:rsidR="00506025" w:rsidRDefault="00474CF6" w:rsidP="00506025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4CF6">
        <w:rPr>
          <w:rFonts w:ascii="Times New Roman" w:hAnsi="Times New Roman" w:cs="Times New Roman"/>
          <w:sz w:val="28"/>
          <w:szCs w:val="28"/>
          <w:lang w:val="uk-UA"/>
        </w:rPr>
        <w:t>Сприймання первинне (слухання-ознайомлення) і повторне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(кількаразове). Відмінність цих різновидів сприймання художнього твору очевидна. При первинному ознайомленні з твором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сприймання відрізняється більшою узагальненістю і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поверховістю, при повторних – коло «схоплених» деталей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розширюється, спостерігається глибше усвідомлення сутності,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змісту і форми художнього образу.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Сприймання художніх образів, створених іншими, і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сприймання результату власних мистецьких дій. Сприйняття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створеного іншим містить важелі об'єктивнішої оцінки, ніж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 xml:space="preserve">сприймання власних творінь. Через те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lastRenderedPageBreak/>
        <w:t>особливо важливою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виступає здатність до сприймання власної творчості відсторонено, спроможність подивитись на твір «чужими» очима.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 xml:space="preserve">Сприймання уважне і </w:t>
      </w:r>
      <w:proofErr w:type="spellStart"/>
      <w:r w:rsidRPr="00474CF6">
        <w:rPr>
          <w:rFonts w:ascii="Times New Roman" w:hAnsi="Times New Roman" w:cs="Times New Roman"/>
          <w:sz w:val="28"/>
          <w:szCs w:val="28"/>
          <w:lang w:val="uk-UA"/>
        </w:rPr>
        <w:t>розсереджене</w:t>
      </w:r>
      <w:proofErr w:type="spellEnd"/>
      <w:r w:rsidRPr="00474CF6">
        <w:rPr>
          <w:rFonts w:ascii="Times New Roman" w:hAnsi="Times New Roman" w:cs="Times New Roman"/>
          <w:sz w:val="28"/>
          <w:szCs w:val="28"/>
          <w:lang w:val="uk-UA"/>
        </w:rPr>
        <w:t>. Сприймання мистецьких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 xml:space="preserve">творів, сповнене уваги, суттєво відрізняється від </w:t>
      </w:r>
      <w:proofErr w:type="spellStart"/>
      <w:r w:rsidRPr="00474CF6">
        <w:rPr>
          <w:rFonts w:ascii="Times New Roman" w:hAnsi="Times New Roman" w:cs="Times New Roman"/>
          <w:sz w:val="28"/>
          <w:szCs w:val="28"/>
          <w:lang w:val="uk-UA"/>
        </w:rPr>
        <w:t>розсередженого</w:t>
      </w:r>
      <w:proofErr w:type="spellEnd"/>
      <w:r w:rsidRPr="00474CF6">
        <w:rPr>
          <w:rFonts w:ascii="Times New Roman" w:hAnsi="Times New Roman" w:cs="Times New Roman"/>
          <w:sz w:val="28"/>
          <w:szCs w:val="28"/>
          <w:lang w:val="uk-UA"/>
        </w:rPr>
        <w:t xml:space="preserve"> сприймання глибиною проникнення в сутність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художніх образів, повнотою охоплення їх змісту. Сприймання,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що не спрямоване спеціально на твір, а характеризується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побіжним спогляданням, іноді називають фоновим, тобто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таким, де звучання музики, драматургічна дія, виразне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читання, перегляд телепередачі тощо сприймається як фон до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основної дії.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F554FF1" w14:textId="16D0B243" w:rsidR="00474CF6" w:rsidRDefault="00474CF6" w:rsidP="00506025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4CF6">
        <w:rPr>
          <w:rFonts w:ascii="Times New Roman" w:hAnsi="Times New Roman" w:cs="Times New Roman"/>
          <w:sz w:val="28"/>
          <w:szCs w:val="28"/>
          <w:lang w:val="uk-UA"/>
        </w:rPr>
        <w:t>Сприймання цілісне і фрагментарне. Цілісне сприймання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передбачає спроможність цілісного охоплення художньог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твору, такого сприймання, де кожна деталь усвідомлюється як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складова художнього образу. Фрагментарне сприймання, навпаки, характеризується довільним виокремленням окремих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деталей не залежним від їх художньої значущості.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Сприймання зацікавлене і байдуже. Художнє сприймання,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що характеризується зацікавленістю, сформованістю установки на осягнення змісту і форми твору виявляється значно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ефективнішим, повнішим, глибшим порівняно із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незацікавленим, таким, що не переслідує ніякої художньої</w:t>
      </w:r>
      <w:r w:rsidR="00D560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мети. Наявність бажання зумовлює характер сприйняття.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Інтерес підсилює його інтенсивність, байдуже ставлення до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творчості того чи іншого автора, мистецтва певних жанрів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нівелює емоційність сприйняття, його почуттєву наповненість, руйнує раціональні важелі художнього осмислення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того, що сприймає реципієнт.</w:t>
      </w:r>
    </w:p>
    <w:p w14:paraId="5F53826A" w14:textId="77777777" w:rsidR="00506025" w:rsidRPr="00474CF6" w:rsidRDefault="00506025" w:rsidP="00474CF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DBCF52" w14:textId="68AD727C" w:rsidR="00506025" w:rsidRDefault="00474CF6" w:rsidP="00506025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D5609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Логічна схема керування художнім сприйманням</w:t>
      </w:r>
      <w:r w:rsidR="0050602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D5609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школярів:</w:t>
      </w:r>
      <w:r w:rsidR="0050602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</w:p>
    <w:p w14:paraId="39C8B9D7" w14:textId="521C8E49" w:rsidR="00474CF6" w:rsidRPr="00506025" w:rsidRDefault="00474CF6" w:rsidP="00506025">
      <w:pPr>
        <w:pStyle w:val="a3"/>
        <w:numPr>
          <w:ilvl w:val="0"/>
          <w:numId w:val="2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025">
        <w:rPr>
          <w:rFonts w:ascii="Times New Roman" w:hAnsi="Times New Roman" w:cs="Times New Roman"/>
          <w:sz w:val="28"/>
          <w:szCs w:val="28"/>
          <w:lang w:val="uk-UA"/>
        </w:rPr>
        <w:t>розробка вчителем варіантів художньо-смислової</w:t>
      </w:r>
      <w:r w:rsidR="00506025" w:rsidRP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6025">
        <w:rPr>
          <w:rFonts w:ascii="Times New Roman" w:hAnsi="Times New Roman" w:cs="Times New Roman"/>
          <w:sz w:val="28"/>
          <w:szCs w:val="28"/>
          <w:lang w:val="uk-UA"/>
        </w:rPr>
        <w:t>організації сприймання твору мистецтва;</w:t>
      </w:r>
    </w:p>
    <w:p w14:paraId="742F49D3" w14:textId="2C8B6156" w:rsidR="00474CF6" w:rsidRPr="00506025" w:rsidRDefault="00474CF6" w:rsidP="00506025">
      <w:pPr>
        <w:pStyle w:val="a3"/>
        <w:numPr>
          <w:ilvl w:val="0"/>
          <w:numId w:val="2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025">
        <w:rPr>
          <w:rFonts w:ascii="Times New Roman" w:hAnsi="Times New Roman" w:cs="Times New Roman"/>
          <w:sz w:val="28"/>
          <w:szCs w:val="28"/>
          <w:lang w:val="uk-UA"/>
        </w:rPr>
        <w:t>визначення рівня осягнення художнього змісту твору</w:t>
      </w:r>
      <w:r w:rsidR="00506025" w:rsidRP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6025">
        <w:rPr>
          <w:rFonts w:ascii="Times New Roman" w:hAnsi="Times New Roman" w:cs="Times New Roman"/>
          <w:sz w:val="28"/>
          <w:szCs w:val="28"/>
          <w:lang w:val="uk-UA"/>
        </w:rPr>
        <w:t>мистецтва учнями конкретного класу та прогнозування</w:t>
      </w:r>
      <w:r w:rsidR="00506025" w:rsidRP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6025">
        <w:rPr>
          <w:rFonts w:ascii="Times New Roman" w:hAnsi="Times New Roman" w:cs="Times New Roman"/>
          <w:sz w:val="28"/>
          <w:szCs w:val="28"/>
          <w:lang w:val="uk-UA"/>
        </w:rPr>
        <w:t>можливого особистісного смислу, який вони вкладатимуть у</w:t>
      </w:r>
      <w:r w:rsidR="00506025" w:rsidRP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6025">
        <w:rPr>
          <w:rFonts w:ascii="Times New Roman" w:hAnsi="Times New Roman" w:cs="Times New Roman"/>
          <w:sz w:val="28"/>
          <w:szCs w:val="28"/>
          <w:lang w:val="uk-UA"/>
        </w:rPr>
        <w:t>сприйняте;</w:t>
      </w:r>
    </w:p>
    <w:p w14:paraId="553029D9" w14:textId="7A21D969" w:rsidR="00474CF6" w:rsidRPr="00506025" w:rsidRDefault="00474CF6" w:rsidP="00506025">
      <w:pPr>
        <w:pStyle w:val="a3"/>
        <w:numPr>
          <w:ilvl w:val="0"/>
          <w:numId w:val="2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025">
        <w:rPr>
          <w:rFonts w:ascii="Times New Roman" w:hAnsi="Times New Roman" w:cs="Times New Roman"/>
          <w:sz w:val="28"/>
          <w:szCs w:val="28"/>
          <w:lang w:val="uk-UA"/>
        </w:rPr>
        <w:t xml:space="preserve">виділення на цій основі провідних </w:t>
      </w:r>
      <w:proofErr w:type="spellStart"/>
      <w:r w:rsidRPr="00506025">
        <w:rPr>
          <w:rFonts w:ascii="Times New Roman" w:hAnsi="Times New Roman" w:cs="Times New Roman"/>
          <w:sz w:val="28"/>
          <w:szCs w:val="28"/>
          <w:lang w:val="uk-UA"/>
        </w:rPr>
        <w:t>художньоестетичних</w:t>
      </w:r>
      <w:proofErr w:type="spellEnd"/>
      <w:r w:rsidRPr="00506025">
        <w:rPr>
          <w:rFonts w:ascii="Times New Roman" w:hAnsi="Times New Roman" w:cs="Times New Roman"/>
          <w:sz w:val="28"/>
          <w:szCs w:val="28"/>
          <w:lang w:val="uk-UA"/>
        </w:rPr>
        <w:t xml:space="preserve"> ідей (</w:t>
      </w:r>
      <w:proofErr w:type="spellStart"/>
      <w:r w:rsidRPr="00506025">
        <w:rPr>
          <w:rFonts w:ascii="Times New Roman" w:hAnsi="Times New Roman" w:cs="Times New Roman"/>
          <w:sz w:val="28"/>
          <w:szCs w:val="28"/>
          <w:lang w:val="uk-UA"/>
        </w:rPr>
        <w:t>генералізованих</w:t>
      </w:r>
      <w:proofErr w:type="spellEnd"/>
      <w:r w:rsidRPr="00506025">
        <w:rPr>
          <w:rFonts w:ascii="Times New Roman" w:hAnsi="Times New Roman" w:cs="Times New Roman"/>
          <w:sz w:val="28"/>
          <w:szCs w:val="28"/>
          <w:lang w:val="uk-UA"/>
        </w:rPr>
        <w:t xml:space="preserve"> ліній);</w:t>
      </w:r>
    </w:p>
    <w:p w14:paraId="117E4F37" w14:textId="7F9E81AF" w:rsidR="00474CF6" w:rsidRPr="00506025" w:rsidRDefault="00474CF6" w:rsidP="00506025">
      <w:pPr>
        <w:pStyle w:val="a3"/>
        <w:numPr>
          <w:ilvl w:val="0"/>
          <w:numId w:val="2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025">
        <w:rPr>
          <w:rFonts w:ascii="Times New Roman" w:hAnsi="Times New Roman" w:cs="Times New Roman"/>
          <w:sz w:val="28"/>
          <w:szCs w:val="28"/>
          <w:lang w:val="uk-UA"/>
        </w:rPr>
        <w:t>визначення логіки художнього спілкування з учнями у</w:t>
      </w:r>
      <w:r w:rsidR="00506025" w:rsidRP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6025">
        <w:rPr>
          <w:rFonts w:ascii="Times New Roman" w:hAnsi="Times New Roman" w:cs="Times New Roman"/>
          <w:sz w:val="28"/>
          <w:szCs w:val="28"/>
          <w:lang w:val="uk-UA"/>
        </w:rPr>
        <w:t>процесі художнього сприймання та доцільних педагогічних</w:t>
      </w:r>
      <w:r w:rsidR="00506025" w:rsidRP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6025">
        <w:rPr>
          <w:rFonts w:ascii="Times New Roman" w:hAnsi="Times New Roman" w:cs="Times New Roman"/>
          <w:sz w:val="28"/>
          <w:szCs w:val="28"/>
          <w:lang w:val="uk-UA"/>
        </w:rPr>
        <w:t>впливів, які зумовлюють наведення учнів на сприймання й</w:t>
      </w:r>
      <w:r w:rsidR="00506025" w:rsidRP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6025">
        <w:rPr>
          <w:rFonts w:ascii="Times New Roman" w:hAnsi="Times New Roman" w:cs="Times New Roman"/>
          <w:sz w:val="28"/>
          <w:szCs w:val="28"/>
          <w:lang w:val="uk-UA"/>
        </w:rPr>
        <w:t>переживання змісту творів мистецтва;</w:t>
      </w:r>
    </w:p>
    <w:p w14:paraId="35B1BAA3" w14:textId="7EE2102E" w:rsidR="00474CF6" w:rsidRPr="00506025" w:rsidRDefault="00474CF6" w:rsidP="00506025">
      <w:pPr>
        <w:pStyle w:val="a3"/>
        <w:numPr>
          <w:ilvl w:val="0"/>
          <w:numId w:val="2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025">
        <w:rPr>
          <w:rFonts w:ascii="Times New Roman" w:hAnsi="Times New Roman" w:cs="Times New Roman"/>
          <w:sz w:val="28"/>
          <w:szCs w:val="28"/>
          <w:lang w:val="uk-UA"/>
        </w:rPr>
        <w:t>організація процесу мистецького спілкування школярів;</w:t>
      </w:r>
    </w:p>
    <w:p w14:paraId="03CC95FC" w14:textId="066D570B" w:rsidR="00474CF6" w:rsidRPr="00506025" w:rsidRDefault="00474CF6" w:rsidP="00506025">
      <w:pPr>
        <w:pStyle w:val="a3"/>
        <w:numPr>
          <w:ilvl w:val="0"/>
          <w:numId w:val="2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025">
        <w:rPr>
          <w:rFonts w:ascii="Times New Roman" w:hAnsi="Times New Roman" w:cs="Times New Roman"/>
          <w:sz w:val="28"/>
          <w:szCs w:val="28"/>
          <w:lang w:val="uk-UA"/>
        </w:rPr>
        <w:t>контроль за результатами художнього сприймання</w:t>
      </w:r>
      <w:r w:rsidR="00506025" w:rsidRP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6025">
        <w:rPr>
          <w:rFonts w:ascii="Times New Roman" w:hAnsi="Times New Roman" w:cs="Times New Roman"/>
          <w:sz w:val="28"/>
          <w:szCs w:val="28"/>
          <w:lang w:val="uk-UA"/>
        </w:rPr>
        <w:t>школярами мистецького твору і відповідне коригування</w:t>
      </w:r>
      <w:r w:rsidR="00506025" w:rsidRP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6025">
        <w:rPr>
          <w:rFonts w:ascii="Times New Roman" w:hAnsi="Times New Roman" w:cs="Times New Roman"/>
          <w:sz w:val="28"/>
          <w:szCs w:val="28"/>
          <w:lang w:val="uk-UA"/>
        </w:rPr>
        <w:t>керівних впливів;</w:t>
      </w:r>
    </w:p>
    <w:p w14:paraId="28A0E785" w14:textId="2BB0FE5D" w:rsidR="00474CF6" w:rsidRPr="00506025" w:rsidRDefault="00474CF6" w:rsidP="00506025">
      <w:pPr>
        <w:pStyle w:val="a3"/>
        <w:numPr>
          <w:ilvl w:val="0"/>
          <w:numId w:val="2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025">
        <w:rPr>
          <w:rFonts w:ascii="Times New Roman" w:hAnsi="Times New Roman" w:cs="Times New Roman"/>
          <w:sz w:val="28"/>
          <w:szCs w:val="28"/>
          <w:lang w:val="uk-UA"/>
        </w:rPr>
        <w:t>вироблення нових варіантів художньо-смислової</w:t>
      </w:r>
      <w:r w:rsidR="00506025" w:rsidRP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6025">
        <w:rPr>
          <w:rFonts w:ascii="Times New Roman" w:hAnsi="Times New Roman" w:cs="Times New Roman"/>
          <w:sz w:val="28"/>
          <w:szCs w:val="28"/>
          <w:lang w:val="uk-UA"/>
        </w:rPr>
        <w:t>організації сприймання музики.</w:t>
      </w:r>
    </w:p>
    <w:p w14:paraId="68816490" w14:textId="0C3F8DED" w:rsidR="00474CF6" w:rsidRPr="00474CF6" w:rsidRDefault="00474CF6" w:rsidP="00506025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609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Педагогічні вимоги до попередньої інформації про твір</w:t>
      </w:r>
      <w:r w:rsidR="0050602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D5609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мистецтва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: адекватність, повнота (ознайомлення з «біографією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 xml:space="preserve">художнього твору», оточення твору </w:t>
      </w:r>
      <w:proofErr w:type="spellStart"/>
      <w:r w:rsidRPr="00474CF6">
        <w:rPr>
          <w:rFonts w:ascii="Times New Roman" w:hAnsi="Times New Roman" w:cs="Times New Roman"/>
          <w:sz w:val="28"/>
          <w:szCs w:val="28"/>
          <w:lang w:val="uk-UA"/>
        </w:rPr>
        <w:t>загальнохудожніми</w:t>
      </w:r>
      <w:proofErr w:type="spellEnd"/>
      <w:r w:rsidRPr="00474CF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 xml:space="preserve">історико-соціальними і побутовими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lastRenderedPageBreak/>
        <w:t>повідомленнями), доступність, лаконічність, художня образність, емоційна насиченість,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різноманітність.</w:t>
      </w:r>
    </w:p>
    <w:p w14:paraId="46FBE2F8" w14:textId="2927EB1F" w:rsidR="00474CF6" w:rsidRPr="00474CF6" w:rsidRDefault="00474CF6" w:rsidP="00474CF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7063F3" w14:textId="77777777" w:rsidR="00506025" w:rsidRDefault="00474CF6" w:rsidP="00506025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609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Формування установки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 xml:space="preserve"> як внутрішнього цілісного стану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готовності до сприймання творів мистецтва. Чинники, які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впливають на організацію сприймання:</w:t>
      </w:r>
    </w:p>
    <w:p w14:paraId="65B0F266" w14:textId="398B01CE" w:rsidR="00474CF6" w:rsidRPr="00506025" w:rsidRDefault="00474CF6" w:rsidP="00506025">
      <w:pPr>
        <w:pStyle w:val="a3"/>
        <w:numPr>
          <w:ilvl w:val="0"/>
          <w:numId w:val="3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025">
        <w:rPr>
          <w:rFonts w:ascii="Times New Roman" w:hAnsi="Times New Roman" w:cs="Times New Roman"/>
          <w:sz w:val="28"/>
          <w:szCs w:val="28"/>
          <w:lang w:val="uk-UA"/>
        </w:rPr>
        <w:t>позитивні – правильний режим навчання учнів (розподіл активної діяльності й відпочинку протягом уроку, зміна</w:t>
      </w:r>
      <w:r w:rsidR="00506025" w:rsidRP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6025">
        <w:rPr>
          <w:rFonts w:ascii="Times New Roman" w:hAnsi="Times New Roman" w:cs="Times New Roman"/>
          <w:sz w:val="28"/>
          <w:szCs w:val="28"/>
          <w:lang w:val="uk-UA"/>
        </w:rPr>
        <w:t xml:space="preserve">вражень, різноманітність діяльності, організація </w:t>
      </w:r>
      <w:proofErr w:type="spellStart"/>
      <w:r w:rsidRPr="00506025">
        <w:rPr>
          <w:rFonts w:ascii="Times New Roman" w:hAnsi="Times New Roman" w:cs="Times New Roman"/>
          <w:sz w:val="28"/>
          <w:szCs w:val="28"/>
          <w:lang w:val="uk-UA"/>
        </w:rPr>
        <w:t>мікропауз</w:t>
      </w:r>
      <w:proofErr w:type="spellEnd"/>
      <w:r w:rsidR="00506025" w:rsidRP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6025">
        <w:rPr>
          <w:rFonts w:ascii="Times New Roman" w:hAnsi="Times New Roman" w:cs="Times New Roman"/>
          <w:sz w:val="28"/>
          <w:szCs w:val="28"/>
          <w:lang w:val="uk-UA"/>
        </w:rPr>
        <w:t>тощо); сприятливий психологічний клімат, естетична якість</w:t>
      </w:r>
      <w:r w:rsidR="00506025" w:rsidRP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6025">
        <w:rPr>
          <w:rFonts w:ascii="Times New Roman" w:hAnsi="Times New Roman" w:cs="Times New Roman"/>
          <w:sz w:val="28"/>
          <w:szCs w:val="28"/>
          <w:lang w:val="uk-UA"/>
        </w:rPr>
        <w:t>твору мистецтва, його доступність і відповідність потребам</w:t>
      </w:r>
      <w:r w:rsidR="00506025" w:rsidRP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6025">
        <w:rPr>
          <w:rFonts w:ascii="Times New Roman" w:hAnsi="Times New Roman" w:cs="Times New Roman"/>
          <w:sz w:val="28"/>
          <w:szCs w:val="28"/>
          <w:lang w:val="uk-UA"/>
        </w:rPr>
        <w:t>учнів; професіоналізм учителя;</w:t>
      </w:r>
    </w:p>
    <w:p w14:paraId="2830B696" w14:textId="15D136CE" w:rsidR="00474CF6" w:rsidRPr="00506025" w:rsidRDefault="00474CF6" w:rsidP="00506025">
      <w:pPr>
        <w:pStyle w:val="a3"/>
        <w:numPr>
          <w:ilvl w:val="0"/>
          <w:numId w:val="3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025">
        <w:rPr>
          <w:rFonts w:ascii="Times New Roman" w:hAnsi="Times New Roman" w:cs="Times New Roman"/>
          <w:sz w:val="28"/>
          <w:szCs w:val="28"/>
          <w:lang w:val="uk-UA"/>
        </w:rPr>
        <w:t>негативні – неправильна організація діяльності (тривалість, одноманітність, інтенсивність, невідповідність рівню</w:t>
      </w:r>
      <w:r w:rsidR="00506025" w:rsidRP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6025">
        <w:rPr>
          <w:rFonts w:ascii="Times New Roman" w:hAnsi="Times New Roman" w:cs="Times New Roman"/>
          <w:sz w:val="28"/>
          <w:szCs w:val="28"/>
          <w:lang w:val="uk-UA"/>
        </w:rPr>
        <w:t>музичного розвитку дітей тощо), несприятливий психологічний</w:t>
      </w:r>
      <w:r w:rsidR="00506025" w:rsidRP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6025">
        <w:rPr>
          <w:rFonts w:ascii="Times New Roman" w:hAnsi="Times New Roman" w:cs="Times New Roman"/>
          <w:sz w:val="28"/>
          <w:szCs w:val="28"/>
          <w:lang w:val="uk-UA"/>
        </w:rPr>
        <w:t>клімат (емоційний дискомфорт, неадекватність психічного</w:t>
      </w:r>
      <w:r w:rsidR="00506025" w:rsidRP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6025">
        <w:rPr>
          <w:rFonts w:ascii="Times New Roman" w:hAnsi="Times New Roman" w:cs="Times New Roman"/>
          <w:sz w:val="28"/>
          <w:szCs w:val="28"/>
          <w:lang w:val="uk-UA"/>
        </w:rPr>
        <w:t>стану учня змісту твору, порушення контакту між учнями,</w:t>
      </w:r>
      <w:r w:rsidR="00506025" w:rsidRP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6025">
        <w:rPr>
          <w:rFonts w:ascii="Times New Roman" w:hAnsi="Times New Roman" w:cs="Times New Roman"/>
          <w:sz w:val="28"/>
          <w:szCs w:val="28"/>
          <w:lang w:val="uk-UA"/>
        </w:rPr>
        <w:t>між учнями і вчителем тощо), наявність сильних подразників.</w:t>
      </w:r>
      <w:r w:rsidR="00506025" w:rsidRP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6025">
        <w:rPr>
          <w:rFonts w:ascii="Times New Roman" w:hAnsi="Times New Roman" w:cs="Times New Roman"/>
          <w:sz w:val="28"/>
          <w:szCs w:val="28"/>
          <w:lang w:val="uk-UA"/>
        </w:rPr>
        <w:t>Умови, за яких руйнується педагогічна ситуація сприймання твору мистецтва: а) розбіжність установок учителя і</w:t>
      </w:r>
      <w:r w:rsidR="00506025" w:rsidRP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6025">
        <w:rPr>
          <w:rFonts w:ascii="Times New Roman" w:hAnsi="Times New Roman" w:cs="Times New Roman"/>
          <w:sz w:val="28"/>
          <w:szCs w:val="28"/>
          <w:lang w:val="uk-UA"/>
        </w:rPr>
        <w:t>учнів; б) відсутність комунікативної взаємодії; в) використання репродуктивних методів навчання; г) психологічна</w:t>
      </w:r>
      <w:r w:rsidR="00506025" w:rsidRP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6025">
        <w:rPr>
          <w:rFonts w:ascii="Times New Roman" w:hAnsi="Times New Roman" w:cs="Times New Roman"/>
          <w:sz w:val="28"/>
          <w:szCs w:val="28"/>
          <w:lang w:val="uk-UA"/>
        </w:rPr>
        <w:t>некомпетентність учителя тощо.</w:t>
      </w:r>
    </w:p>
    <w:p w14:paraId="4D4A4797" w14:textId="77777777" w:rsidR="00506025" w:rsidRPr="00474CF6" w:rsidRDefault="00506025" w:rsidP="00474CF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D955A2" w14:textId="77777777" w:rsidR="00474CF6" w:rsidRPr="00474CF6" w:rsidRDefault="00474CF6" w:rsidP="00506025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609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Умови організації художнього сприймання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EA1EC87" w14:textId="21798F1A" w:rsidR="00474CF6" w:rsidRPr="00474CF6" w:rsidRDefault="00474CF6" w:rsidP="00506025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4CF6">
        <w:rPr>
          <w:rFonts w:ascii="Times New Roman" w:hAnsi="Times New Roman" w:cs="Times New Roman"/>
          <w:sz w:val="28"/>
          <w:szCs w:val="28"/>
          <w:lang w:val="uk-UA"/>
        </w:rPr>
        <w:t>1.Відповідна внутрішня налаштованість на мистецький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твір.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Створення відповідної установки, яка може сприяти чи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перешкоджати сприйманню.</w:t>
      </w:r>
    </w:p>
    <w:p w14:paraId="67D76E71" w14:textId="77777777" w:rsidR="00506025" w:rsidRDefault="00474CF6" w:rsidP="00506025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4CF6">
        <w:rPr>
          <w:rFonts w:ascii="Times New Roman" w:hAnsi="Times New Roman" w:cs="Times New Roman"/>
          <w:sz w:val="28"/>
          <w:szCs w:val="28"/>
          <w:lang w:val="uk-UA"/>
        </w:rPr>
        <w:t>2.Ступінь готовності до сприймання залежить від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підготовленості та попереднього досвіду слухачів.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94F9A60" w14:textId="401B068F" w:rsidR="00474CF6" w:rsidRPr="00474CF6" w:rsidRDefault="00474CF6" w:rsidP="00506025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4CF6">
        <w:rPr>
          <w:rFonts w:ascii="Times New Roman" w:hAnsi="Times New Roman" w:cs="Times New Roman"/>
          <w:sz w:val="28"/>
          <w:szCs w:val="28"/>
          <w:lang w:val="uk-UA"/>
        </w:rPr>
        <w:t>3.Естетична якість твору не завжди співпадає з реакцією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на нього слухачів.</w:t>
      </w:r>
    </w:p>
    <w:p w14:paraId="16482B92" w14:textId="74AE0A8A" w:rsidR="00474CF6" w:rsidRPr="00474CF6" w:rsidRDefault="00474CF6" w:rsidP="00506025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4CF6">
        <w:rPr>
          <w:rFonts w:ascii="Times New Roman" w:hAnsi="Times New Roman" w:cs="Times New Roman"/>
          <w:sz w:val="28"/>
          <w:szCs w:val="28"/>
          <w:lang w:val="uk-UA"/>
        </w:rPr>
        <w:t>4.Установка створюється передусім вступним словом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вчителя.</w:t>
      </w:r>
    </w:p>
    <w:sectPr w:rsidR="00474CF6" w:rsidRPr="00474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40400"/>
    <w:multiLevelType w:val="hybridMultilevel"/>
    <w:tmpl w:val="55868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40CB7"/>
    <w:multiLevelType w:val="hybridMultilevel"/>
    <w:tmpl w:val="F75C3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65278"/>
    <w:multiLevelType w:val="hybridMultilevel"/>
    <w:tmpl w:val="0B38D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C81"/>
    <w:rsid w:val="00295DD7"/>
    <w:rsid w:val="00474CF6"/>
    <w:rsid w:val="00506025"/>
    <w:rsid w:val="00CB6C06"/>
    <w:rsid w:val="00D56096"/>
    <w:rsid w:val="00DD60EA"/>
    <w:rsid w:val="00FC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36799"/>
  <w15:chartTrackingRefBased/>
  <w15:docId w15:val="{76108B87-0294-46BD-9A6E-30DC2C8A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2567</Words>
  <Characters>14637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lokareva</dc:creator>
  <cp:keywords/>
  <dc:description/>
  <cp:lastModifiedBy>TovArtist</cp:lastModifiedBy>
  <cp:revision>3</cp:revision>
  <dcterms:created xsi:type="dcterms:W3CDTF">2025-10-10T22:59:00Z</dcterms:created>
  <dcterms:modified xsi:type="dcterms:W3CDTF">2025-10-12T15:29:00Z</dcterms:modified>
</cp:coreProperties>
</file>