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51EE" w14:textId="77777777" w:rsidR="007C7885" w:rsidRPr="00A31F4F" w:rsidRDefault="007C7885" w:rsidP="007C788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Основні навчальні ресурси </w:t>
      </w:r>
    </w:p>
    <w:p w14:paraId="1FA2ED2E" w14:textId="77777777" w:rsidR="007C7885" w:rsidRPr="00A31F4F" w:rsidRDefault="007C7885" w:rsidP="007C788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B7D83" w14:textId="77777777" w:rsidR="007C560C" w:rsidRDefault="007C560C" w:rsidP="007C560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14:paraId="446AC795" w14:textId="77777777" w:rsidR="007C560C" w:rsidRDefault="007C560C" w:rsidP="007C560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</w:t>
      </w:r>
    </w:p>
    <w:p w14:paraId="4F77736C" w14:textId="77777777" w:rsidR="007C560C" w:rsidRDefault="007C560C" w:rsidP="007C560C">
      <w:pPr>
        <w:shd w:val="clear" w:color="auto" w:fill="FFFFFF"/>
        <w:jc w:val="both"/>
        <w:rPr>
          <w:b/>
          <w:sz w:val="28"/>
          <w:szCs w:val="28"/>
        </w:rPr>
      </w:pPr>
    </w:p>
    <w:p w14:paraId="3493DD56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   </w:t>
      </w:r>
      <w:proofErr w:type="spellStart"/>
      <w:r>
        <w:rPr>
          <w:sz w:val="28"/>
          <w:szCs w:val="28"/>
        </w:rPr>
        <w:t>Краснянський</w:t>
      </w:r>
      <w:proofErr w:type="spellEnd"/>
      <w:r>
        <w:rPr>
          <w:sz w:val="28"/>
          <w:szCs w:val="28"/>
        </w:rPr>
        <w:t xml:space="preserve"> М. Ю.  Енергозбереження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Київ : Кондор, 2020. 136 с.</w:t>
      </w:r>
    </w:p>
    <w:p w14:paraId="279F03AF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2.Варламов Г.Б., Любчик Г.М., </w:t>
      </w:r>
      <w:proofErr w:type="spellStart"/>
      <w:r>
        <w:rPr>
          <w:sz w:val="28"/>
          <w:szCs w:val="28"/>
        </w:rPr>
        <w:t>Маляренко</w:t>
      </w:r>
      <w:proofErr w:type="spellEnd"/>
      <w:r>
        <w:rPr>
          <w:sz w:val="28"/>
          <w:szCs w:val="28"/>
        </w:rPr>
        <w:t xml:space="preserve"> В.А. Теплоенергетичні установки та екологічні аспекти виробництва енергії. Київ : ІВЦ "Видавництво "Політехніка", 2019. 232 с.</w:t>
      </w:r>
    </w:p>
    <w:p w14:paraId="1A5D2971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Матвійчук В. А., </w:t>
      </w:r>
      <w:proofErr w:type="spellStart"/>
      <w:r>
        <w:rPr>
          <w:sz w:val="28"/>
          <w:szCs w:val="28"/>
        </w:rPr>
        <w:t>Рубаненко</w:t>
      </w:r>
      <w:proofErr w:type="spellEnd"/>
      <w:r>
        <w:rPr>
          <w:sz w:val="28"/>
          <w:szCs w:val="28"/>
        </w:rPr>
        <w:t xml:space="preserve"> О. Є., </w:t>
      </w:r>
      <w:proofErr w:type="spellStart"/>
      <w:r>
        <w:rPr>
          <w:sz w:val="28"/>
          <w:szCs w:val="28"/>
        </w:rPr>
        <w:t>Рубаненко</w:t>
      </w:r>
      <w:proofErr w:type="spellEnd"/>
      <w:r>
        <w:rPr>
          <w:sz w:val="28"/>
          <w:szCs w:val="28"/>
        </w:rPr>
        <w:t xml:space="preserve"> О. О., Гунько І. О.  Інтелектуалізація електроенергетичних систем 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Вінниця : ВНАУ, 2019. 109 с.</w:t>
      </w:r>
    </w:p>
    <w:p w14:paraId="030B97DD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 </w:t>
      </w:r>
      <w:proofErr w:type="spellStart"/>
      <w:r>
        <w:rPr>
          <w:sz w:val="28"/>
          <w:szCs w:val="28"/>
        </w:rPr>
        <w:t>Roosa</w:t>
      </w:r>
      <w:proofErr w:type="spellEnd"/>
      <w:r>
        <w:rPr>
          <w:sz w:val="28"/>
          <w:szCs w:val="28"/>
        </w:rPr>
        <w:t xml:space="preserve"> S. A., </w:t>
      </w:r>
      <w:proofErr w:type="spellStart"/>
      <w:r>
        <w:rPr>
          <w:sz w:val="28"/>
          <w:szCs w:val="28"/>
        </w:rPr>
        <w:t>Doty</w:t>
      </w:r>
      <w:proofErr w:type="spellEnd"/>
      <w:r>
        <w:rPr>
          <w:sz w:val="28"/>
          <w:szCs w:val="28"/>
        </w:rPr>
        <w:t xml:space="preserve"> S., </w:t>
      </w:r>
      <w:proofErr w:type="spellStart"/>
      <w:r>
        <w:rPr>
          <w:sz w:val="28"/>
          <w:szCs w:val="28"/>
        </w:rPr>
        <w:t>Turner</w:t>
      </w:r>
      <w:proofErr w:type="spellEnd"/>
      <w:r>
        <w:rPr>
          <w:sz w:val="28"/>
          <w:szCs w:val="28"/>
        </w:rPr>
        <w:t xml:space="preserve"> W. C. </w:t>
      </w:r>
      <w:proofErr w:type="spellStart"/>
      <w:r>
        <w:rPr>
          <w:i/>
          <w:sz w:val="28"/>
          <w:szCs w:val="28"/>
        </w:rPr>
        <w:t>Energy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Management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Handbook</w:t>
      </w:r>
      <w:proofErr w:type="spellEnd"/>
      <w:r>
        <w:rPr>
          <w:sz w:val="28"/>
          <w:szCs w:val="28"/>
        </w:rPr>
        <w:t xml:space="preserve">. – 9th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Lilburn</w:t>
      </w:r>
      <w:proofErr w:type="spellEnd"/>
      <w:r>
        <w:rPr>
          <w:sz w:val="28"/>
          <w:szCs w:val="28"/>
        </w:rPr>
        <w:t xml:space="preserve">, GA: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Fairmont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</w:t>
      </w:r>
      <w:proofErr w:type="spellEnd"/>
      <w:r>
        <w:rPr>
          <w:sz w:val="28"/>
          <w:szCs w:val="28"/>
        </w:rPr>
        <w:t>., 2017. – 900 p. – ISBN 978-0-88173-709-3.</w:t>
      </w:r>
    </w:p>
    <w:p w14:paraId="6ECDBB85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 </w:t>
      </w:r>
      <w:proofErr w:type="spellStart"/>
      <w:r>
        <w:rPr>
          <w:sz w:val="28"/>
          <w:szCs w:val="28"/>
        </w:rPr>
        <w:t>Energy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Efficiency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Manufacturing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Systems</w:t>
      </w:r>
      <w:proofErr w:type="spellEnd"/>
      <w:r>
        <w:rPr>
          <w:sz w:val="28"/>
          <w:szCs w:val="28"/>
        </w:rPr>
        <w:t xml:space="preserve"> / K. </w:t>
      </w:r>
      <w:proofErr w:type="spellStart"/>
      <w:r>
        <w:rPr>
          <w:sz w:val="28"/>
          <w:szCs w:val="28"/>
        </w:rPr>
        <w:t>Salonitis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Basel</w:t>
      </w:r>
      <w:proofErr w:type="spellEnd"/>
      <w:r>
        <w:rPr>
          <w:sz w:val="28"/>
          <w:szCs w:val="28"/>
        </w:rPr>
        <w:t xml:space="preserve"> : MDPI, 2020. 224 p.</w:t>
      </w:r>
    </w:p>
    <w:p w14:paraId="659FCD09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6.Industrial </w:t>
      </w:r>
      <w:proofErr w:type="spellStart"/>
      <w:r>
        <w:rPr>
          <w:sz w:val="28"/>
          <w:szCs w:val="28"/>
        </w:rPr>
        <w:t>Energy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Sustainability</w:t>
      </w:r>
      <w:proofErr w:type="spellEnd"/>
      <w:r>
        <w:rPr>
          <w:sz w:val="28"/>
          <w:szCs w:val="28"/>
        </w:rPr>
        <w:t xml:space="preserve"> / M. </w:t>
      </w:r>
      <w:proofErr w:type="spellStart"/>
      <w:r>
        <w:rPr>
          <w:sz w:val="28"/>
          <w:szCs w:val="28"/>
        </w:rPr>
        <w:t>Benedetti</w:t>
      </w:r>
      <w:proofErr w:type="spellEnd"/>
      <w:r>
        <w:rPr>
          <w:sz w:val="28"/>
          <w:szCs w:val="28"/>
        </w:rPr>
        <w:t xml:space="preserve">, V. </w:t>
      </w:r>
      <w:proofErr w:type="spellStart"/>
      <w:r>
        <w:rPr>
          <w:sz w:val="28"/>
          <w:szCs w:val="28"/>
        </w:rPr>
        <w:t>Introna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eds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Basel</w:t>
      </w:r>
      <w:proofErr w:type="spellEnd"/>
      <w:r>
        <w:rPr>
          <w:sz w:val="28"/>
          <w:szCs w:val="28"/>
        </w:rPr>
        <w:t xml:space="preserve"> : MDPI, 2021. 118 p.</w:t>
      </w:r>
    </w:p>
    <w:p w14:paraId="3E89BC71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7.Енергоаудит: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Ільїн С.В., </w:t>
      </w:r>
      <w:proofErr w:type="spellStart"/>
      <w:r>
        <w:rPr>
          <w:sz w:val="28"/>
          <w:szCs w:val="28"/>
        </w:rPr>
        <w:t>Чейлитко</w:t>
      </w:r>
      <w:proofErr w:type="spellEnd"/>
      <w:r>
        <w:rPr>
          <w:sz w:val="28"/>
          <w:szCs w:val="28"/>
        </w:rPr>
        <w:t xml:space="preserve"> А.О., Мних І.М. – Запоріжжя, 2018. –  130  с.</w:t>
      </w:r>
    </w:p>
    <w:p w14:paraId="450F23A7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Качан Ю. Г., </w:t>
      </w:r>
      <w:proofErr w:type="spellStart"/>
      <w:r>
        <w:rPr>
          <w:sz w:val="28"/>
          <w:szCs w:val="28"/>
        </w:rPr>
        <w:t>Братковська</w:t>
      </w:r>
      <w:proofErr w:type="spellEnd"/>
      <w:r>
        <w:rPr>
          <w:sz w:val="28"/>
          <w:szCs w:val="28"/>
        </w:rPr>
        <w:t xml:space="preserve"> К. О.  Управління проектами </w:t>
      </w:r>
      <w:proofErr w:type="spellStart"/>
      <w:r>
        <w:rPr>
          <w:sz w:val="28"/>
          <w:szCs w:val="28"/>
        </w:rPr>
        <w:t>енерговикористання</w:t>
      </w:r>
      <w:proofErr w:type="spellEnd"/>
      <w:r>
        <w:rPr>
          <w:sz w:val="28"/>
          <w:szCs w:val="28"/>
        </w:rPr>
        <w:t xml:space="preserve"> 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Запоріжжя : ЗДІА, 2014. 141 с.</w:t>
      </w:r>
    </w:p>
    <w:p w14:paraId="70D78705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Братковська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О.  Економіка енергозбереження : метод. вказівки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робіт. Запоріжжя : ЗДІА, 2015. 32 с.</w:t>
      </w:r>
    </w:p>
    <w:p w14:paraId="1763C45A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10.Братковська К. О., Осипова Л. Ю.  Економіко-екологічні аспекти </w:t>
      </w:r>
      <w:proofErr w:type="spellStart"/>
      <w:r>
        <w:rPr>
          <w:sz w:val="28"/>
          <w:szCs w:val="28"/>
        </w:rPr>
        <w:t>енерговикористання</w:t>
      </w:r>
      <w:proofErr w:type="spellEnd"/>
      <w:r>
        <w:rPr>
          <w:sz w:val="28"/>
          <w:szCs w:val="28"/>
        </w:rPr>
        <w:t xml:space="preserve"> 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Запоріжжя : ЗДІА, 2012. 108 с.</w:t>
      </w:r>
    </w:p>
    <w:p w14:paraId="69707C25" w14:textId="77777777" w:rsidR="007C560C" w:rsidRDefault="007C560C" w:rsidP="007C560C">
      <w:pPr>
        <w:shd w:val="clear" w:color="auto" w:fill="FFFFFF"/>
        <w:spacing w:after="120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Бердишев</w:t>
      </w:r>
      <w:proofErr w:type="spellEnd"/>
      <w:r>
        <w:rPr>
          <w:sz w:val="28"/>
          <w:szCs w:val="28"/>
        </w:rPr>
        <w:t xml:space="preserve"> М. Ю.  Економічні і екологічні аспекти енергозбереження 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Запоріжжя : ЗДІА, 2009. 116 с.</w:t>
      </w:r>
    </w:p>
    <w:p w14:paraId="1B579446" w14:textId="77777777" w:rsidR="007C560C" w:rsidRDefault="007C560C" w:rsidP="007C56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</w:p>
    <w:p w14:paraId="09E00C70" w14:textId="77777777" w:rsidR="007C560C" w:rsidRDefault="007C560C" w:rsidP="007C56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14:paraId="7349D158" w14:textId="77777777" w:rsidR="007C560C" w:rsidRDefault="007C560C" w:rsidP="007C560C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Коваленко В. Л. Економічні та екологічні аспекти використання </w:t>
      </w:r>
      <w:proofErr w:type="spellStart"/>
      <w:r>
        <w:rPr>
          <w:color w:val="000000"/>
          <w:sz w:val="28"/>
          <w:szCs w:val="28"/>
        </w:rPr>
        <w:t>біогазових</w:t>
      </w:r>
      <w:proofErr w:type="spellEnd"/>
      <w:r>
        <w:rPr>
          <w:color w:val="000000"/>
          <w:sz w:val="28"/>
          <w:szCs w:val="28"/>
        </w:rPr>
        <w:t xml:space="preserve"> технологій. Стратегії сталого розвитку територій в умовах посткризового відновлення : монографія / під </w:t>
      </w:r>
      <w:proofErr w:type="spellStart"/>
      <w:r>
        <w:rPr>
          <w:color w:val="000000"/>
          <w:sz w:val="28"/>
          <w:szCs w:val="28"/>
        </w:rPr>
        <w:t>заг</w:t>
      </w:r>
      <w:proofErr w:type="spellEnd"/>
      <w:r>
        <w:rPr>
          <w:color w:val="000000"/>
          <w:sz w:val="28"/>
          <w:szCs w:val="28"/>
        </w:rPr>
        <w:t xml:space="preserve">. ред. </w:t>
      </w:r>
      <w:proofErr w:type="spellStart"/>
      <w:r>
        <w:rPr>
          <w:color w:val="000000"/>
          <w:sz w:val="28"/>
          <w:szCs w:val="28"/>
        </w:rPr>
        <w:t>д.е.н</w:t>
      </w:r>
      <w:proofErr w:type="spellEnd"/>
      <w:r>
        <w:rPr>
          <w:color w:val="000000"/>
          <w:sz w:val="28"/>
          <w:szCs w:val="28"/>
        </w:rPr>
        <w:t xml:space="preserve">., проф. </w:t>
      </w:r>
      <w:proofErr w:type="spellStart"/>
      <w:r>
        <w:rPr>
          <w:color w:val="000000"/>
          <w:sz w:val="28"/>
          <w:szCs w:val="28"/>
        </w:rPr>
        <w:t>Храпкіної</w:t>
      </w:r>
      <w:proofErr w:type="spellEnd"/>
      <w:r>
        <w:rPr>
          <w:color w:val="000000"/>
          <w:sz w:val="28"/>
          <w:szCs w:val="28"/>
        </w:rPr>
        <w:t xml:space="preserve"> В.В.,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 xml:space="preserve">., проф. Устименка В.А. – Київ : </w:t>
      </w:r>
      <w:proofErr w:type="spellStart"/>
      <w:r>
        <w:rPr>
          <w:color w:val="000000"/>
          <w:sz w:val="28"/>
          <w:szCs w:val="28"/>
        </w:rPr>
        <w:t>Інтерсервіс</w:t>
      </w:r>
      <w:proofErr w:type="spellEnd"/>
      <w:r>
        <w:rPr>
          <w:color w:val="000000"/>
          <w:sz w:val="28"/>
          <w:szCs w:val="28"/>
        </w:rPr>
        <w:t>, 2021. 382 с.</w:t>
      </w:r>
    </w:p>
    <w:p w14:paraId="71F100B2" w14:textId="77777777" w:rsidR="007C560C" w:rsidRDefault="007C560C" w:rsidP="007C56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Енергоефективність та енергозбереження: економічний, техніко-технологічний та екологічний аспекти : </w:t>
      </w:r>
      <w:proofErr w:type="spellStart"/>
      <w:r>
        <w:rPr>
          <w:sz w:val="28"/>
          <w:szCs w:val="28"/>
        </w:rPr>
        <w:t>кол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моногр</w:t>
      </w:r>
      <w:proofErr w:type="spellEnd"/>
      <w:r>
        <w:rPr>
          <w:sz w:val="28"/>
          <w:szCs w:val="28"/>
        </w:rPr>
        <w:t xml:space="preserve">. / за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П. М. </w:t>
      </w:r>
      <w:r>
        <w:rPr>
          <w:sz w:val="28"/>
          <w:szCs w:val="28"/>
        </w:rPr>
        <w:lastRenderedPageBreak/>
        <w:t>Макаренка, О. В. Калініченка, В. І. </w:t>
      </w:r>
      <w:proofErr w:type="spellStart"/>
      <w:r>
        <w:rPr>
          <w:sz w:val="28"/>
          <w:szCs w:val="28"/>
        </w:rPr>
        <w:t>Аранчій</w:t>
      </w:r>
      <w:proofErr w:type="spellEnd"/>
      <w:r>
        <w:rPr>
          <w:sz w:val="28"/>
          <w:szCs w:val="28"/>
        </w:rPr>
        <w:t>. Полтава : Астрая, 2019. 603 с.</w:t>
      </w:r>
    </w:p>
    <w:p w14:paraId="45B4A3E0" w14:textId="77777777" w:rsidR="007C560C" w:rsidRDefault="007C560C" w:rsidP="007C56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proofErr w:type="spellStart"/>
      <w:r>
        <w:rPr>
          <w:sz w:val="28"/>
          <w:szCs w:val="28"/>
        </w:rPr>
        <w:t>Cheilytko</w:t>
      </w:r>
      <w:proofErr w:type="spellEnd"/>
      <w:r>
        <w:rPr>
          <w:sz w:val="28"/>
          <w:szCs w:val="28"/>
        </w:rPr>
        <w:t xml:space="preserve"> A., </w:t>
      </w:r>
      <w:proofErr w:type="spellStart"/>
      <w:r>
        <w:rPr>
          <w:sz w:val="28"/>
          <w:szCs w:val="28"/>
        </w:rPr>
        <w:t>Yerofieieva</w:t>
      </w:r>
      <w:proofErr w:type="spellEnd"/>
      <w:r>
        <w:rPr>
          <w:sz w:val="28"/>
          <w:szCs w:val="28"/>
        </w:rPr>
        <w:t xml:space="preserve"> A.  </w:t>
      </w:r>
      <w:proofErr w:type="spellStart"/>
      <w:r>
        <w:rPr>
          <w:sz w:val="28"/>
          <w:szCs w:val="28"/>
        </w:rPr>
        <w:t>Increasing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uniformity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heating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chamber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furnaces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influence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electric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field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Procedia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Environmental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Science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Engineering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and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Management</w:t>
      </w:r>
      <w:proofErr w:type="spellEnd"/>
      <w:r>
        <w:rPr>
          <w:sz w:val="28"/>
          <w:szCs w:val="28"/>
        </w:rPr>
        <w:t xml:space="preserve">. 2021. </w:t>
      </w:r>
      <w:proofErr w:type="spellStart"/>
      <w:r>
        <w:rPr>
          <w:sz w:val="28"/>
          <w:szCs w:val="28"/>
        </w:rPr>
        <w:t>Vol</w:t>
      </w:r>
      <w:proofErr w:type="spellEnd"/>
      <w:r>
        <w:rPr>
          <w:sz w:val="28"/>
          <w:szCs w:val="28"/>
        </w:rPr>
        <w:t>. 8, № </w:t>
      </w:r>
      <w:proofErr w:type="spellStart"/>
      <w:r>
        <w:rPr>
          <w:sz w:val="28"/>
          <w:szCs w:val="28"/>
        </w:rPr>
        <w:t>Issue</w:t>
      </w:r>
      <w:proofErr w:type="spellEnd"/>
      <w:r>
        <w:rPr>
          <w:sz w:val="28"/>
          <w:szCs w:val="28"/>
        </w:rPr>
        <w:t xml:space="preserve"> 1. P. 87–94. </w:t>
      </w:r>
    </w:p>
    <w:p w14:paraId="3DFFA1EA" w14:textId="77777777" w:rsidR="007C560C" w:rsidRDefault="007C560C" w:rsidP="007C560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Управління енергоспоживанням: промисловість та соціальна сфера: монографія / О. М. </w:t>
      </w:r>
      <w:proofErr w:type="spellStart"/>
      <w:r>
        <w:rPr>
          <w:sz w:val="28"/>
          <w:szCs w:val="28"/>
        </w:rPr>
        <w:t>Теліженко</w:t>
      </w:r>
      <w:proofErr w:type="spellEnd"/>
      <w:r>
        <w:rPr>
          <w:sz w:val="28"/>
          <w:szCs w:val="28"/>
        </w:rPr>
        <w:t xml:space="preserve"> та ін. ;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О. М. </w:t>
      </w:r>
      <w:proofErr w:type="spellStart"/>
      <w:r>
        <w:rPr>
          <w:sz w:val="28"/>
          <w:szCs w:val="28"/>
        </w:rPr>
        <w:t>Теліженко</w:t>
      </w:r>
      <w:proofErr w:type="spellEnd"/>
      <w:r>
        <w:rPr>
          <w:sz w:val="28"/>
          <w:szCs w:val="28"/>
        </w:rPr>
        <w:t>, М. І. Сотник. Суми: ВВП "Мрія-1" ТОВ, 2018. 328 с.</w:t>
      </w:r>
    </w:p>
    <w:p w14:paraId="12F36A2C" w14:textId="77777777" w:rsidR="007C560C" w:rsidRDefault="007C560C" w:rsidP="007C560C">
      <w:pPr>
        <w:ind w:left="426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proofErr w:type="spellStart"/>
      <w:r>
        <w:rPr>
          <w:color w:val="404040"/>
          <w:sz w:val="28"/>
          <w:szCs w:val="28"/>
        </w:rPr>
        <w:t>Smale</w:t>
      </w:r>
      <w:proofErr w:type="spellEnd"/>
      <w:r>
        <w:rPr>
          <w:color w:val="404040"/>
          <w:sz w:val="28"/>
          <w:szCs w:val="28"/>
        </w:rPr>
        <w:t xml:space="preserve">, R., &amp; </w:t>
      </w:r>
      <w:proofErr w:type="spellStart"/>
      <w:r>
        <w:rPr>
          <w:color w:val="404040"/>
          <w:sz w:val="28"/>
          <w:szCs w:val="28"/>
        </w:rPr>
        <w:t>Alexandri</w:t>
      </w:r>
      <w:proofErr w:type="spellEnd"/>
      <w:r>
        <w:rPr>
          <w:color w:val="404040"/>
          <w:sz w:val="28"/>
          <w:szCs w:val="28"/>
        </w:rPr>
        <w:t xml:space="preserve">, E. (2021). </w:t>
      </w:r>
      <w:proofErr w:type="spellStart"/>
      <w:r>
        <w:rPr>
          <w:i/>
          <w:color w:val="404040"/>
          <w:sz w:val="28"/>
          <w:szCs w:val="28"/>
        </w:rPr>
        <w:t>The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economic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and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environmental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impacts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of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energy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efficiency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policies</w:t>
      </w:r>
      <w:proofErr w:type="spellEnd"/>
      <w:r>
        <w:rPr>
          <w:i/>
          <w:color w:val="404040"/>
          <w:sz w:val="28"/>
          <w:szCs w:val="28"/>
        </w:rPr>
        <w:t xml:space="preserve">: A </w:t>
      </w:r>
      <w:proofErr w:type="spellStart"/>
      <w:r>
        <w:rPr>
          <w:i/>
          <w:color w:val="404040"/>
          <w:sz w:val="28"/>
          <w:szCs w:val="28"/>
        </w:rPr>
        <w:t>comparative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analysis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of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European</w:t>
      </w:r>
      <w:proofErr w:type="spellEnd"/>
      <w:r>
        <w:rPr>
          <w:i/>
          <w:color w:val="404040"/>
          <w:sz w:val="28"/>
          <w:szCs w:val="28"/>
        </w:rPr>
        <w:t xml:space="preserve"> </w:t>
      </w:r>
      <w:proofErr w:type="spellStart"/>
      <w:r>
        <w:rPr>
          <w:i/>
          <w:color w:val="404040"/>
          <w:sz w:val="28"/>
          <w:szCs w:val="28"/>
        </w:rPr>
        <w:t>countries</w:t>
      </w:r>
      <w:proofErr w:type="spellEnd"/>
      <w:r>
        <w:rPr>
          <w:color w:val="404040"/>
          <w:sz w:val="28"/>
          <w:szCs w:val="28"/>
        </w:rPr>
        <w:t xml:space="preserve">. </w:t>
      </w:r>
      <w:proofErr w:type="spellStart"/>
      <w:r>
        <w:rPr>
          <w:color w:val="404040"/>
          <w:sz w:val="28"/>
          <w:szCs w:val="28"/>
        </w:rPr>
        <w:t>Energy</w:t>
      </w:r>
      <w:proofErr w:type="spellEnd"/>
      <w:r>
        <w:rPr>
          <w:color w:val="404040"/>
          <w:sz w:val="28"/>
          <w:szCs w:val="28"/>
        </w:rPr>
        <w:t xml:space="preserve"> </w:t>
      </w:r>
      <w:proofErr w:type="spellStart"/>
      <w:r>
        <w:rPr>
          <w:color w:val="404040"/>
          <w:sz w:val="28"/>
          <w:szCs w:val="28"/>
        </w:rPr>
        <w:t>Policy</w:t>
      </w:r>
      <w:proofErr w:type="spellEnd"/>
      <w:r>
        <w:rPr>
          <w:color w:val="404040"/>
          <w:sz w:val="28"/>
          <w:szCs w:val="28"/>
        </w:rPr>
        <w:t xml:space="preserve">, 158, 112543. DOI: </w:t>
      </w:r>
      <w:hyperlink r:id="rId4">
        <w:r>
          <w:rPr>
            <w:sz w:val="28"/>
            <w:szCs w:val="28"/>
          </w:rPr>
          <w:t>10.1016/j.enpol.2021.112543</w:t>
        </w:r>
      </w:hyperlink>
    </w:p>
    <w:p w14:paraId="7D0A1DDC" w14:textId="77777777" w:rsidR="007C560C" w:rsidRDefault="007C560C" w:rsidP="007C560C">
      <w:pPr>
        <w:jc w:val="both"/>
        <w:rPr>
          <w:sz w:val="28"/>
          <w:szCs w:val="28"/>
        </w:rPr>
      </w:pPr>
    </w:p>
    <w:p w14:paraId="08288121" w14:textId="77777777" w:rsidR="007C560C" w:rsidRDefault="007C560C" w:rsidP="007C560C">
      <w:pPr>
        <w:ind w:left="426"/>
        <w:jc w:val="both"/>
        <w:rPr>
          <w:sz w:val="28"/>
          <w:szCs w:val="28"/>
        </w:rPr>
      </w:pPr>
    </w:p>
    <w:p w14:paraId="14EE7A60" w14:textId="77777777" w:rsidR="007C560C" w:rsidRDefault="007C560C" w:rsidP="007C56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Інформаційні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ресурси</w:t>
      </w:r>
    </w:p>
    <w:p w14:paraId="4A21B544" w14:textId="77777777" w:rsidR="00AF0E2F" w:rsidRDefault="00AF0E2F" w:rsidP="00AF0E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Курс «Економічні та екологічні аспекти енергозбереження» у </w:t>
      </w:r>
      <w:proofErr w:type="spellStart"/>
      <w:r>
        <w:rPr>
          <w:color w:val="000000"/>
          <w:sz w:val="28"/>
          <w:szCs w:val="28"/>
        </w:rPr>
        <w:t>Moodle</w:t>
      </w:r>
      <w:proofErr w:type="spellEnd"/>
      <w:r>
        <w:rPr>
          <w:color w:val="000000"/>
          <w:sz w:val="28"/>
          <w:szCs w:val="28"/>
        </w:rPr>
        <w:t xml:space="preserve">. Режим доступу: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https://moodle.znu.edu.ua/course/view.php?id=8646</w:t>
      </w:r>
      <w:r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>(дата звернення 25.08.</w:t>
      </w:r>
      <w:sdt>
        <w:sdtPr>
          <w:tag w:val="goog_rdk_6"/>
          <w:id w:val="1197909255"/>
        </w:sdtPr>
        <w:sdtContent/>
      </w:sdt>
      <w:sdt>
        <w:sdtPr>
          <w:tag w:val="goog_rdk_7"/>
          <w:id w:val="756464200"/>
        </w:sdtPr>
        <w:sdtContent/>
      </w:sdt>
      <w:r>
        <w:rPr>
          <w:color w:val="000000"/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14:paraId="0A33C853" w14:textId="77777777" w:rsidR="00AF0E2F" w:rsidRDefault="00AF0E2F" w:rsidP="00AF0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Державне агентство з енергоефективності та енергозбереження України URL: </w:t>
      </w:r>
      <w:hyperlink r:id="rId5">
        <w:r>
          <w:rPr>
            <w:color w:val="1155CC"/>
            <w:sz w:val="28"/>
            <w:szCs w:val="28"/>
            <w:u w:val="single"/>
          </w:rPr>
          <w:t>https://saee.gov.ua/</w:t>
        </w:r>
      </w:hyperlink>
      <w:r>
        <w:rPr>
          <w:sz w:val="28"/>
          <w:szCs w:val="28"/>
        </w:rPr>
        <w:t xml:space="preserve">  (дата звернення 25.08.</w:t>
      </w:r>
      <w:sdt>
        <w:sdtPr>
          <w:tag w:val="goog_rdk_8"/>
          <w:id w:val="-44632635"/>
        </w:sdtPr>
        <w:sdtContent/>
      </w:sdt>
      <w:r>
        <w:rPr>
          <w:sz w:val="28"/>
          <w:szCs w:val="28"/>
        </w:rPr>
        <w:t>2025).</w:t>
      </w:r>
    </w:p>
    <w:p w14:paraId="5B2D4851" w14:textId="77777777" w:rsidR="00304F20" w:rsidRDefault="00304F20"/>
    <w:sectPr w:rsidR="0030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Droid Sans Fallback">
    <w:panose1 w:val="020B0604020202020204"/>
    <w:charset w:val="80"/>
    <w:family w:val="swiss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85"/>
    <w:rsid w:val="00304F20"/>
    <w:rsid w:val="007C560C"/>
    <w:rsid w:val="007C7885"/>
    <w:rsid w:val="00A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B46E2"/>
  <w15:chartTrackingRefBased/>
  <w15:docId w15:val="{716991D7-F39A-0047-BA31-FCD9B761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85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C7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ee.gov.ua/" TargetMode="External"/><Relationship Id="rId4" Type="http://schemas.openxmlformats.org/officeDocument/2006/relationships/hyperlink" Target="https://doi.org/10.1016/j.enpol.2021.112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2025-03-09T19:37:00Z</dcterms:created>
  <dcterms:modified xsi:type="dcterms:W3CDTF">2025-10-12T20:22:00Z</dcterms:modified>
</cp:coreProperties>
</file>