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CE" w:rsidRPr="00947E3A" w:rsidRDefault="009B70CE" w:rsidP="009B70CE">
      <w:pPr>
        <w:pStyle w:val="Style8"/>
        <w:widowControl/>
        <w:spacing w:line="360" w:lineRule="auto"/>
        <w:ind w:firstLine="567"/>
        <w:jc w:val="both"/>
        <w:rPr>
          <w:rStyle w:val="FontStyle16"/>
          <w:szCs w:val="28"/>
        </w:rPr>
      </w:pPr>
      <w:r>
        <w:rPr>
          <w:rStyle w:val="FontStyle16"/>
          <w:szCs w:val="28"/>
        </w:rPr>
        <w:t>Тема 2. Міжнародна тематика реклами та специфіка її функціонування.</w:t>
      </w:r>
    </w:p>
    <w:p w:rsidR="009B70CE" w:rsidRPr="00947E3A" w:rsidRDefault="009B70CE" w:rsidP="009B70CE">
      <w:pPr>
        <w:pStyle w:val="Style5"/>
        <w:widowControl/>
        <w:spacing w:line="36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Реклама алкогольних напоїв та міжнародні принципи її втілення (спільні принципи, зловживання алкоголем, неповнолітні та алкоголь, керування автомобілем, робоче місце, медичні аспекти та алкоголь). Міжнародні скарги недотримання міжнародних стандартів. Міжнародна реклама й діти. Реклама продуктів харчування. Стереотипія за статтю, зображення чоловіка й жінки. Інтернет і використання міжнародних електронних видів медіа в рекламних цілях. Міжнародна реклама автомобілів і правила безпеки дорожнього руху. Реклама тютюнових виробів, фармацевтичної, харчової </w:t>
      </w:r>
      <w:r w:rsidRPr="008F44E9">
        <w:rPr>
          <w:color w:val="000000"/>
          <w:sz w:val="28"/>
          <w:szCs w:val="28"/>
        </w:rPr>
        <w:t>продукції,</w:t>
      </w:r>
      <w:r>
        <w:rPr>
          <w:color w:val="000000"/>
          <w:sz w:val="28"/>
          <w:szCs w:val="28"/>
        </w:rPr>
        <w:t xml:space="preserve"> автомобільна реклама.</w:t>
      </w:r>
    </w:p>
    <w:p w:rsidR="00364442" w:rsidRPr="009B70CE" w:rsidRDefault="00364442">
      <w:pPr>
        <w:rPr>
          <w:lang w:val="uk-UA"/>
        </w:rPr>
      </w:pPr>
      <w:bookmarkStart w:id="0" w:name="_GoBack"/>
      <w:bookmarkEnd w:id="0"/>
    </w:p>
    <w:sectPr w:rsidR="00364442" w:rsidRPr="009B7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FB"/>
    <w:rsid w:val="00364442"/>
    <w:rsid w:val="009B70CE"/>
    <w:rsid w:val="00C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9F495-26AA-4D50-9065-E063DBC9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B7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Style8">
    <w:name w:val="Style8"/>
    <w:basedOn w:val="a"/>
    <w:uiPriority w:val="99"/>
    <w:rsid w:val="009B7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16">
    <w:name w:val="Font Style16"/>
    <w:basedOn w:val="a0"/>
    <w:uiPriority w:val="99"/>
    <w:rsid w:val="009B70C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9B70CE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2</cp:revision>
  <dcterms:created xsi:type="dcterms:W3CDTF">2016-10-09T13:54:00Z</dcterms:created>
  <dcterms:modified xsi:type="dcterms:W3CDTF">2016-10-09T13:54:00Z</dcterms:modified>
</cp:coreProperties>
</file>