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D19DFE" w14:textId="26AE8BF8" w:rsidR="00E05163" w:rsidRPr="00BB7D52" w:rsidRDefault="00BB7D52" w:rsidP="00A57A2C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B7D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Теми рефератів</w:t>
      </w:r>
      <w:r w:rsidR="00E05163" w:rsidRPr="00BB7D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(тема за вибором студента):</w:t>
      </w:r>
    </w:p>
    <w:p w14:paraId="78A6C1CE" w14:textId="77777777" w:rsidR="00E05163" w:rsidRDefault="00E05163" w:rsidP="00A57A2C">
      <w:pPr>
        <w:pStyle w:val="a3"/>
        <w:tabs>
          <w:tab w:val="left" w:pos="4536"/>
        </w:tabs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«Значення філософії мистецької освіти для удосконалення теорії і практики навчально-виховного процесу»; </w:t>
      </w:r>
    </w:p>
    <w:p w14:paraId="3066064E" w14:textId="77777777" w:rsidR="00E05163" w:rsidRDefault="00E05163" w:rsidP="00A57A2C">
      <w:pPr>
        <w:pStyle w:val="a3"/>
        <w:tabs>
          <w:tab w:val="left" w:pos="4536"/>
        </w:tabs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 «Культурологічний вплив мистецтва на розвиток особистості»;</w:t>
      </w:r>
    </w:p>
    <w:p w14:paraId="550CAB96" w14:textId="77777777" w:rsidR="00E05163" w:rsidRDefault="00E05163" w:rsidP="00A57A2C">
      <w:pPr>
        <w:pStyle w:val="a3"/>
        <w:tabs>
          <w:tab w:val="left" w:pos="4536"/>
        </w:tabs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 «Світоглядний зміст мистецтва».</w:t>
      </w:r>
    </w:p>
    <w:p w14:paraId="621F7DBF" w14:textId="09DD9A63" w:rsidR="00E05163" w:rsidRDefault="00E05163" w:rsidP="00A57A2C">
      <w:pPr>
        <w:pStyle w:val="a3"/>
        <w:tabs>
          <w:tab w:val="left" w:pos="4536"/>
        </w:tabs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 «Символічність художнього образу як критерій функціонування мистецтва»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3899A23" w14:textId="6CA467EE" w:rsidR="00E05163" w:rsidRPr="00E05163" w:rsidRDefault="00E05163" w:rsidP="00A57A2C">
      <w:pPr>
        <w:pStyle w:val="a3"/>
        <w:tabs>
          <w:tab w:val="left" w:pos="4536"/>
        </w:tabs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</w:t>
      </w:r>
      <w:r w:rsidRPr="00E05163">
        <w:rPr>
          <w:rFonts w:ascii="Times New Roman" w:eastAsia="Times New Roman" w:hAnsi="Times New Roman" w:cs="Times New Roman"/>
          <w:color w:val="000000"/>
          <w:sz w:val="28"/>
          <w:szCs w:val="28"/>
        </w:rPr>
        <w:t>«Принципи мистецького навчання в практиці загальноосвітньої школи»</w:t>
      </w:r>
    </w:p>
    <w:p w14:paraId="70EAEFCD" w14:textId="38306EF6" w:rsidR="00E05163" w:rsidRPr="00E05163" w:rsidRDefault="00E05163" w:rsidP="00A57A2C">
      <w:pPr>
        <w:pStyle w:val="a3"/>
        <w:tabs>
          <w:tab w:val="left" w:pos="4536"/>
        </w:tabs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</w:t>
      </w:r>
      <w:r w:rsidRPr="00E05163">
        <w:rPr>
          <w:rFonts w:ascii="Times New Roman" w:eastAsia="Times New Roman" w:hAnsi="Times New Roman" w:cs="Times New Roman"/>
          <w:color w:val="000000"/>
          <w:sz w:val="28"/>
          <w:szCs w:val="28"/>
        </w:rPr>
        <w:t>«Міжсуб’єктне спілкування у навчанні мистецтву»</w:t>
      </w:r>
    </w:p>
    <w:p w14:paraId="15787AB2" w14:textId="76B38B5D" w:rsidR="00E05163" w:rsidRDefault="00E05163" w:rsidP="00A57A2C">
      <w:pPr>
        <w:pStyle w:val="a3"/>
        <w:tabs>
          <w:tab w:val="left" w:pos="4536"/>
        </w:tabs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 «</w:t>
      </w:r>
      <w:r w:rsidRPr="00E05163">
        <w:rPr>
          <w:rFonts w:ascii="Times New Roman" w:eastAsia="Times New Roman" w:hAnsi="Times New Roman" w:cs="Times New Roman"/>
          <w:color w:val="000000"/>
          <w:sz w:val="28"/>
          <w:szCs w:val="28"/>
        </w:rPr>
        <w:t>Рольові ігри в мистецькому навчанні»</w:t>
      </w:r>
      <w:r w:rsidR="00BB7D5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4EDEA8E" w14:textId="5D2ACC21" w:rsidR="00BB7D52" w:rsidRPr="00BB7D52" w:rsidRDefault="00E2711F" w:rsidP="00A57A2C">
      <w:pPr>
        <w:pStyle w:val="a3"/>
        <w:tabs>
          <w:tab w:val="left" w:pos="4536"/>
        </w:tabs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8.</w:t>
      </w:r>
      <w:r w:rsidR="00BB7D52" w:rsidRPr="00BB7D52">
        <w:rPr>
          <w:rFonts w:ascii="Times New Roman" w:eastAsia="Times New Roman" w:hAnsi="Times New Roman" w:cs="Times New Roman"/>
          <w:color w:val="000000"/>
          <w:sz w:val="28"/>
          <w:szCs w:val="28"/>
        </w:rPr>
        <w:t>Інтелектуальна, вольова та емоційна сфера особистості здобувача,</w:t>
      </w:r>
    </w:p>
    <w:p w14:paraId="464C36D5" w14:textId="77777777" w:rsidR="00BB7D52" w:rsidRPr="00BB7D52" w:rsidRDefault="00BB7D52" w:rsidP="00A57A2C">
      <w:pPr>
        <w:pStyle w:val="a3"/>
        <w:tabs>
          <w:tab w:val="left" w:pos="4536"/>
        </w:tabs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7D52">
        <w:rPr>
          <w:rFonts w:ascii="Times New Roman" w:eastAsia="Times New Roman" w:hAnsi="Times New Roman" w:cs="Times New Roman"/>
          <w:color w:val="000000"/>
          <w:sz w:val="28"/>
          <w:szCs w:val="28"/>
        </w:rPr>
        <w:t>майбутнього викладача сценічної майстерності.</w:t>
      </w:r>
    </w:p>
    <w:p w14:paraId="74E05CC5" w14:textId="092C33FC" w:rsidR="00BB7D52" w:rsidRPr="00BB7D52" w:rsidRDefault="00E2711F" w:rsidP="00A57A2C">
      <w:pPr>
        <w:pStyle w:val="a3"/>
        <w:tabs>
          <w:tab w:val="left" w:pos="4536"/>
        </w:tabs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="00BB7D52" w:rsidRPr="00BB7D52">
        <w:rPr>
          <w:rFonts w:ascii="Times New Roman" w:eastAsia="Times New Roman" w:hAnsi="Times New Roman" w:cs="Times New Roman"/>
          <w:color w:val="000000"/>
          <w:sz w:val="28"/>
          <w:szCs w:val="28"/>
        </w:rPr>
        <w:t>. Розкриття потенційних можливостей особистості майбутнього</w:t>
      </w:r>
    </w:p>
    <w:p w14:paraId="60F65BCE" w14:textId="5663393F" w:rsidR="00BB7D52" w:rsidRDefault="00BB7D52" w:rsidP="00A57A2C">
      <w:pPr>
        <w:pStyle w:val="a3"/>
        <w:tabs>
          <w:tab w:val="left" w:pos="4536"/>
        </w:tabs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7D52">
        <w:rPr>
          <w:rFonts w:ascii="Times New Roman" w:eastAsia="Times New Roman" w:hAnsi="Times New Roman" w:cs="Times New Roman"/>
          <w:color w:val="000000"/>
          <w:sz w:val="28"/>
          <w:szCs w:val="28"/>
        </w:rPr>
        <w:t>фахівця зі сценічної майстерності.</w:t>
      </w:r>
    </w:p>
    <w:p w14:paraId="3797FA42" w14:textId="0B0B7A06" w:rsidR="00BB7D52" w:rsidRPr="00E2711F" w:rsidRDefault="00E2711F" w:rsidP="00A57A2C">
      <w:pPr>
        <w:pStyle w:val="a3"/>
        <w:tabs>
          <w:tab w:val="left" w:pos="4536"/>
        </w:tabs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10.</w:t>
      </w:r>
      <w:r w:rsidR="00BB7D52" w:rsidRPr="00BB7D52">
        <w:rPr>
          <w:rFonts w:ascii="Times New Roman" w:eastAsia="Times New Roman" w:hAnsi="Times New Roman" w:cs="Times New Roman"/>
          <w:color w:val="000000"/>
          <w:sz w:val="28"/>
          <w:szCs w:val="28"/>
        </w:rPr>
        <w:t>Гнучкість як структура вмінь, що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B7D52" w:rsidRPr="00E2711F">
        <w:rPr>
          <w:rFonts w:ascii="Times New Roman" w:eastAsia="Times New Roman" w:hAnsi="Times New Roman" w:cs="Times New Roman"/>
          <w:color w:val="000000"/>
          <w:sz w:val="28"/>
          <w:szCs w:val="28"/>
        </w:rPr>
        <w:t>постійно змінюється і поновлюється, пристосовуючись до нових умов сценічної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2711F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BB7D52" w:rsidRPr="00E2711F">
        <w:rPr>
          <w:rFonts w:ascii="Times New Roman" w:eastAsia="Times New Roman" w:hAnsi="Times New Roman" w:cs="Times New Roman"/>
          <w:color w:val="000000"/>
          <w:sz w:val="28"/>
          <w:szCs w:val="28"/>
        </w:rPr>
        <w:t>іяльності</w:t>
      </w:r>
    </w:p>
    <w:p w14:paraId="0DC17ACF" w14:textId="4658275A" w:rsidR="00E2711F" w:rsidRPr="00E2711F" w:rsidRDefault="00E2711F" w:rsidP="00A57A2C">
      <w:pPr>
        <w:pStyle w:val="a3"/>
        <w:tabs>
          <w:tab w:val="left" w:pos="4536"/>
        </w:tabs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11.</w:t>
      </w:r>
      <w:r w:rsidRPr="00E2711F">
        <w:rPr>
          <w:rFonts w:ascii="Times New Roman" w:eastAsia="Times New Roman" w:hAnsi="Times New Roman" w:cs="Times New Roman"/>
          <w:color w:val="000000"/>
          <w:sz w:val="28"/>
          <w:szCs w:val="28"/>
        </w:rPr>
        <w:t>Традиційні та інноваційні аспекти методики проведення практичних</w:t>
      </w:r>
    </w:p>
    <w:p w14:paraId="52910E7F" w14:textId="77777777" w:rsidR="00E2711F" w:rsidRPr="00E2711F" w:rsidRDefault="00E2711F" w:rsidP="00A57A2C">
      <w:pPr>
        <w:pStyle w:val="a3"/>
        <w:tabs>
          <w:tab w:val="left" w:pos="4536"/>
        </w:tabs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711F">
        <w:rPr>
          <w:rFonts w:ascii="Times New Roman" w:eastAsia="Times New Roman" w:hAnsi="Times New Roman" w:cs="Times New Roman"/>
          <w:color w:val="000000"/>
          <w:sz w:val="28"/>
          <w:szCs w:val="28"/>
        </w:rPr>
        <w:t>занять з дисципліни «Методика викладання сценічної майстерності».</w:t>
      </w:r>
    </w:p>
    <w:p w14:paraId="21E5F9ED" w14:textId="04F1B3D1" w:rsidR="00E2711F" w:rsidRPr="00E2711F" w:rsidRDefault="00E2711F" w:rsidP="00A57A2C">
      <w:pPr>
        <w:pStyle w:val="a3"/>
        <w:tabs>
          <w:tab w:val="left" w:pos="4536"/>
        </w:tabs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711F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E2711F">
        <w:rPr>
          <w:rFonts w:ascii="Times New Roman" w:eastAsia="Times New Roman" w:hAnsi="Times New Roman" w:cs="Times New Roman"/>
          <w:color w:val="000000"/>
          <w:sz w:val="28"/>
          <w:szCs w:val="28"/>
        </w:rPr>
        <w:t>. Використання ситуативного методу навчання в процесі читання</w:t>
      </w:r>
    </w:p>
    <w:p w14:paraId="0EB1C022" w14:textId="77777777" w:rsidR="00E2711F" w:rsidRPr="00E2711F" w:rsidRDefault="00E2711F" w:rsidP="00A57A2C">
      <w:pPr>
        <w:pStyle w:val="a3"/>
        <w:tabs>
          <w:tab w:val="left" w:pos="4536"/>
        </w:tabs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711F">
        <w:rPr>
          <w:rFonts w:ascii="Times New Roman" w:eastAsia="Times New Roman" w:hAnsi="Times New Roman" w:cs="Times New Roman"/>
          <w:color w:val="000000"/>
          <w:sz w:val="28"/>
          <w:szCs w:val="28"/>
        </w:rPr>
        <w:t>дисципліни «Методика викладання сценічної майстерності».</w:t>
      </w:r>
    </w:p>
    <w:p w14:paraId="54249352" w14:textId="600A1C84" w:rsidR="00E2711F" w:rsidRPr="00E2711F" w:rsidRDefault="00E2711F" w:rsidP="00A57A2C">
      <w:pPr>
        <w:pStyle w:val="a3"/>
        <w:tabs>
          <w:tab w:val="left" w:pos="4536"/>
        </w:tabs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711F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E2711F">
        <w:rPr>
          <w:rFonts w:ascii="Times New Roman" w:eastAsia="Times New Roman" w:hAnsi="Times New Roman" w:cs="Times New Roman"/>
          <w:color w:val="000000"/>
          <w:sz w:val="28"/>
          <w:szCs w:val="28"/>
        </w:rPr>
        <w:t>. Умови ефективності практичних занять з дисципліни «Методика</w:t>
      </w:r>
    </w:p>
    <w:p w14:paraId="01ACEB06" w14:textId="77777777" w:rsidR="00E2711F" w:rsidRDefault="00E2711F" w:rsidP="00A57A2C">
      <w:pPr>
        <w:pStyle w:val="a3"/>
        <w:tabs>
          <w:tab w:val="left" w:pos="4536"/>
        </w:tabs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71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викладання сценічної майстерності». </w:t>
      </w:r>
    </w:p>
    <w:p w14:paraId="68431433" w14:textId="3B39F832" w:rsidR="00BB7D52" w:rsidRDefault="00E2711F" w:rsidP="00A57A2C">
      <w:pPr>
        <w:pStyle w:val="a3"/>
        <w:tabs>
          <w:tab w:val="left" w:pos="4536"/>
        </w:tabs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14.</w:t>
      </w:r>
      <w:r w:rsidRPr="00E2711F">
        <w:rPr>
          <w:rFonts w:ascii="Times New Roman" w:eastAsia="Times New Roman" w:hAnsi="Times New Roman" w:cs="Times New Roman"/>
          <w:color w:val="000000"/>
          <w:sz w:val="28"/>
          <w:szCs w:val="28"/>
        </w:rPr>
        <w:t>Формування інтересу до викладацької діяльност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E2711F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</w:p>
    <w:p w14:paraId="3FEB3AEB" w14:textId="32567E59" w:rsidR="00E2711F" w:rsidRPr="00E2711F" w:rsidRDefault="00E2711F" w:rsidP="00A57A2C">
      <w:pPr>
        <w:pStyle w:val="a3"/>
        <w:tabs>
          <w:tab w:val="left" w:pos="453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</w:t>
      </w:r>
      <w:r w:rsidRPr="00E2711F">
        <w:rPr>
          <w:rFonts w:ascii="Times New Roman" w:hAnsi="Times New Roman" w:cs="Times New Roman"/>
          <w:sz w:val="28"/>
          <w:szCs w:val="28"/>
        </w:rPr>
        <w:t>Сутність ігрової технології та її впровадження на уроках мистецтва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23FF663" w14:textId="39F3642A" w:rsidR="00E2711F" w:rsidRDefault="00E2711F" w:rsidP="00A57A2C">
      <w:pPr>
        <w:pStyle w:val="a3"/>
        <w:tabs>
          <w:tab w:val="left" w:pos="4536"/>
        </w:tabs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16.</w:t>
      </w:r>
      <w:r w:rsidRPr="00E2711F">
        <w:rPr>
          <w:rFonts w:ascii="Times New Roman" w:eastAsia="Times New Roman" w:hAnsi="Times New Roman" w:cs="Times New Roman"/>
          <w:color w:val="000000"/>
          <w:sz w:val="28"/>
          <w:szCs w:val="28"/>
        </w:rPr>
        <w:t>Дидактична гра на уроках мистецтва як засіб розумового розвитку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9567C78" w14:textId="6AFF1978" w:rsidR="00E2711F" w:rsidRDefault="00E2711F" w:rsidP="00A57A2C">
      <w:pPr>
        <w:pStyle w:val="a3"/>
        <w:tabs>
          <w:tab w:val="left" w:pos="4536"/>
        </w:tabs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17.</w:t>
      </w:r>
      <w:r w:rsidRPr="00E271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Естетичні аспекти музичної культури особистості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781100C" w14:textId="6E538FB9" w:rsidR="00E2711F" w:rsidRDefault="00E2711F" w:rsidP="00A57A2C">
      <w:pPr>
        <w:pStyle w:val="a3"/>
        <w:tabs>
          <w:tab w:val="left" w:pos="4536"/>
        </w:tabs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18.</w:t>
      </w:r>
      <w:r w:rsidR="00A57A2C" w:rsidRPr="00A57A2C">
        <w:t xml:space="preserve"> </w:t>
      </w:r>
      <w:r w:rsidR="00A57A2C" w:rsidRPr="00A57A2C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Методика розбору та показу балету</w:t>
      </w:r>
      <w:r w:rsidR="00A57A2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9FAB2AC" w14:textId="1B77B6F8" w:rsidR="00A57A2C" w:rsidRPr="00A57A2C" w:rsidRDefault="00A57A2C" w:rsidP="00A57A2C">
      <w:pPr>
        <w:pStyle w:val="a3"/>
        <w:tabs>
          <w:tab w:val="left" w:pos="4536"/>
        </w:tabs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19.</w:t>
      </w:r>
      <w:r w:rsidRPr="00A57A2C">
        <w:t xml:space="preserve"> </w:t>
      </w:r>
      <w:r w:rsidRPr="00A57A2C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Організаційно-методичне забезпечення викладання</w:t>
      </w:r>
    </w:p>
    <w:p w14:paraId="16BD97BB" w14:textId="1EC32937" w:rsidR="00A57A2C" w:rsidRDefault="00A57A2C" w:rsidP="00A57A2C">
      <w:pPr>
        <w:pStyle w:val="a3"/>
        <w:tabs>
          <w:tab w:val="left" w:pos="4536"/>
        </w:tabs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7A2C">
        <w:rPr>
          <w:rFonts w:ascii="Times New Roman" w:eastAsia="Times New Roman" w:hAnsi="Times New Roman" w:cs="Times New Roman"/>
          <w:color w:val="000000"/>
          <w:sz w:val="28"/>
          <w:szCs w:val="28"/>
        </w:rPr>
        <w:t>мистецьких дисциплін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010DED9" w14:textId="4355F03B" w:rsidR="00A57A2C" w:rsidRDefault="00A57A2C" w:rsidP="00A57A2C">
      <w:pPr>
        <w:pStyle w:val="a3"/>
        <w:tabs>
          <w:tab w:val="left" w:pos="4536"/>
        </w:tabs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20.</w:t>
      </w:r>
      <w:r w:rsidRPr="00A57A2C">
        <w:t xml:space="preserve"> </w:t>
      </w:r>
      <w:r w:rsidRPr="00A57A2C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Особистіснотворчий компонент професійно-педагогічної культури викладача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2EDDD00" w14:textId="45F9F533" w:rsidR="00A57A2C" w:rsidRDefault="00A57A2C" w:rsidP="00A57A2C">
      <w:pPr>
        <w:pStyle w:val="a3"/>
        <w:tabs>
          <w:tab w:val="left" w:pos="4536"/>
        </w:tabs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21.</w:t>
      </w:r>
      <w:r w:rsidRPr="00A57A2C">
        <w:t xml:space="preserve"> </w:t>
      </w:r>
      <w:r w:rsidRPr="00A57A2C">
        <w:rPr>
          <w:rFonts w:ascii="Times New Roman" w:eastAsia="Times New Roman" w:hAnsi="Times New Roman" w:cs="Times New Roman"/>
          <w:color w:val="000000"/>
          <w:sz w:val="28"/>
          <w:szCs w:val="28"/>
        </w:rPr>
        <w:t>Театральне мистецтво у вимірах педагогіки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1406E6F" w14:textId="6998DCA3" w:rsidR="00A57A2C" w:rsidRPr="00161F71" w:rsidRDefault="00A57A2C" w:rsidP="00161F71">
      <w:pPr>
        <w:pStyle w:val="a3"/>
        <w:tabs>
          <w:tab w:val="left" w:pos="4536"/>
        </w:tabs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22.</w:t>
      </w:r>
      <w:r w:rsidRPr="00A57A2C">
        <w:t xml:space="preserve"> </w:t>
      </w:r>
      <w:r w:rsidRPr="00A57A2C">
        <w:rPr>
          <w:rFonts w:ascii="Times New Roman" w:eastAsia="Times New Roman" w:hAnsi="Times New Roman" w:cs="Times New Roman"/>
          <w:color w:val="000000"/>
          <w:sz w:val="28"/>
          <w:szCs w:val="28"/>
        </w:rPr>
        <w:t>Комунікативна компетентність викладача</w:t>
      </w:r>
      <w:r w:rsidR="00161F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61F71">
        <w:rPr>
          <w:rFonts w:ascii="Times New Roman" w:eastAsia="Times New Roman" w:hAnsi="Times New Roman" w:cs="Times New Roman"/>
          <w:color w:val="000000"/>
          <w:sz w:val="28"/>
          <w:szCs w:val="28"/>
        </w:rPr>
        <w:t>мистецьких дисциплін</w:t>
      </w:r>
      <w:r w:rsidRPr="00161F7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8BF3F72" w14:textId="77315EF5" w:rsidR="00A57A2C" w:rsidRPr="00161F71" w:rsidRDefault="00A57A2C" w:rsidP="00161F71">
      <w:pPr>
        <w:pStyle w:val="a3"/>
        <w:tabs>
          <w:tab w:val="left" w:pos="4536"/>
        </w:tabs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23.</w:t>
      </w:r>
      <w:r w:rsidRPr="00A57A2C">
        <w:t xml:space="preserve"> </w:t>
      </w:r>
      <w:r w:rsidRPr="00A57A2C">
        <w:rPr>
          <w:rFonts w:ascii="Times New Roman" w:eastAsia="Times New Roman" w:hAnsi="Times New Roman" w:cs="Times New Roman"/>
          <w:color w:val="000000"/>
          <w:sz w:val="28"/>
          <w:szCs w:val="28"/>
        </w:rPr>
        <w:t>Виявлення бар’єрів у</w:t>
      </w:r>
      <w:r w:rsidR="00161F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61F71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професійному спілкуванні викладача.</w:t>
      </w:r>
    </w:p>
    <w:p w14:paraId="50532903" w14:textId="455C6BB9" w:rsidR="00A57A2C" w:rsidRPr="00161F71" w:rsidRDefault="00A57A2C" w:rsidP="00161F71">
      <w:pPr>
        <w:pStyle w:val="a3"/>
        <w:tabs>
          <w:tab w:val="left" w:pos="4536"/>
        </w:tabs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24.</w:t>
      </w:r>
      <w:r w:rsidRPr="00A57A2C">
        <w:t xml:space="preserve"> </w:t>
      </w:r>
      <w:r w:rsidRPr="00A57A2C">
        <w:rPr>
          <w:rFonts w:ascii="Times New Roman" w:eastAsia="Times New Roman" w:hAnsi="Times New Roman" w:cs="Times New Roman"/>
          <w:color w:val="000000"/>
          <w:sz w:val="28"/>
          <w:szCs w:val="28"/>
        </w:rPr>
        <w:t>Асертивна поведінка та</w:t>
      </w:r>
      <w:r w:rsidR="00161F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61F71">
        <w:rPr>
          <w:rFonts w:ascii="Times New Roman" w:eastAsia="Times New Roman" w:hAnsi="Times New Roman" w:cs="Times New Roman"/>
          <w:color w:val="000000"/>
          <w:sz w:val="28"/>
          <w:szCs w:val="28"/>
        </w:rPr>
        <w:t>емпатія у діяльності викладача</w:t>
      </w:r>
      <w:r w:rsidRPr="00161F7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37DE184" w14:textId="3E67AF2C" w:rsidR="00A57A2C" w:rsidRPr="00A57A2C" w:rsidRDefault="00A57A2C" w:rsidP="00A57A2C">
      <w:pPr>
        <w:pStyle w:val="a3"/>
        <w:tabs>
          <w:tab w:val="left" w:pos="4536"/>
        </w:tabs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25.</w:t>
      </w:r>
      <w:r w:rsidRPr="00A57A2C">
        <w:t xml:space="preserve"> </w:t>
      </w:r>
      <w:r w:rsidRPr="00A57A2C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Самостійна робота студентів як розвиток і самоорганізація</w:t>
      </w:r>
    </w:p>
    <w:p w14:paraId="08C7360A" w14:textId="75DAE8A4" w:rsidR="00A57A2C" w:rsidRDefault="00161F71" w:rsidP="00A57A2C">
      <w:pPr>
        <w:pStyle w:val="a3"/>
        <w:tabs>
          <w:tab w:val="left" w:pos="4536"/>
        </w:tabs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7A2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A57A2C" w:rsidRPr="00A57A2C">
        <w:rPr>
          <w:rFonts w:ascii="Times New Roman" w:eastAsia="Times New Roman" w:hAnsi="Times New Roman" w:cs="Times New Roman"/>
          <w:color w:val="000000"/>
          <w:sz w:val="28"/>
          <w:szCs w:val="28"/>
        </w:rPr>
        <w:t>собистості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708A95F" w14:textId="77777777" w:rsidR="00E2711F" w:rsidRDefault="00E2711F" w:rsidP="00E2711F">
      <w:pPr>
        <w:pStyle w:val="a3"/>
        <w:tabs>
          <w:tab w:val="left" w:pos="4536"/>
        </w:tabs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FB1A426" w14:textId="77777777" w:rsidR="002340DB" w:rsidRPr="00E05163" w:rsidRDefault="002340DB">
      <w:pPr>
        <w:rPr>
          <w:lang w:val="uk-UA"/>
        </w:rPr>
      </w:pPr>
    </w:p>
    <w:sectPr w:rsidR="002340DB" w:rsidRPr="00E051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110053"/>
    <w:multiLevelType w:val="hybridMultilevel"/>
    <w:tmpl w:val="69FA30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423"/>
    <w:rsid w:val="00161F71"/>
    <w:rsid w:val="002340DB"/>
    <w:rsid w:val="00A57A2C"/>
    <w:rsid w:val="00BB7D52"/>
    <w:rsid w:val="00E05163"/>
    <w:rsid w:val="00E2711F"/>
    <w:rsid w:val="00F21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7E392"/>
  <w15:chartTrackingRefBased/>
  <w15:docId w15:val="{4CCF7AF8-1EE2-475D-B829-7B0700040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5163"/>
    <w:pPr>
      <w:spacing w:after="0" w:line="240" w:lineRule="auto"/>
      <w:ind w:left="720"/>
      <w:contextualSpacing/>
    </w:pPr>
    <w:rPr>
      <w:rFonts w:ascii="Calibri" w:eastAsia="Calibri" w:hAnsi="Calibri" w:cs="Calibri"/>
      <w:sz w:val="20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34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lokareva</dc:creator>
  <cp:keywords/>
  <dc:description/>
  <cp:lastModifiedBy>lokareva</cp:lastModifiedBy>
  <cp:revision>2</cp:revision>
  <dcterms:created xsi:type="dcterms:W3CDTF">2025-10-13T18:42:00Z</dcterms:created>
  <dcterms:modified xsi:type="dcterms:W3CDTF">2025-10-13T22:43:00Z</dcterms:modified>
</cp:coreProperties>
</file>