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9812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8. Рекомендована література</w:t>
      </w:r>
    </w:p>
    <w:p w14:paraId="76AC37A8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Основна</w:t>
      </w:r>
    </w:p>
    <w:p w14:paraId="4858E423">
      <w:pPr>
        <w:widowControl w:val="0"/>
        <w:numPr>
          <w:ilvl w:val="0"/>
          <w:numId w:val="1"/>
        </w:numPr>
        <w:tabs>
          <w:tab w:val="left" w:pos="165"/>
          <w:tab w:val="left" w:pos="1005"/>
          <w:tab w:val="left" w:pos="1080"/>
          <w:tab w:val="left" w:pos="1215"/>
          <w:tab w:val="left" w:pos="31680"/>
          <w:tab w:val="clear" w:pos="720"/>
        </w:tabs>
        <w:suppressAutoHyphens/>
        <w:ind w:left="0"/>
        <w:jc w:val="both"/>
      </w:pPr>
      <w:r>
        <w:t>Антонюк В.Г. Формування індивідуального виконавського стилю: культурно-антропологічний аспект: наукове дослідження. Київ: Українська ідея, 1999. 24 с.</w:t>
      </w:r>
    </w:p>
    <w:p w14:paraId="3CB2632C">
      <w:pPr>
        <w:widowControl w:val="0"/>
        <w:numPr>
          <w:ilvl w:val="0"/>
          <w:numId w:val="1"/>
        </w:numPr>
        <w:tabs>
          <w:tab w:val="left" w:pos="165"/>
          <w:tab w:val="left" w:pos="810"/>
          <w:tab w:val="left" w:pos="1005"/>
          <w:tab w:val="left" w:pos="1080"/>
          <w:tab w:val="left" w:pos="1215"/>
          <w:tab w:val="left" w:pos="31680"/>
          <w:tab w:val="clear" w:pos="720"/>
        </w:tabs>
        <w:suppressAutoHyphens/>
        <w:ind w:left="0"/>
        <w:jc w:val="both"/>
      </w:pPr>
      <w:r>
        <w:t>Антонюк В.Г. Вокальна педагогіка (сольний спів) : підручник. Київ: ЗАТ «Віпол», 2007. 174 с.</w:t>
      </w:r>
    </w:p>
    <w:p w14:paraId="011D277D">
      <w:pPr>
        <w:widowControl w:val="0"/>
        <w:numPr>
          <w:ilvl w:val="0"/>
          <w:numId w:val="1"/>
        </w:numPr>
        <w:tabs>
          <w:tab w:val="left" w:pos="165"/>
          <w:tab w:val="left" w:pos="1005"/>
          <w:tab w:val="left" w:pos="1080"/>
          <w:tab w:val="left" w:pos="1215"/>
          <w:tab w:val="left" w:pos="31680"/>
          <w:tab w:val="clear" w:pos="720"/>
        </w:tabs>
        <w:suppressAutoHyphens/>
        <w:ind w:left="0"/>
        <w:jc w:val="both"/>
      </w:pPr>
      <w:r>
        <w:t>Вокальні твори на вірші Лесі Українки. Київ: Музична Україна, 1997. 46 с.</w:t>
      </w:r>
    </w:p>
    <w:p w14:paraId="65A35D0A">
      <w:pPr>
        <w:widowControl w:val="0"/>
        <w:numPr>
          <w:ilvl w:val="0"/>
          <w:numId w:val="1"/>
        </w:numPr>
        <w:tabs>
          <w:tab w:val="left" w:pos="165"/>
          <w:tab w:val="left" w:pos="1005"/>
          <w:tab w:val="left" w:pos="1080"/>
          <w:tab w:val="left" w:pos="1215"/>
          <w:tab w:val="left" w:pos="31680"/>
          <w:tab w:val="clear" w:pos="720"/>
        </w:tabs>
        <w:suppressAutoHyphens/>
        <w:ind w:left="0"/>
        <w:jc w:val="both"/>
      </w:pPr>
      <w:r>
        <w:t xml:space="preserve">Гринь Л.О. Теоретико-методичні основи вокальної підготовки майбутніх акторів : науково-методичний посібник для студентів спеціальності “Театральне мистецтво” [наук. ред. Г.В. Локарєва]. Запоріжжя : ЗНУ, 2011. 140 с., ноти. </w:t>
      </w:r>
    </w:p>
    <w:p w14:paraId="06C874DB">
      <w:pPr>
        <w:widowControl w:val="0"/>
        <w:numPr>
          <w:ilvl w:val="0"/>
          <w:numId w:val="1"/>
        </w:numPr>
        <w:tabs>
          <w:tab w:val="left" w:pos="165"/>
          <w:tab w:val="left" w:pos="1005"/>
          <w:tab w:val="left" w:pos="1080"/>
          <w:tab w:val="left" w:pos="1215"/>
          <w:tab w:val="left" w:pos="31680"/>
          <w:tab w:val="clear" w:pos="720"/>
        </w:tabs>
        <w:suppressAutoHyphens/>
        <w:ind w:left="0"/>
        <w:jc w:val="both"/>
      </w:pPr>
      <w:r>
        <w:t>Гребенюк Н.Є. Формування вокально-виконавських навичок та роль між особистісного спілкування у класі сольного співу : дис. ... канд. мистецтвознавства: 17.00.02 / Київ: Київська держ. консерваторія ім. П.І.Чайковського, 1994. 179 с.</w:t>
      </w:r>
    </w:p>
    <w:p w14:paraId="3EE89283">
      <w:pPr>
        <w:widowControl w:val="0"/>
        <w:numPr>
          <w:ilvl w:val="0"/>
          <w:numId w:val="1"/>
        </w:numPr>
        <w:tabs>
          <w:tab w:val="left" w:pos="165"/>
          <w:tab w:val="left" w:pos="1005"/>
          <w:tab w:val="left" w:pos="1080"/>
          <w:tab w:val="left" w:pos="1215"/>
          <w:tab w:val="left" w:pos="31680"/>
          <w:tab w:val="clear" w:pos="720"/>
        </w:tabs>
        <w:suppressAutoHyphens/>
        <w:ind w:left="0"/>
        <w:jc w:val="both"/>
      </w:pPr>
      <w:r>
        <w:t>Жишкович М. Основи вокально-педагогічних навиків : Методичні поради для студентів вокальних факультетів вищих навчальних закладів культури і мистецтв ІІІ</w:t>
      </w:r>
      <w:r>
        <w:rPr>
          <w:color w:val="000000"/>
        </w:rPr>
        <w:t>–</w:t>
      </w:r>
      <w:r>
        <w:t>ІV рівнів акредитації. Львів: Музика, 2007. 43 с.</w:t>
      </w:r>
    </w:p>
    <w:p w14:paraId="049280CB">
      <w:pPr>
        <w:numPr>
          <w:ilvl w:val="0"/>
          <w:numId w:val="1"/>
        </w:numPr>
        <w:ind w:left="0"/>
        <w:jc w:val="both"/>
      </w:pPr>
      <w:r>
        <w:t>Коломієць О.М. Хорознавство: Навч. Посібник. Київ:  Либідь, 2001. 168с.</w:t>
      </w:r>
    </w:p>
    <w:p w14:paraId="01CDECEC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C492E7F">
      <w:pPr>
        <w:shd w:val="clear" w:color="auto" w:fill="FFFFFF"/>
        <w:jc w:val="center"/>
      </w:pPr>
      <w:r>
        <w:rPr>
          <w:b/>
          <w:bCs/>
        </w:rPr>
        <w:t>Додаткова</w:t>
      </w:r>
    </w:p>
    <w:p w14:paraId="3C95C34D">
      <w:pPr>
        <w:widowControl w:val="0"/>
        <w:numPr>
          <w:ilvl w:val="0"/>
          <w:numId w:val="2"/>
        </w:numPr>
        <w:tabs>
          <w:tab w:val="left" w:pos="0"/>
          <w:tab w:val="left" w:pos="165"/>
          <w:tab w:val="left" w:pos="525"/>
          <w:tab w:val="left" w:pos="1005"/>
          <w:tab w:val="left" w:pos="1080"/>
          <w:tab w:val="left" w:pos="1215"/>
          <w:tab w:val="left" w:pos="31680"/>
        </w:tabs>
        <w:suppressAutoHyphens/>
        <w:ind w:left="0"/>
      </w:pPr>
      <w:r>
        <w:t>Ковбасюк А.М. Значення народної пісні в розвитку вокальних навичок співаків. Молодь і ринок. Дрогобич, 2010.  № 3 (62).  С. 150</w:t>
      </w:r>
      <w:r>
        <w:rPr>
          <w:color w:val="000000"/>
        </w:rPr>
        <w:t>–</w:t>
      </w:r>
      <w:r>
        <w:t>154.</w:t>
      </w:r>
    </w:p>
    <w:p w14:paraId="1C96303C">
      <w:pPr>
        <w:widowControl w:val="0"/>
        <w:numPr>
          <w:ilvl w:val="0"/>
          <w:numId w:val="2"/>
        </w:numPr>
        <w:tabs>
          <w:tab w:val="left" w:pos="0"/>
          <w:tab w:val="left" w:pos="165"/>
          <w:tab w:val="left" w:pos="525"/>
          <w:tab w:val="left" w:pos="1005"/>
          <w:tab w:val="left" w:pos="1080"/>
          <w:tab w:val="left" w:pos="1215"/>
          <w:tab w:val="left" w:pos="31680"/>
        </w:tabs>
        <w:suppressAutoHyphens/>
        <w:ind w:left="0" w:leftChars="0" w:hanging="360" w:firstLineChars="0"/>
      </w:pPr>
      <w:r>
        <w:t>Олексюк О.М. Музична педагогіка : навч. посіб. Київ :   КНУКіМ, 2006. 188 с.</w:t>
      </w:r>
    </w:p>
    <w:p w14:paraId="1FFF4806">
      <w:pPr>
        <w:widowControl w:val="0"/>
        <w:numPr>
          <w:ilvl w:val="0"/>
          <w:numId w:val="2"/>
        </w:numPr>
        <w:tabs>
          <w:tab w:val="left" w:pos="0"/>
          <w:tab w:val="left" w:pos="165"/>
          <w:tab w:val="left" w:pos="525"/>
          <w:tab w:val="left" w:pos="1005"/>
          <w:tab w:val="left" w:pos="1080"/>
          <w:tab w:val="left" w:pos="1215"/>
          <w:tab w:val="left" w:pos="31680"/>
        </w:tabs>
        <w:suppressAutoHyphens/>
        <w:ind w:left="0"/>
      </w:pPr>
      <w:r>
        <w:t>П</w:t>
      </w:r>
      <w:bookmarkStart w:id="0" w:name="_GoBack"/>
      <w:bookmarkEnd w:id="0"/>
      <w:r>
        <w:t xml:space="preserve">адалка Г.М. Педагогіка мистецтва (Теорія і методика викладання мистецьких дисциплін) Київ: Освіта України, 2008. 274 с. </w:t>
      </w:r>
    </w:p>
    <w:p w14:paraId="54BBDC7F">
      <w:pPr>
        <w:widowControl w:val="0"/>
        <w:numPr>
          <w:ilvl w:val="0"/>
          <w:numId w:val="2"/>
        </w:numPr>
        <w:tabs>
          <w:tab w:val="left" w:pos="0"/>
          <w:tab w:val="left" w:pos="165"/>
          <w:tab w:val="left" w:pos="525"/>
          <w:tab w:val="left" w:pos="1005"/>
          <w:tab w:val="left" w:pos="1080"/>
          <w:tab w:val="left" w:pos="1215"/>
          <w:tab w:val="left" w:pos="31680"/>
        </w:tabs>
        <w:suppressAutoHyphens/>
        <w:ind w:left="0"/>
      </w:pPr>
      <w:r>
        <w:rPr>
          <w:rFonts w:eastAsia="Helvetica"/>
          <w:color w:val="1F1F1F"/>
          <w:shd w:val="clear" w:color="auto" w:fill="FFFFFF"/>
        </w:rPr>
        <w:t xml:space="preserve">Стадніченко Н. В., Соколовська Н. П., Гончаров В. М., Квєтков М. М. Робота над виставою у жанрі казки як спосіб  напрацювання вербальних і невербальних навичок професійного спілкування майбутнього актора. Вісник ЗНУ, Педагогічні науки. 2025. C. 97-105. URL: </w:t>
      </w:r>
      <w:r>
        <w:fldChar w:fldCharType="begin"/>
      </w:r>
      <w:r>
        <w:instrText xml:space="preserve"> HYPERLINK "https://web.znu.edu.ua/herald/" </w:instrText>
      </w:r>
      <w:r>
        <w:fldChar w:fldCharType="separate"/>
      </w:r>
      <w:r>
        <w:rPr>
          <w:rStyle w:val="4"/>
          <w:rFonts w:eastAsia="Helvetica"/>
          <w:shd w:val="clear" w:color="auto" w:fill="FFFFFF"/>
        </w:rPr>
        <w:t>https://web.znu.edu.ua/herald/.</w:t>
      </w:r>
      <w:r>
        <w:rPr>
          <w:rStyle w:val="4"/>
          <w:rFonts w:eastAsia="Helvetica"/>
          <w:shd w:val="clear" w:color="auto" w:fill="FFFFFF"/>
        </w:rPr>
        <w:fldChar w:fldCharType="end"/>
      </w:r>
    </w:p>
    <w:p w14:paraId="0AE45A94">
      <w:pPr>
        <w:numPr>
          <w:ilvl w:val="0"/>
          <w:numId w:val="2"/>
        </w:numPr>
        <w:ind w:left="0"/>
        <w:rPr>
          <w:bCs/>
          <w:color w:val="000000"/>
        </w:rPr>
      </w:pPr>
      <w:r>
        <w:rPr>
          <w:bCs/>
          <w:color w:val="000000"/>
        </w:rPr>
        <w:t>Гончаров В. М., Квєтков М. М., Соколовська Н. П.,Стадніченко Н. В. Формування комунікативної компетентності актора в умовах виробничої практики: творчі та педагогічні аспекти. Вісник ЗНУ, Педагогічні науки. 2025. C. 90-105.</w:t>
      </w:r>
    </w:p>
    <w:p w14:paraId="2C67977A">
      <w:pPr>
        <w:numPr>
          <w:ilvl w:val="0"/>
          <w:numId w:val="2"/>
        </w:numPr>
        <w:ind w:left="0"/>
        <w:rPr>
          <w:bCs/>
          <w:color w:val="000000"/>
        </w:rPr>
      </w:pPr>
      <w:r>
        <w:rPr>
          <w:iCs/>
        </w:rPr>
        <w:t xml:space="preserve">Квєтков М.М. </w:t>
      </w:r>
      <w:r>
        <w:rPr>
          <w:bCs/>
          <w:color w:val="1F1F1F"/>
          <w:shd w:val="clear" w:color="auto" w:fill="FFFFFF"/>
        </w:rPr>
        <w:t>Значення вокалізів у системі технічного та музичного розвитку майбутнього актора, особливо актора-вокаліст.</w:t>
      </w:r>
      <w:r>
        <w:rPr>
          <w:bCs/>
          <w:color w:val="000000"/>
        </w:rPr>
        <w:t xml:space="preserve"> </w:t>
      </w:r>
      <w:r>
        <w:rPr>
          <w:rFonts w:eastAsia="游明朝"/>
          <w:color w:val="000000"/>
        </w:rPr>
        <w:t xml:space="preserve"> </w:t>
      </w:r>
      <w:r>
        <w:rPr>
          <w:bCs/>
          <w:color w:val="000000"/>
        </w:rPr>
        <w:t>«</w:t>
      </w:r>
      <w:r>
        <w:rPr>
          <w:rFonts w:eastAsia="游明朝"/>
          <w:color w:val="000000"/>
        </w:rPr>
        <w:t>Методологічні та практичні  проблеми професійної підготовки акторів і дизайнерів</w:t>
      </w:r>
      <w:r>
        <w:rPr>
          <w:bCs/>
          <w:color w:val="000000"/>
        </w:rPr>
        <w:t xml:space="preserve">»: матеріали I-го Всеукраїнського науково-методичного семінару/Запоріжжя:Запорізький національний університет,2025.С. </w:t>
      </w:r>
    </w:p>
    <w:p w14:paraId="1CA5BB27">
      <w:pPr>
        <w:numPr>
          <w:ilvl w:val="0"/>
          <w:numId w:val="2"/>
        </w:numPr>
        <w:ind w:left="0"/>
        <w:rPr>
          <w:bCs/>
          <w:color w:val="000000"/>
        </w:rPr>
      </w:pPr>
      <w:r>
        <w:rPr>
          <w:rFonts w:eastAsia="Helvetica"/>
          <w:color w:val="333333"/>
          <w:shd w:val="clear" w:color="auto" w:fill="FFFFFF"/>
        </w:rPr>
        <w:t xml:space="preserve">Квєтков М. М. Напрямки виявлення художнього образу у майбутнього актора при виконанні вокадьних творів. "Мистецтво у нелінійному просторі" : збірник матеріалів II Міжнародної науково-практичної конференції / Тернопіль: Тернопільский національний педагогічний університет імені Володимира Гнатюка, 2023. 296 с. Тернопіль : Редакційно-видавничий відділ Тернопільського, 2023. C. 228-229. URL: </w:t>
      </w:r>
      <w:r>
        <w:fldChar w:fldCharType="begin"/>
      </w:r>
      <w:r>
        <w:instrText xml:space="preserve"> HYPERLINK "http://dspace.tnpu.edu.ua/handle/123456789/31074" </w:instrText>
      </w:r>
      <w:r>
        <w:fldChar w:fldCharType="separate"/>
      </w:r>
      <w:r>
        <w:rPr>
          <w:rStyle w:val="4"/>
          <w:rFonts w:eastAsia="Helvetica"/>
          <w:color w:val="337AB7"/>
          <w:shd w:val="clear" w:color="auto" w:fill="FFFFFF"/>
        </w:rPr>
        <w:t>http://dspace.tnpu.edu.ua/handle/123456789/31074</w:t>
      </w:r>
      <w:r>
        <w:rPr>
          <w:rStyle w:val="4"/>
          <w:rFonts w:eastAsia="Helvetica"/>
          <w:color w:val="337AB7"/>
          <w:shd w:val="clear" w:color="auto" w:fill="FFFFFF"/>
        </w:rPr>
        <w:fldChar w:fldCharType="end"/>
      </w:r>
    </w:p>
    <w:p w14:paraId="02D8ECE1">
      <w:pPr>
        <w:numPr>
          <w:ilvl w:val="0"/>
          <w:numId w:val="2"/>
        </w:numPr>
        <w:ind w:left="0"/>
        <w:rPr>
          <w:rFonts w:eastAsia="Helvetica"/>
          <w:shd w:val="clear" w:color="auto" w:fill="F9F9F9"/>
        </w:rPr>
      </w:pPr>
      <w:r>
        <w:rPr>
          <w:rFonts w:eastAsia="Helvetica"/>
          <w:shd w:val="clear" w:color="auto" w:fill="F9F9F9"/>
        </w:rPr>
        <w:t>Квєтков М. М., Козлова Є. Вокальне мистецтво як засіб професійного розвитку майбутніх акторів. "Стратегія розвитку професійної підготовки та естетичного виховання майбктніх акторів і дизайнерів у третьому тисячолітті" : матеріали IIIВсеукраїнської науково-практичної конференції / Запоріжжя : Запорізький національний університет, 2023. 116 с. Запоріжжя: Запорізький національний університет, 2023. C. 79-80.</w:t>
      </w:r>
    </w:p>
    <w:p w14:paraId="7BE71232">
      <w:pPr>
        <w:numPr>
          <w:ilvl w:val="0"/>
          <w:numId w:val="2"/>
        </w:numPr>
        <w:ind w:left="0"/>
        <w:rPr>
          <w:rFonts w:eastAsia="Helvetica"/>
          <w:shd w:val="clear" w:color="auto" w:fill="FFFFFF"/>
        </w:rPr>
      </w:pPr>
      <w:r>
        <w:rPr>
          <w:rFonts w:eastAsia="Helvetica"/>
          <w:shd w:val="clear" w:color="auto" w:fill="FFFFFF"/>
        </w:rPr>
        <w:t>Квєтков М. М. Засоби ознайомлення майбутнього актора з новим вокальним твором. "Стратегія розвитку прфесійної підготовки та естетичного виховання майбутніх акторів і дизайнерів у третьому тисячолітті" :матеріали III Всеукраїнської науково-практичної конференції / Запоріжжя: Запорізький національний університет, 2023. 116 с. Запоріжжя: Запорізький національний університет, 2023. С.107-109.</w:t>
      </w:r>
    </w:p>
    <w:p w14:paraId="6C8A16CE">
      <w:pPr>
        <w:rPr>
          <w:rFonts w:eastAsia="Helvetica"/>
          <w:color w:val="333333"/>
          <w:shd w:val="clear" w:color="auto" w:fill="F9F9F9"/>
        </w:rPr>
      </w:pPr>
      <w:r>
        <w:rPr>
          <w:rFonts w:eastAsia="Helvetica"/>
          <w:color w:val="333333"/>
          <w:shd w:val="clear" w:color="auto" w:fill="F9F9F9"/>
        </w:rPr>
        <w:t xml:space="preserve"> </w:t>
      </w:r>
    </w:p>
    <w:p w14:paraId="370B2E27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9D28AB"/>
    <w:multiLevelType w:val="multilevel"/>
    <w:tmpl w:val="559D28A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1"/>
      <w:numFmt w:val="bullet"/>
      <w:lvlText w:val="–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1">
    <w:nsid w:val="7B7C0D01"/>
    <w:multiLevelType w:val="multilevel"/>
    <w:tmpl w:val="7B7C0D01"/>
    <w:lvl w:ilvl="0" w:tentative="0">
      <w:start w:val="1"/>
      <w:numFmt w:val="decimal"/>
      <w:lvlText w:val="%1.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B2"/>
    <w:rsid w:val="002B7779"/>
    <w:rsid w:val="009C63B2"/>
    <w:rsid w:val="2D93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2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3172</Characters>
  <Lines>26</Lines>
  <Paragraphs>7</Paragraphs>
  <TotalTime>3</TotalTime>
  <ScaleCrop>false</ScaleCrop>
  <LinksUpToDate>false</LinksUpToDate>
  <CharactersWithSpaces>3721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2025-10-05T18:12:00Z</dcterms:created>
  <dc:creator>Николай</dc:creator>
  <cp:lastModifiedBy>николай кветков</cp:lastModifiedBy>
  <dcterms:modified xsi:type="dcterms:W3CDTF">2025-10-14T08:26:48Z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BD82E04AE0B541EB8EAB69DF70A429A4_12</vt:lpwstr>
  </property>
</Properties>
</file>