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89" w:rsidRDefault="00EA3E26" w:rsidP="00EA3E26">
      <w:pPr>
        <w:spacing w:line="360" w:lineRule="auto"/>
        <w:jc w:val="center"/>
        <w:rPr>
          <w:b/>
          <w:sz w:val="28"/>
          <w:szCs w:val="28"/>
        </w:rPr>
      </w:pPr>
      <w:r w:rsidRPr="00EA3E26">
        <w:rPr>
          <w:b/>
          <w:sz w:val="28"/>
          <w:szCs w:val="28"/>
        </w:rPr>
        <w:t>ПИТАННЯ ДО ЗАЛІКУ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Поняття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A3E26">
        <w:rPr>
          <w:rFonts w:eastAsiaTheme="minorHAnsi"/>
          <w:sz w:val="28"/>
          <w:szCs w:val="28"/>
          <w:lang w:eastAsia="en-US"/>
        </w:rPr>
        <w:t xml:space="preserve">норми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літературної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мови</w:t>
      </w:r>
      <w:proofErr w:type="spellEnd"/>
      <w:r w:rsidRPr="00EA3E26">
        <w:rPr>
          <w:rFonts w:eastAsiaTheme="minorHAnsi"/>
          <w:sz w:val="28"/>
          <w:szCs w:val="28"/>
          <w:lang w:eastAsia="en-US"/>
        </w:rPr>
        <w:t xml:space="preserve"> та норм ділового стилю</w:t>
      </w:r>
      <w:r w:rsidRPr="00EA3E26">
        <w:rPr>
          <w:rFonts w:eastAsiaTheme="minorHAnsi"/>
          <w:sz w:val="28"/>
          <w:szCs w:val="28"/>
          <w:lang w:val="ru-RU" w:eastAsia="en-US"/>
        </w:rPr>
        <w:t xml:space="preserve">.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Варіанти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національної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мови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(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територіальні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соціальні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діалекти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просторіччя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тощо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). 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Нормативність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як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основний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критерій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культури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мовлення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EA3E26">
        <w:rPr>
          <w:rFonts w:eastAsiaTheme="minorHAnsi"/>
          <w:sz w:val="28"/>
          <w:szCs w:val="28"/>
          <w:lang w:eastAsia="en-US"/>
        </w:rPr>
        <w:t xml:space="preserve">Історія становлення ділового стилю: події й персоналії в історії українського діловодства. Особливості офіційно-ділового стилю порівняно з іншими стилями української </w:t>
      </w:r>
      <w:proofErr w:type="spellStart"/>
      <w:r w:rsidRPr="00EA3E26">
        <w:rPr>
          <w:rFonts w:eastAsiaTheme="minorHAnsi"/>
          <w:sz w:val="28"/>
          <w:szCs w:val="28"/>
          <w:lang w:eastAsia="en-US"/>
        </w:rPr>
        <w:t>мови.</w:t>
      </w:r>
      <w:proofErr w:type="spellEnd"/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EA3E26">
        <w:rPr>
          <w:rFonts w:eastAsiaTheme="minorHAnsi"/>
          <w:bCs/>
          <w:iCs/>
          <w:color w:val="000000"/>
          <w:sz w:val="28"/>
          <w:szCs w:val="28"/>
          <w:lang w:eastAsia="en-US"/>
        </w:rPr>
        <w:t>Т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екстова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формула документа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і його лексико-термінологічне наповнення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Нормативне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використання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багатозначних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слів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омонімів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паронімів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професійному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мовленні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Синонімічні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ресурс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професійній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комунікації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.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A3E26">
        <w:rPr>
          <w:rFonts w:eastAsiaTheme="minorHAnsi"/>
          <w:color w:val="000000"/>
          <w:sz w:val="28"/>
          <w:szCs w:val="28"/>
          <w:lang w:eastAsia="en-US"/>
        </w:rPr>
        <w:t>Сучасні запозичення й проблема їх надуживання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Фразеологічні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норми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української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Калькування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лексики </w:t>
      </w:r>
      <w:proofErr w:type="gramStart"/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й 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сталих</w:t>
      </w:r>
      <w:proofErr w:type="spellEnd"/>
      <w:proofErr w:type="gram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сполучень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слів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як 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сучасна </w:t>
      </w:r>
      <w:proofErr w:type="spellStart"/>
      <w:r w:rsidRPr="00EA3E26">
        <w:rPr>
          <w:rFonts w:eastAsiaTheme="minorHAnsi"/>
          <w:color w:val="000000"/>
          <w:sz w:val="28"/>
          <w:szCs w:val="28"/>
          <w:lang w:eastAsia="en-US"/>
        </w:rPr>
        <w:t>мовна</w:t>
      </w:r>
      <w:proofErr w:type="spellEnd"/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й мовленнєва проблема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Специфіка вживання </w:t>
      </w:r>
      <w:proofErr w:type="spellStart"/>
      <w:r w:rsidRPr="00EA3E26">
        <w:rPr>
          <w:rFonts w:eastAsiaTheme="minorHAnsi"/>
          <w:color w:val="000000"/>
          <w:sz w:val="28"/>
          <w:szCs w:val="28"/>
          <w:lang w:eastAsia="en-US"/>
        </w:rPr>
        <w:t>фемінітивів</w:t>
      </w:r>
      <w:proofErr w:type="spellEnd"/>
      <w:r w:rsidRPr="00EA3E26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Нормативні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аспекти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граматичних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категорій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іменника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прикметника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займенника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дієслова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(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розмовн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ість</w:t>
      </w:r>
      <w:proofErr w:type="spellEnd"/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A3E26">
        <w:rPr>
          <w:rFonts w:eastAsiaTheme="minorHAnsi"/>
          <w:color w:val="000000"/>
          <w:sz w:val="28"/>
          <w:szCs w:val="28"/>
          <w:lang w:val="en-US" w:eastAsia="en-US"/>
        </w:rPr>
        <w:t>vs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літературність).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Норм</w:t>
      </w:r>
      <w:proofErr w:type="spellStart"/>
      <w:r w:rsidRPr="00EA3E26">
        <w:rPr>
          <w:rFonts w:eastAsiaTheme="minorHAnsi"/>
          <w:color w:val="000000"/>
          <w:sz w:val="28"/>
          <w:szCs w:val="28"/>
          <w:lang w:eastAsia="en-US"/>
        </w:rPr>
        <w:t>ативне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вживання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числівник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EA3E26">
        <w:rPr>
          <w:rFonts w:eastAsiaTheme="minorHAnsi"/>
          <w:color w:val="000000"/>
          <w:sz w:val="28"/>
          <w:szCs w:val="28"/>
          <w:lang w:eastAsia="en-US"/>
        </w:rPr>
        <w:t>Граматично-стилістичне р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едагува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про</w:t>
      </w:r>
      <w:proofErr w:type="spellStart"/>
      <w:r w:rsidRPr="00EA3E26">
        <w:rPr>
          <w:rFonts w:eastAsiaTheme="minorHAnsi"/>
          <w:color w:val="000000"/>
          <w:sz w:val="28"/>
          <w:szCs w:val="28"/>
          <w:lang w:eastAsia="en-US"/>
        </w:rPr>
        <w:t>єктів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документів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різних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типів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ru-RU" w:eastAsia="en-US"/>
        </w:rPr>
      </w:pPr>
      <w:r w:rsidRPr="00EA3E26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труктурні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компоненти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тексту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 xml:space="preserve"> та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їх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узгодж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ення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відповідних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мовленнєвих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ситуаціях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та контекстах</w:t>
      </w:r>
      <w:r w:rsidRPr="00EA3E26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Особливості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синтаксису у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професійній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комунікації</w:t>
      </w:r>
      <w:proofErr w:type="spellEnd"/>
      <w:r w:rsidRPr="00EA3E26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.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sz w:val="28"/>
          <w:szCs w:val="28"/>
          <w:lang w:val="ru-RU" w:eastAsia="en-US"/>
        </w:rPr>
      </w:pPr>
      <w:r w:rsidRPr="00EA3E26">
        <w:rPr>
          <w:rFonts w:eastAsiaTheme="minorHAnsi"/>
          <w:sz w:val="28"/>
          <w:szCs w:val="28"/>
          <w:lang w:eastAsia="en-US"/>
        </w:rPr>
        <w:t xml:space="preserve">Зміни в новій редакції українського правопису: прийняти, не можна відмовитися.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Особливості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публічного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мовлення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.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Способи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підготовки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до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публічного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мовлення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Етика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публічних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sz w:val="28"/>
          <w:szCs w:val="28"/>
          <w:lang w:val="ru-RU" w:eastAsia="en-US"/>
        </w:rPr>
        <w:t>виступів</w:t>
      </w:r>
      <w:proofErr w:type="spellEnd"/>
      <w:r w:rsidRPr="00EA3E26">
        <w:rPr>
          <w:rFonts w:eastAsiaTheme="minorHAnsi"/>
          <w:sz w:val="28"/>
          <w:szCs w:val="28"/>
          <w:lang w:val="ru-RU" w:eastAsia="en-US"/>
        </w:rPr>
        <w:t>.</w:t>
      </w:r>
      <w:r w:rsidRPr="00EA3E26">
        <w:rPr>
          <w:rFonts w:eastAsiaTheme="minorHAnsi"/>
          <w:sz w:val="28"/>
          <w:szCs w:val="28"/>
          <w:lang w:eastAsia="en-US"/>
        </w:rPr>
        <w:t xml:space="preserve">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spacing w:after="16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Суть і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види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усного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професійного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мовлення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Службовий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етикет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Загальні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вимоги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до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усного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мовлення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Основні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правила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етикету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Види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усного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ділового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спілкування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бесіда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переговори,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нарада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ділова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телефонна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розмова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). </w:t>
      </w:r>
    </w:p>
    <w:p w:rsidR="00EA3E26" w:rsidRPr="00EA3E26" w:rsidRDefault="00EA3E26" w:rsidP="00EA3E26">
      <w:pPr>
        <w:pStyle w:val="a4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Етичні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правила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використання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мобільних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телефонів</w:t>
      </w:r>
      <w:proofErr w:type="spellEnd"/>
      <w:r w:rsidRPr="00EA3E26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EA3E26" w:rsidRPr="00EA3E26" w:rsidRDefault="00EA3E26" w:rsidP="00EA3E2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EA3E26" w:rsidRPr="00EA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176E89"/>
    <w:rsid w:val="0024340A"/>
    <w:rsid w:val="003D2B97"/>
    <w:rsid w:val="00474C7E"/>
    <w:rsid w:val="00553366"/>
    <w:rsid w:val="00603087"/>
    <w:rsid w:val="006A7FB5"/>
    <w:rsid w:val="00704D97"/>
    <w:rsid w:val="008D04E9"/>
    <w:rsid w:val="008F24DF"/>
    <w:rsid w:val="0099280C"/>
    <w:rsid w:val="00A85D06"/>
    <w:rsid w:val="00DB613B"/>
    <w:rsid w:val="00E57903"/>
    <w:rsid w:val="00E57C77"/>
    <w:rsid w:val="00E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734F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2025-10-15T12:29:00Z</dcterms:created>
  <dcterms:modified xsi:type="dcterms:W3CDTF">2025-10-15T13:41:00Z</dcterms:modified>
</cp:coreProperties>
</file>