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A58C9" w:rsidRDefault="004441E6" w:rsidP="007D6F35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58C9">
        <w:rPr>
          <w:rFonts w:ascii="Times New Roman" w:hAnsi="Times New Roman" w:cs="Times New Roman"/>
          <w:b/>
          <w:i/>
          <w:sz w:val="28"/>
          <w:szCs w:val="28"/>
        </w:rPr>
        <w:t>Тема 6. Комплекс маркетингових комунікацій: суть, складові, оцінка ефективності</w:t>
      </w:r>
    </w:p>
    <w:p w:rsidR="00FA58C9" w:rsidRDefault="00FA58C9" w:rsidP="007D6F35">
      <w:pPr>
        <w:pStyle w:val="a3"/>
        <w:widowControl w:val="0"/>
        <w:spacing w:before="0" w:beforeAutospacing="0" w:after="0" w:afterAutospacing="0" w:line="288" w:lineRule="auto"/>
        <w:ind w:firstLine="709"/>
        <w:jc w:val="both"/>
        <w:rPr>
          <w:sz w:val="28"/>
          <w:szCs w:val="28"/>
          <w:lang w:val="uk-UA"/>
        </w:rPr>
      </w:pPr>
    </w:p>
    <w:p w:rsidR="004441E6" w:rsidRPr="00FA58C9" w:rsidRDefault="004441E6" w:rsidP="007D6F35">
      <w:pPr>
        <w:pStyle w:val="a3"/>
        <w:widowControl w:val="0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FA58C9">
        <w:rPr>
          <w:sz w:val="28"/>
          <w:szCs w:val="28"/>
        </w:rPr>
        <w:t>У сучасних умовах цифровізації фінансової системи ефективні маркетингові комунікації стали визначальним фактором успіху банків, страхових компаній, інвестиційних фондів та інших фінансових інститутів.</w:t>
      </w:r>
      <w:r w:rsidRPr="00FA58C9">
        <w:rPr>
          <w:sz w:val="28"/>
          <w:szCs w:val="28"/>
        </w:rPr>
        <w:br/>
        <w:t xml:space="preserve">Сьогодні фінансові послуги важко відрізнити за продуктом, тому вирішальну роль відіграє саме </w:t>
      </w:r>
      <w:r w:rsidRPr="00FA58C9">
        <w:rPr>
          <w:rStyle w:val="a4"/>
          <w:sz w:val="28"/>
          <w:szCs w:val="28"/>
        </w:rPr>
        <w:t xml:space="preserve">комунікація </w:t>
      </w:r>
      <w:r w:rsidRPr="00FA58C9">
        <w:rPr>
          <w:rStyle w:val="a4"/>
          <w:b w:val="0"/>
          <w:sz w:val="28"/>
          <w:szCs w:val="28"/>
        </w:rPr>
        <w:t>‒</w:t>
      </w:r>
      <w:r w:rsidRPr="00FA58C9">
        <w:rPr>
          <w:rStyle w:val="a4"/>
          <w:sz w:val="28"/>
          <w:szCs w:val="28"/>
        </w:rPr>
        <w:t xml:space="preserve"> як і що говорить бренд, які емоції він викликає і наскільки він зрозумілий та близький клієнтові</w:t>
      </w:r>
      <w:r w:rsidRPr="00FA58C9">
        <w:rPr>
          <w:sz w:val="28"/>
          <w:szCs w:val="28"/>
        </w:rPr>
        <w:t>.</w:t>
      </w:r>
    </w:p>
    <w:p w:rsidR="004441E6" w:rsidRPr="00FA58C9" w:rsidRDefault="004441E6" w:rsidP="007D6F35">
      <w:pPr>
        <w:pStyle w:val="a3"/>
        <w:widowControl w:val="0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FA58C9">
        <w:rPr>
          <w:sz w:val="28"/>
          <w:szCs w:val="28"/>
        </w:rPr>
        <w:t>Фінансові комунікації базуються на довірі, прозорості, репутації та технологічності. Успішна установа не просто інформує, а створює тривалий діалог із клієнтом, перетворюючи його на партнера.</w:t>
      </w:r>
    </w:p>
    <w:p w:rsidR="004441E6" w:rsidRPr="004441E6" w:rsidRDefault="004441E6" w:rsidP="007D6F3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/>
          <w:bCs/>
          <w:sz w:val="28"/>
          <w:szCs w:val="28"/>
        </w:rPr>
        <w:t>Маркетингові комунікації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8C9" w:rsidRPr="00FA58C9">
        <w:rPr>
          <w:rStyle w:val="a4"/>
          <w:b w:val="0"/>
          <w:sz w:val="28"/>
          <w:szCs w:val="28"/>
        </w:rPr>
        <w:t>‒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це процес створення, передавання й отримання інформації між фінансовою установою та її цільовими аудиторіями для формування попиту, довіри, лояльності та підтримки конкурентних переваг.</w:t>
      </w:r>
    </w:p>
    <w:p w:rsidR="004441E6" w:rsidRPr="004441E6" w:rsidRDefault="004441E6" w:rsidP="007D6F3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1E6">
        <w:rPr>
          <w:rFonts w:ascii="Times New Roman" w:eastAsia="Times New Roman" w:hAnsi="Times New Roman" w:cs="Times New Roman"/>
          <w:sz w:val="28"/>
          <w:szCs w:val="28"/>
        </w:rPr>
        <w:t>Основні функції маркетингових комунікацій у фінансовій сфері:</w:t>
      </w:r>
    </w:p>
    <w:p w:rsidR="004441E6" w:rsidRPr="004441E6" w:rsidRDefault="004441E6" w:rsidP="007D6F35">
      <w:pPr>
        <w:widowControl w:val="0"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Інформаційна: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інформування клієнтів про послуги, умови, переваги;</w:t>
      </w:r>
    </w:p>
    <w:p w:rsidR="004441E6" w:rsidRPr="00FA58C9" w:rsidRDefault="004441E6" w:rsidP="007D6F35">
      <w:pPr>
        <w:pStyle w:val="a7"/>
        <w:widowControl w:val="0"/>
        <w:numPr>
          <w:ilvl w:val="0"/>
          <w:numId w:val="13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Cs/>
          <w:sz w:val="28"/>
          <w:szCs w:val="28"/>
        </w:rPr>
        <w:t>Переконувальна:</w:t>
      </w:r>
      <w:r w:rsidRPr="00FA58C9">
        <w:rPr>
          <w:rFonts w:ascii="Times New Roman" w:eastAsia="Times New Roman" w:hAnsi="Times New Roman" w:cs="Times New Roman"/>
          <w:sz w:val="28"/>
          <w:szCs w:val="28"/>
        </w:rPr>
        <w:t xml:space="preserve"> формування довіри, зміцнення іміджу надійності;</w:t>
      </w:r>
    </w:p>
    <w:p w:rsidR="004441E6" w:rsidRPr="00FA58C9" w:rsidRDefault="004441E6" w:rsidP="007D6F35">
      <w:pPr>
        <w:pStyle w:val="a7"/>
        <w:widowControl w:val="0"/>
        <w:numPr>
          <w:ilvl w:val="0"/>
          <w:numId w:val="13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Cs/>
          <w:sz w:val="28"/>
          <w:szCs w:val="28"/>
        </w:rPr>
        <w:t>Нагадувальна:</w:t>
      </w:r>
      <w:r w:rsidRPr="00FA58C9">
        <w:rPr>
          <w:rFonts w:ascii="Times New Roman" w:eastAsia="Times New Roman" w:hAnsi="Times New Roman" w:cs="Times New Roman"/>
          <w:sz w:val="28"/>
          <w:szCs w:val="28"/>
        </w:rPr>
        <w:t xml:space="preserve"> підтримка постійного контакту з клієнтом;</w:t>
      </w:r>
    </w:p>
    <w:p w:rsidR="004441E6" w:rsidRPr="00FA58C9" w:rsidRDefault="004441E6" w:rsidP="007D6F35">
      <w:pPr>
        <w:pStyle w:val="a7"/>
        <w:widowControl w:val="0"/>
        <w:numPr>
          <w:ilvl w:val="0"/>
          <w:numId w:val="13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Cs/>
          <w:sz w:val="28"/>
          <w:szCs w:val="28"/>
        </w:rPr>
        <w:t>Освітня:</w:t>
      </w:r>
      <w:r w:rsidRPr="00FA58C9">
        <w:rPr>
          <w:rFonts w:ascii="Times New Roman" w:eastAsia="Times New Roman" w:hAnsi="Times New Roman" w:cs="Times New Roman"/>
          <w:sz w:val="28"/>
          <w:szCs w:val="28"/>
        </w:rPr>
        <w:t xml:space="preserve"> підвищення фінансової грамотності населення.</w:t>
      </w:r>
    </w:p>
    <w:p w:rsidR="00FA58C9" w:rsidRDefault="00FA58C9" w:rsidP="007D6F35">
      <w:pPr>
        <w:widowControl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441E6" w:rsidRPr="004441E6" w:rsidRDefault="004441E6" w:rsidP="007D6F35">
      <w:pPr>
        <w:widowControl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Складові комплексу маркетингових комунікацій</w:t>
      </w:r>
    </w:p>
    <w:p w:rsidR="004441E6" w:rsidRPr="004441E6" w:rsidRDefault="004441E6" w:rsidP="007D6F35">
      <w:pPr>
        <w:widowControl w:val="0"/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Традиційні інструменти маркетингових комунікацій</w:t>
      </w:r>
    </w:p>
    <w:p w:rsidR="004441E6" w:rsidRPr="004441E6" w:rsidRDefault="004441E6" w:rsidP="007D6F35">
      <w:pPr>
        <w:widowControl w:val="0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Cs/>
          <w:sz w:val="28"/>
          <w:szCs w:val="28"/>
        </w:rPr>
        <w:t>Реклама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8C9" w:rsidRPr="00FA58C9">
        <w:rPr>
          <w:rStyle w:val="a4"/>
          <w:rFonts w:ascii="Times New Roman" w:hAnsi="Times New Roman" w:cs="Times New Roman"/>
          <w:b w:val="0"/>
          <w:sz w:val="28"/>
          <w:szCs w:val="28"/>
        </w:rPr>
        <w:t>‒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формує обізнаність і імідж бренду (банківські слогани, телевізійні ролики, онлайн-банери).</w:t>
      </w:r>
    </w:p>
    <w:p w:rsidR="004441E6" w:rsidRPr="004441E6" w:rsidRDefault="004441E6" w:rsidP="007D6F35">
      <w:pPr>
        <w:widowControl w:val="0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Cs/>
          <w:sz w:val="28"/>
          <w:szCs w:val="28"/>
        </w:rPr>
        <w:t>PR (паблік рилейшнз)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8C9" w:rsidRPr="00FA58C9">
        <w:rPr>
          <w:rStyle w:val="a4"/>
          <w:rFonts w:ascii="Times New Roman" w:hAnsi="Times New Roman" w:cs="Times New Roman"/>
          <w:b w:val="0"/>
          <w:sz w:val="28"/>
          <w:szCs w:val="28"/>
        </w:rPr>
        <w:t>‒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створення позитивної громадської думки (соціальні ініціативи, освітні програми).</w:t>
      </w:r>
    </w:p>
    <w:p w:rsidR="004441E6" w:rsidRPr="004441E6" w:rsidRDefault="004441E6" w:rsidP="007D6F35">
      <w:pPr>
        <w:widowControl w:val="0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Cs/>
          <w:sz w:val="28"/>
          <w:szCs w:val="28"/>
        </w:rPr>
        <w:t>Стимулювання збуту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8C9" w:rsidRPr="00FA58C9">
        <w:rPr>
          <w:rStyle w:val="a4"/>
          <w:rFonts w:ascii="Times New Roman" w:hAnsi="Times New Roman" w:cs="Times New Roman"/>
          <w:b w:val="0"/>
          <w:sz w:val="28"/>
          <w:szCs w:val="28"/>
        </w:rPr>
        <w:t>‒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акції, кешбек, знижки на страхові поліси.</w:t>
      </w:r>
    </w:p>
    <w:p w:rsidR="004441E6" w:rsidRPr="004441E6" w:rsidRDefault="004441E6" w:rsidP="007D6F35">
      <w:pPr>
        <w:widowControl w:val="0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Cs/>
          <w:sz w:val="28"/>
          <w:szCs w:val="28"/>
        </w:rPr>
        <w:t>Особисті продажі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8C9" w:rsidRPr="00FA58C9">
        <w:rPr>
          <w:rStyle w:val="a4"/>
          <w:rFonts w:ascii="Times New Roman" w:hAnsi="Times New Roman" w:cs="Times New Roman"/>
          <w:b w:val="0"/>
          <w:sz w:val="28"/>
          <w:szCs w:val="28"/>
        </w:rPr>
        <w:t>‒</w:t>
      </w:r>
      <w:r w:rsidR="00FA58C9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>консультації менеджерів, фінансових радників.</w:t>
      </w:r>
    </w:p>
    <w:p w:rsidR="004441E6" w:rsidRPr="004441E6" w:rsidRDefault="004441E6" w:rsidP="007D6F35">
      <w:pPr>
        <w:widowControl w:val="0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Cs/>
          <w:sz w:val="28"/>
          <w:szCs w:val="28"/>
        </w:rPr>
        <w:t>Прямий маркетинг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8C9" w:rsidRPr="00FA58C9">
        <w:rPr>
          <w:rStyle w:val="a4"/>
          <w:rFonts w:ascii="Times New Roman" w:hAnsi="Times New Roman" w:cs="Times New Roman"/>
          <w:b w:val="0"/>
          <w:sz w:val="28"/>
          <w:szCs w:val="28"/>
        </w:rPr>
        <w:t>‒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індивідуальні повідомлення через e-mail, SMS, push-сповіщення.</w:t>
      </w:r>
    </w:p>
    <w:p w:rsidR="004441E6" w:rsidRPr="004441E6" w:rsidRDefault="004441E6" w:rsidP="007D6F35">
      <w:pPr>
        <w:widowControl w:val="0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Cs/>
          <w:sz w:val="28"/>
          <w:szCs w:val="28"/>
        </w:rPr>
        <w:t>Інтернет-маркетинг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8C9" w:rsidRPr="00FA58C9">
        <w:rPr>
          <w:rStyle w:val="a4"/>
          <w:rFonts w:ascii="Times New Roman" w:hAnsi="Times New Roman" w:cs="Times New Roman"/>
          <w:b w:val="0"/>
          <w:sz w:val="28"/>
          <w:szCs w:val="28"/>
        </w:rPr>
        <w:t>‒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реклама, SEO, контент-просування.</w:t>
      </w:r>
    </w:p>
    <w:p w:rsidR="004441E6" w:rsidRPr="004441E6" w:rsidRDefault="004441E6" w:rsidP="007D6F35">
      <w:pPr>
        <w:widowControl w:val="0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Cs/>
          <w:sz w:val="28"/>
          <w:szCs w:val="28"/>
        </w:rPr>
        <w:t>Подієвий маркетинг (Event Marketing)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8C9" w:rsidRPr="00FA58C9">
        <w:rPr>
          <w:rStyle w:val="a4"/>
          <w:rFonts w:ascii="Times New Roman" w:hAnsi="Times New Roman" w:cs="Times New Roman"/>
          <w:b w:val="0"/>
          <w:sz w:val="28"/>
          <w:szCs w:val="28"/>
        </w:rPr>
        <w:t>‒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форуми, виставки, конференції, дні фінансової грамотності.</w:t>
      </w:r>
    </w:p>
    <w:p w:rsidR="00FA58C9" w:rsidRDefault="00FA58C9" w:rsidP="007D6F3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D6F35" w:rsidRDefault="007D6F35" w:rsidP="007D6F3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D6F35" w:rsidRDefault="007D6F35" w:rsidP="007D6F3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441E6" w:rsidRPr="004441E6" w:rsidRDefault="004441E6" w:rsidP="007D6F3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Табл. 1. Основні інструменти маркетингових комунікацій фінансових установ</w:t>
      </w:r>
    </w:p>
    <w:tbl>
      <w:tblPr>
        <w:tblStyle w:val="a6"/>
        <w:tblW w:w="0" w:type="auto"/>
        <w:tblLook w:val="04A0"/>
      </w:tblPr>
      <w:tblGrid>
        <w:gridCol w:w="2559"/>
        <w:gridCol w:w="3013"/>
        <w:gridCol w:w="4565"/>
      </w:tblGrid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Інструмент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Мета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Приклад застосування</w:t>
            </w:r>
          </w:p>
        </w:tc>
      </w:tr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Реклама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іміджу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Банківська кампанія «Надійність понад усе»</w:t>
            </w:r>
          </w:p>
        </w:tc>
      </w:tr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PR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 репутації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з фінансової освіти</w:t>
            </w:r>
          </w:p>
        </w:tc>
      </w:tr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Стимулювання збуту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Короткостроковий ефект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Бонуси, кешбек</w:t>
            </w:r>
          </w:p>
        </w:tc>
      </w:tr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Особисті продажі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Переконання клієнта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Індивідуальні консультації</w:t>
            </w:r>
          </w:p>
        </w:tc>
      </w:tr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Прямий маркетинг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Персональні пропозиції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SMS із новими тарифами</w:t>
            </w:r>
          </w:p>
        </w:tc>
      </w:tr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Digital-комунікації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Онлайн-взаємодія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Соціальні мережі, чат-боти</w:t>
            </w:r>
          </w:p>
        </w:tc>
      </w:tr>
    </w:tbl>
    <w:p w:rsidR="004441E6" w:rsidRPr="004441E6" w:rsidRDefault="004441E6" w:rsidP="007D6F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1E6" w:rsidRPr="004441E6" w:rsidRDefault="004441E6" w:rsidP="007D6F35">
      <w:pPr>
        <w:widowControl w:val="0"/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/>
          <w:bCs/>
          <w:sz w:val="28"/>
          <w:szCs w:val="28"/>
        </w:rPr>
        <w:t>Сучасні інструменти маркетингових комунікацій фінансових установ</w:t>
      </w:r>
    </w:p>
    <w:p w:rsidR="00FA58C9" w:rsidRDefault="00FA58C9" w:rsidP="007D6F3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41E6" w:rsidRDefault="004441E6" w:rsidP="007D6F3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41E6">
        <w:rPr>
          <w:rFonts w:ascii="Times New Roman" w:eastAsia="Times New Roman" w:hAnsi="Times New Roman" w:cs="Times New Roman"/>
          <w:sz w:val="28"/>
          <w:szCs w:val="28"/>
        </w:rPr>
        <w:t>Сучасна цифрова епоха змінила підходи до комунікацій. На перший план виходять емоційність, інтерактивність, персоналізація та соціальний ефект.</w:t>
      </w:r>
    </w:p>
    <w:p w:rsidR="00FA58C9" w:rsidRDefault="00FA58C9" w:rsidP="007D6F3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A58C9" w:rsidRPr="00FA58C9" w:rsidRDefault="00FA58C9" w:rsidP="007D6F3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Табл.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FA58C9">
        <w:rPr>
          <w:rFonts w:ascii="Times New Roman" w:eastAsia="Times New Roman" w:hAnsi="Times New Roman" w:cs="Times New Roman"/>
          <w:b/>
          <w:bCs/>
          <w:sz w:val="28"/>
          <w:szCs w:val="28"/>
        </w:rPr>
        <w:t>Сучасні інструменти маркетингових комунікацій фінансових установ</w:t>
      </w:r>
    </w:p>
    <w:tbl>
      <w:tblPr>
        <w:tblStyle w:val="a6"/>
        <w:tblW w:w="0" w:type="auto"/>
        <w:tblLook w:val="04A0"/>
      </w:tblPr>
      <w:tblGrid>
        <w:gridCol w:w="458"/>
        <w:gridCol w:w="2358"/>
        <w:gridCol w:w="4270"/>
        <w:gridCol w:w="3051"/>
      </w:tblGrid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Інструмент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Сутність і характеристика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Приклади застосування у фінансовій сфері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Buzz-маркетинг (маркетинг чуток)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Маркетингова технологія, що передбачає управління реакцією аудиторії через створення емоційного “інформаційного шуму” навколо продукту або бренду. Формує природне обговорення серед споживачів, базуючись на ефекті зараження, моди, наслідування.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Кампанія банку з нестандартним креативом або слоганом, який активно обговорюється у соціальних мережах.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Вірусний маркетинг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контенту, який користувачі самостійно поширюють завдяки його емоційності, актуальності чи оригінальності. Мета — швидке розповсюдження повідомлення без значних витрат.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Короткі відеоролики або інтерактивні пости про нові можливості мобільного банкінгу, які стають “вірусними”.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Інфлюенсер-маркетинг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авторитету відомих осіб або лідерів думок для підвищення довіри до бренду. Акцент робиться на персональному прикладі або рекомендації.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Блогери, експерти чи фінансові консультанти демонструють використання страхових чи карткових продуктів банку.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Контент-маркетинг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Системне створення і поширення цінного контенту для залучення та утримання цільової аудиторії. Спрямований на підвищення довіри та експертності бренду.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Блог банку з порадами з управління особистими фінансами, аналітичні статті про інвестиції, подкасти про страхування.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Кулхантинг (Coolhunting)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Виявлення нових трендів і змін у поведінці споживачів, аналіз соціальних і культурних тенденцій для адаптації маркетингових стратегій.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 поведінки покоління Z для розробки цифрових банківських застосунків або гейміфікованих сервісів.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Трендсеттінг (Trendsetting)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нових тенденцій, стандартів і моделей поведінки на ринку. Компанія сама стає ініціатором тренду, а не просто його наслідує.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Monobank як трендсеттер у сфері мобільного банкінгу без відділень; Revolut — у створенні «супердодатків» з інвестиційними опціями.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Ambient-media реклама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Нестандартна форма реклами, інтегрована в повсякденне середовище людини. Використовує креативні простори та нетипові носії.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Інтерактивні банкомати, 3D-інсталяції банків у торгових центрах, графіті з фінансовими порадами у громадських місцях.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Нейромаркетинг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методів нейронауки для вивчення підсвідомих реакцій клієнтів на комунікаційні стимули (кольори, дизайн, повідомлення).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 візуального оформлення мобільного застосунку банку або рекламного відео за допомогою eye-tracking чи facial coding.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Digital PR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репутацією у цифровому середовищі. Включає моніторинг відгуків, комунікацію з клієнтами, роботу з блогами та онлайн-ЗМІ.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згадувань банку в соціальних мережах, реагування на скарги клієнтів у реальному часі, публікації на фінансових порталах.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SMM (Social Media Marketing)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соціальних мереж для побудови діалогу з клієнтами, залучення нових користувачів і формування спільноти навколо бренду.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Telegram-канали банків із порадами з фінансової грамотності, конкурси у Facebook, інтерактивні опитування в Instagram.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Мобільний маркетинг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Персоналізовані повідомлення та сповіщення через мобільні пристрої, які підвищують залученість клієнтів і оперативність комунікацій.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Push-сповіщення про нові депозити чи кешбек, геотаргетовані пропозиції у мобільному застосунку банку.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Партнерський маркетинг (Affiliate marketing)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Співпраця між компаніями для взаємного просування послуг через онлайн-платформи, маркетплейси або партнерські програми.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Спільні програми банків із туристичними сервісами, торговими мережами чи авіакомпаніями (наприклад, бонуси на картки за покупки).</w:t>
            </w:r>
          </w:p>
        </w:tc>
      </w:tr>
    </w:tbl>
    <w:p w:rsidR="004441E6" w:rsidRPr="004441E6" w:rsidRDefault="004441E6" w:rsidP="007D6F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1E6" w:rsidRDefault="007D6F35" w:rsidP="007D6F35">
      <w:pPr>
        <w:widowControl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A58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Табл.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="004441E6" w:rsidRPr="00FA58C9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Особливості маркетингових комунікацій у фінансовій сфері</w:t>
      </w:r>
    </w:p>
    <w:tbl>
      <w:tblPr>
        <w:tblStyle w:val="a6"/>
        <w:tblW w:w="0" w:type="auto"/>
        <w:tblLook w:val="04A0"/>
      </w:tblPr>
      <w:tblGrid>
        <w:gridCol w:w="458"/>
        <w:gridCol w:w="3044"/>
        <w:gridCol w:w="6635"/>
      </w:tblGrid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Особливість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Сутність та практичне значення для фінансових установ</w:t>
            </w:r>
          </w:p>
        </w:tc>
      </w:tr>
      <w:tr w:rsidR="00FA58C9" w:rsidRPr="00FA58C9" w:rsidTr="007D6F35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68" w:type="dxa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Нематеріальний характер фінансових продуктів</w:t>
            </w:r>
          </w:p>
        </w:tc>
        <w:tc>
          <w:tcPr>
            <w:tcW w:w="6911" w:type="dxa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Фінансові послуги не мають фізичної форми, тому їх цінність потрібно візуалізувати через символи стабільності, надійності, впевненості. Реклама має акцентувати довіру, професіоналізм і безпеку.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Високий рівень ризику та </w:t>
            </w: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регулювання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Клієнти сприймають фінансові послуги як потенційно </w:t>
            </w: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ризикові. Тому реклама повинна бути максимально достовірною, етичною й відповідати нормам законодавства та регуляторних актів.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Орієнтація на довгострокові відносини з клієнтами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Маркетингові комунікації у фінансовій сфері спрямовані не лише на залучення, а й на утримання клієнтів, формування лояльності, довіри та позитивного досвіду взаємодії.</w:t>
            </w:r>
          </w:p>
        </w:tc>
      </w:tr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Вплив репутаційного капіталу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Репутація є стратегічним активом фінансової установи. Будь-яке повідомлення формує сприйняття бренду; негативний інформаційний привід може призвести до втрати довіри клієнтів.</w:t>
            </w:r>
          </w:p>
        </w:tc>
      </w:tr>
    </w:tbl>
    <w:p w:rsidR="004441E6" w:rsidRPr="004441E6" w:rsidRDefault="004441E6" w:rsidP="007D6F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1E6" w:rsidRPr="007D6F35" w:rsidRDefault="004441E6" w:rsidP="007D6F35">
      <w:pPr>
        <w:widowControl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D6F35">
        <w:rPr>
          <w:rFonts w:ascii="Times New Roman" w:eastAsia="Times New Roman" w:hAnsi="Times New Roman" w:cs="Times New Roman"/>
          <w:b/>
          <w:bCs/>
          <w:sz w:val="28"/>
          <w:szCs w:val="28"/>
        </w:rPr>
        <w:t>Етапи формування комунікаційної стратегії</w:t>
      </w:r>
    </w:p>
    <w:p w:rsidR="007D6F35" w:rsidRPr="007D6F35" w:rsidRDefault="007D6F35" w:rsidP="007D6F35">
      <w:pPr>
        <w:widowControl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D6F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Табл. </w:t>
      </w:r>
      <w:r w:rsidRPr="007D6F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</w:t>
      </w:r>
      <w:r w:rsidRPr="007D6F35">
        <w:rPr>
          <w:rFonts w:ascii="Times New Roman" w:hAnsi="Times New Roman" w:cs="Times New Roman"/>
          <w:sz w:val="28"/>
          <w:szCs w:val="28"/>
        </w:rPr>
        <w:t xml:space="preserve"> Етапи формування комунікаційної стратегії фінансової установи</w:t>
      </w:r>
    </w:p>
    <w:tbl>
      <w:tblPr>
        <w:tblStyle w:val="a6"/>
        <w:tblW w:w="0" w:type="auto"/>
        <w:tblLook w:val="04A0"/>
      </w:tblPr>
      <w:tblGrid>
        <w:gridCol w:w="458"/>
        <w:gridCol w:w="2165"/>
        <w:gridCol w:w="3779"/>
        <w:gridCol w:w="3735"/>
      </w:tblGrid>
      <w:tr w:rsidR="007D6F35" w:rsidRPr="007D6F35" w:rsidTr="007D6F35"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Етап формування стратегії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Зміст етапу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Практичне значення для фінансових установ</w:t>
            </w:r>
          </w:p>
        </w:tc>
      </w:tr>
      <w:tr w:rsidR="007D6F35" w:rsidRPr="007D6F35" w:rsidTr="007D6F35"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Аналіз ринку та цільової аудиторії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 ринку фінансових послуг, конкурентного середовища, поведінки споживачів, виявлення потреб і бар’єрів клієнтів.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Дає змогу визначити, на кого спрямовувати комунікації: наприклад, молодь, підприємців, інвесторів або клієнтів, які шукають надійність.</w:t>
            </w:r>
          </w:p>
        </w:tc>
      </w:tr>
      <w:tr w:rsidR="007D6F35" w:rsidRPr="007D6F35" w:rsidTr="007D6F35"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Постановка цілей комунікацій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конкретних завдань: підвищення впізнаваності бренду, залучення клієнтів, формування довіри, стимулювання використання онлайн-сервісів.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фокусування зусиль і можливість подальшого вимірювання ефективності стратегії.</w:t>
            </w:r>
          </w:p>
        </w:tc>
      </w:tr>
      <w:tr w:rsidR="007D6F35" w:rsidRPr="007D6F35" w:rsidTr="007D6F35"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Вибір інструментів і каналів комунікацій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Добір оптимальних засобів впливу: реклама, PR, digital, соціальні мережі, контент-маркетинг, події.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Дає можливість сформувати інтегрований комунікаційний мікс, адаптований до різних груп клієнтів.</w:t>
            </w:r>
          </w:p>
        </w:tc>
      </w:tr>
      <w:tr w:rsidR="007D6F35" w:rsidRPr="007D6F35" w:rsidTr="007D6F35"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Розробка ключового повідомлення бренду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єдиної концепції звернення до аудиторії, визначення тону, стилю, ціннісної пропозиції.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узгодженість комунікацій у всіх каналах і створює чітке позиціонування бренду.</w:t>
            </w:r>
          </w:p>
        </w:tc>
      </w:tr>
      <w:tr w:rsidR="007D6F35" w:rsidRPr="007D6F35" w:rsidTr="007D6F35"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Реалізація програми комунікацій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Втілення запланованих заходів, проведення рекламних кампаній, PR-активностей, digital-просування.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реалізувати комплекс заходів, що забезпечує досягнення стратегічних цілей у визначені терміни.</w:t>
            </w:r>
          </w:p>
        </w:tc>
      </w:tr>
      <w:tr w:rsidR="007D6F35" w:rsidRPr="007D6F35" w:rsidTr="007D6F35"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і оцінка ефективності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Збір і аналіз показників ефективності (ROI, CLV, рівень довіри, охоплення аудиторії, лояльність клієнтів).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Дає можливість скоригувати комунікаційну політику, оптимізувати бюджети та підвищити результативність у майбутніх кампаніях.</w:t>
            </w:r>
          </w:p>
        </w:tc>
      </w:tr>
    </w:tbl>
    <w:p w:rsidR="007D6F35" w:rsidRDefault="007D6F35" w:rsidP="007D6F35">
      <w:pPr>
        <w:widowControl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441E6" w:rsidRPr="004441E6" w:rsidRDefault="004441E6" w:rsidP="007D6F35">
      <w:pPr>
        <w:widowControl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6F35">
        <w:rPr>
          <w:rFonts w:ascii="Times New Roman" w:eastAsia="Times New Roman" w:hAnsi="Times New Roman" w:cs="Times New Roman"/>
          <w:b/>
          <w:bCs/>
          <w:sz w:val="28"/>
          <w:szCs w:val="28"/>
        </w:rPr>
        <w:t>Класифікація методів і моделей оцінювання ефективності маркетингових комунікацій</w:t>
      </w:r>
    </w:p>
    <w:p w:rsidR="004441E6" w:rsidRPr="004441E6" w:rsidRDefault="004441E6" w:rsidP="007D6F35">
      <w:pPr>
        <w:widowControl w:val="0"/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6F3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 оцінювання ефективності</w:t>
      </w:r>
    </w:p>
    <w:p w:rsidR="004441E6" w:rsidRPr="007D6F35" w:rsidRDefault="004441E6" w:rsidP="007D6F3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6F35">
        <w:rPr>
          <w:rFonts w:ascii="Times New Roman" w:eastAsia="Times New Roman" w:hAnsi="Times New Roman" w:cs="Times New Roman"/>
          <w:b/>
          <w:bCs/>
          <w:sz w:val="28"/>
          <w:szCs w:val="28"/>
        </w:rPr>
        <w:t>Кількісні (економічні):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ROI, ROMI, CPA, CLV, Conversion Rate.</w:t>
      </w:r>
      <w:r w:rsidR="00FA58C9" w:rsidRPr="007D6F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F35">
        <w:rPr>
          <w:rFonts w:ascii="Times New Roman" w:eastAsia="Times New Roman" w:hAnsi="Times New Roman" w:cs="Times New Roman"/>
          <w:b/>
          <w:bCs/>
          <w:sz w:val="28"/>
          <w:szCs w:val="28"/>
        </w:rPr>
        <w:t>Якісні (комунікаційні):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t xml:space="preserve"> впізнаваність бренду, емоційне сприйняття, рівень довіри, </w:t>
      </w:r>
      <w:r w:rsidRPr="004441E6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активність у соцмережах.</w:t>
      </w:r>
    </w:p>
    <w:p w:rsidR="00FA58C9" w:rsidRPr="00FA58C9" w:rsidRDefault="00FA58C9" w:rsidP="007D6F3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F3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 оцінювання ефективності маркетингових комунікацій</w:t>
      </w:r>
    </w:p>
    <w:tbl>
      <w:tblPr>
        <w:tblStyle w:val="a6"/>
        <w:tblW w:w="0" w:type="auto"/>
        <w:tblLook w:val="04A0"/>
      </w:tblPr>
      <w:tblGrid>
        <w:gridCol w:w="2151"/>
        <w:gridCol w:w="2583"/>
        <w:gridCol w:w="5403"/>
      </w:tblGrid>
      <w:tr w:rsidR="00FA58C9" w:rsidRPr="00FA58C9" w:rsidTr="00FA58C9"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Група методів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Показники (індикатори)</w:t>
            </w:r>
          </w:p>
        </w:tc>
        <w:tc>
          <w:tcPr>
            <w:tcW w:w="0" w:type="auto"/>
            <w:hideMark/>
          </w:tcPr>
          <w:p w:rsidR="00FA58C9" w:rsidRPr="00FA58C9" w:rsidRDefault="00FA58C9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застосування у фінансових установах</w:t>
            </w:r>
          </w:p>
        </w:tc>
      </w:tr>
      <w:tr w:rsidR="007D6F35" w:rsidRPr="00FA58C9" w:rsidTr="00FA58C9">
        <w:tc>
          <w:tcPr>
            <w:tcW w:w="0" w:type="auto"/>
            <w:vMerge w:val="restart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Кількісні (економічні)</w:t>
            </w: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ROI (Return on Investment)</w:t>
            </w: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рентабельність інвестицій у маркетингові комунікації — співвідношення прибутку до витрат.</w:t>
            </w:r>
          </w:p>
        </w:tc>
      </w:tr>
      <w:tr w:rsidR="007D6F35" w:rsidRPr="00FA58C9" w:rsidTr="00FA58C9">
        <w:tc>
          <w:tcPr>
            <w:tcW w:w="0" w:type="auto"/>
            <w:vMerge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ROMI (Return on Marketing Investment)</w:t>
            </w: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Показує ефективність витрат на маркетинг у порівнянні з отриманим прибутком.</w:t>
            </w:r>
          </w:p>
        </w:tc>
      </w:tr>
      <w:tr w:rsidR="007D6F35" w:rsidRPr="00FA58C9" w:rsidTr="00FA58C9">
        <w:tc>
          <w:tcPr>
            <w:tcW w:w="0" w:type="auto"/>
            <w:vMerge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CPA (Cost per Action)</w:t>
            </w: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Обчислює середню вартість однієї цільової дії — реєстрації, заявки чи відкриття рахунку.</w:t>
            </w:r>
          </w:p>
        </w:tc>
      </w:tr>
      <w:tr w:rsidR="007D6F35" w:rsidRPr="00FA58C9" w:rsidTr="00FA58C9">
        <w:tc>
          <w:tcPr>
            <w:tcW w:w="0" w:type="auto"/>
            <w:vMerge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CLV (Customer Lifetime Value)</w:t>
            </w: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Відображає довгострокову цінність клієнта — суму прибутку, яку він приносить установі протягом усього періоду співпраці.</w:t>
            </w:r>
          </w:p>
        </w:tc>
      </w:tr>
      <w:tr w:rsidR="007D6F35" w:rsidRPr="00FA58C9" w:rsidTr="00FA58C9">
        <w:tc>
          <w:tcPr>
            <w:tcW w:w="0" w:type="auto"/>
            <w:vMerge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Conversion Rate (коефіцієнт конверсії)</w:t>
            </w: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частку користувачів, які виконали цільову дію після контакту з комунікаційним повідомленням.</w:t>
            </w:r>
          </w:p>
        </w:tc>
      </w:tr>
      <w:tr w:rsidR="007D6F35" w:rsidRPr="00FA58C9" w:rsidTr="00FA58C9">
        <w:tc>
          <w:tcPr>
            <w:tcW w:w="0" w:type="auto"/>
            <w:vMerge w:val="restart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Якісні (комунікаційні)</w:t>
            </w: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Впізнаваність бренду (Brand Awareness)</w:t>
            </w: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Вимірює рівень обізнаності клієнтів про банк, страхову компанію чи фінансову послугу.</w:t>
            </w:r>
          </w:p>
        </w:tc>
      </w:tr>
      <w:tr w:rsidR="007D6F35" w:rsidRPr="00FA58C9" w:rsidTr="00FA58C9">
        <w:tc>
          <w:tcPr>
            <w:tcW w:w="0" w:type="auto"/>
            <w:vMerge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Емоційне сприйняття</w:t>
            </w: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Досліджує емоційну реакцію клієнтів на рекламу, повідомлення або дизайн цифрового інтерфейсу.</w:t>
            </w:r>
          </w:p>
        </w:tc>
      </w:tr>
      <w:tr w:rsidR="007D6F35" w:rsidRPr="00FA58C9" w:rsidTr="00FA58C9">
        <w:tc>
          <w:tcPr>
            <w:tcW w:w="0" w:type="auto"/>
            <w:vMerge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Рівень довіри</w:t>
            </w: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ступінь готовності клієнтів взаємодіяти з установою — відкривати рахунки, купувати продукти, рекомендувати бренд.</w:t>
            </w:r>
          </w:p>
        </w:tc>
      </w:tr>
      <w:tr w:rsidR="007D6F35" w:rsidRPr="00FA58C9" w:rsidTr="00FA58C9">
        <w:tc>
          <w:tcPr>
            <w:tcW w:w="0" w:type="auto"/>
            <w:vMerge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Активність у соціальних мережах</w:t>
            </w:r>
          </w:p>
        </w:tc>
        <w:tc>
          <w:tcPr>
            <w:tcW w:w="0" w:type="auto"/>
            <w:hideMark/>
          </w:tcPr>
          <w:p w:rsidR="007D6F35" w:rsidRPr="00FA58C9" w:rsidRDefault="007D6F35" w:rsidP="007D6F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8C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Аналізує залученість аудиторії: кількість лайків, коментарів, поширень, відгуків і згадувань у соціальних медіа.</w:t>
            </w:r>
          </w:p>
        </w:tc>
      </w:tr>
    </w:tbl>
    <w:p w:rsidR="004441E6" w:rsidRPr="004441E6" w:rsidRDefault="004441E6" w:rsidP="007D6F35">
      <w:pPr>
        <w:widowControl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6F35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Моделі оцінювання ефективності</w:t>
      </w:r>
    </w:p>
    <w:tbl>
      <w:tblPr>
        <w:tblStyle w:val="a6"/>
        <w:tblW w:w="0" w:type="auto"/>
        <w:tblLook w:val="04A0"/>
      </w:tblPr>
      <w:tblGrid>
        <w:gridCol w:w="2350"/>
        <w:gridCol w:w="4735"/>
        <w:gridCol w:w="3052"/>
      </w:tblGrid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Модель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Сутність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Застосування</w:t>
            </w:r>
          </w:p>
        </w:tc>
      </w:tr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AIDA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Увага → Інтерес → Бажання → Дія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Рекламні кампанії банків</w:t>
            </w:r>
          </w:p>
        </w:tc>
      </w:tr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DAGMAR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Усвідомлення → Розуміння → Переконання → Дія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Вимірювання результатів PR</w:t>
            </w:r>
          </w:p>
        </w:tc>
      </w:tr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AISDALSLove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Додаткові етапи пошуку, емоцій, лояльності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Digital-комунікації</w:t>
            </w:r>
          </w:p>
        </w:tc>
      </w:tr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Agostini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Інформування → Інтерес → Бажання → Дія → Лояльність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 оцінка комунікацій</w:t>
            </w:r>
          </w:p>
        </w:tc>
      </w:tr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Hierarchy of Effects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Від усвідомлення до купівлі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 впливу</w:t>
            </w:r>
          </w:p>
        </w:tc>
      </w:tr>
      <w:tr w:rsidR="004441E6" w:rsidRPr="004441E6" w:rsidTr="00FA58C9"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ZMOT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 цифрової поведінки перед покупкою</w:t>
            </w:r>
          </w:p>
        </w:tc>
        <w:tc>
          <w:tcPr>
            <w:tcW w:w="0" w:type="auto"/>
            <w:hideMark/>
          </w:tcPr>
          <w:p w:rsidR="004441E6" w:rsidRPr="004441E6" w:rsidRDefault="004441E6" w:rsidP="007D6F3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1E6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Онлайн-рішення клієнтів</w:t>
            </w:r>
          </w:p>
        </w:tc>
      </w:tr>
    </w:tbl>
    <w:p w:rsidR="004441E6" w:rsidRPr="004441E6" w:rsidRDefault="004441E6" w:rsidP="007D6F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F35" w:rsidRDefault="007D6F35" w:rsidP="007D6F35">
      <w:pPr>
        <w:widowControl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D6F35" w:rsidRDefault="007D6F35" w:rsidP="007D6F35">
      <w:pPr>
        <w:widowControl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441E6" w:rsidRDefault="004441E6" w:rsidP="007D6F35">
      <w:pPr>
        <w:widowControl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D6F3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Основні показники ефективності інструментів онлайн-просування</w:t>
      </w:r>
    </w:p>
    <w:p w:rsidR="007D6F35" w:rsidRDefault="007D6F35" w:rsidP="007D6F35">
      <w:pPr>
        <w:widowControl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458"/>
        <w:gridCol w:w="2062"/>
        <w:gridCol w:w="1835"/>
        <w:gridCol w:w="2420"/>
        <w:gridCol w:w="3362"/>
      </w:tblGrid>
      <w:tr w:rsidR="007D6F35" w:rsidRPr="007D6F35" w:rsidTr="007D6F35">
        <w:tc>
          <w:tcPr>
            <w:tcW w:w="0" w:type="auto"/>
            <w:hideMark/>
          </w:tcPr>
          <w:p w:rsidR="007D6F35" w:rsidRPr="007D6F35" w:rsidRDefault="007D6F35" w:rsidP="007D6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Група показників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Основні індикатори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Сутність і зміст показників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Практичне значення для фінансових установ</w:t>
            </w:r>
          </w:p>
        </w:tc>
      </w:tr>
      <w:tr w:rsidR="007D6F35" w:rsidRPr="007D6F35" w:rsidTr="007D6F35">
        <w:tc>
          <w:tcPr>
            <w:tcW w:w="0" w:type="auto"/>
            <w:vMerge w:val="restart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Показники реклами (Digital Advertising Metrics)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CTR (Click-Through Rate)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кліків на рекламне оголошення у відсотках до кількості його показів.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привабливість рекламного контенту та ефективність оголошення.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CPC (Cost per Click)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Вартість одного кліку по рекламі.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контролювати витрати на онлайн-рекламу.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CPA (Cost per Action)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Вартість конкретної дії користувача (заявка, реєстрація, відкриття рахунку).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Показує, скільки коштує залучення одного активного клієнта.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Conversion Rate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користувачів, які виконали цільову дію після перегляду реклами.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Оцінює, наскільки реклама стимулює реальні дії клієнтів.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Bounce Rate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Відсоток користувачів, які залишили сайт без подальших дій.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релевантність рекламного контенту та зручність сайту.</w:t>
            </w:r>
          </w:p>
        </w:tc>
      </w:tr>
      <w:tr w:rsidR="007D6F35" w:rsidRPr="007D6F35" w:rsidTr="007D6F35">
        <w:tc>
          <w:tcPr>
            <w:tcW w:w="0" w:type="auto"/>
            <w:vMerge w:val="restart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Показники контент-маркетингу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Engagement Rate (ER)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залученої аудиторії: коментарі, лайки, репости, перегляди.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Відображає рівень емоційної взаємодії аудиторії з брендом.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on Page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час перебування користувача на сторінці.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Оцінює, наскільки контент викликає зацікавленість.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Scroll Depth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Відсоток глибини перегляду сторінки.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Показує, чи дочитують користувачі публікацію до кінця.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Content Shares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поширень матеріалу у соцмережах або месенджерах.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Відображає довіру аудиторії та бажання рекомендувати контент.</w:t>
            </w:r>
          </w:p>
        </w:tc>
      </w:tr>
      <w:tr w:rsidR="007D6F35" w:rsidRPr="007D6F35" w:rsidTr="007D6F35">
        <w:tc>
          <w:tcPr>
            <w:tcW w:w="0" w:type="auto"/>
            <w:vMerge w:val="restart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Показники соціальних мереж (SMM-метрики)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Reach (охоплення)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унікальних користувачів, які побачили контент.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масштаб впливу комунікаційної кампанії.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Impressions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кількість переглядів контенту.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Відображає частоту контакту користувачів із брендом.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Follower Growth Rate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приросту підписників.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Показує динаміку розширення цільової аудиторії.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Sentiment Index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Індекс емоційного ставлення користувачів до бренду.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рівень довіри, репутаційний імідж та позитивні асоціації.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Social Share of </w:t>
            </w: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Voice (SSoV)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Частка згадувань </w:t>
            </w: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бренду серед конкурентів.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Визначає позицію установи в </w:t>
            </w: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інформаційному полі галузі.</w:t>
            </w:r>
          </w:p>
        </w:tc>
      </w:tr>
      <w:tr w:rsidR="007D6F35" w:rsidRPr="007D6F35" w:rsidTr="007D6F35">
        <w:tc>
          <w:tcPr>
            <w:tcW w:w="0" w:type="auto"/>
            <w:vMerge w:val="restart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Merge w:val="restart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Показники e-mail і мобільного маркетингу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Open Rate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відкритих листів від загальної кількості розісланих.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привабливість теми повідомлення і довіру до бренду.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Click Rate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користувачів, які перейшли за посиланням у листі.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Показує рівень зацікавленості пропозицією.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Unsubscribe Rate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користувачів, які відписалися від розсилки.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релевантність контенту і частоту комунікацій.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Push CTR (Click-Through Rate Push)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Відсоток кліків на push-сповіщення.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Дає змогу оцінити ефективність мобільного маркетингу.</w:t>
            </w:r>
          </w:p>
        </w:tc>
      </w:tr>
      <w:tr w:rsidR="007D6F35" w:rsidRPr="007D6F35" w:rsidTr="007D6F35">
        <w:tc>
          <w:tcPr>
            <w:tcW w:w="0" w:type="auto"/>
            <w:vMerge w:val="restart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SEO та контекстне просування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Organic Traffic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відвідувань сайту з пошукових систем.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Показує ефективність SEO-оптимізації сайту банку чи страхової компанії.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Keyword Ranking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 сайту у пошуковій видачі за ключовими словами.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видимість бренду в інтернеті.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Click Share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кліків серед конкурентів у результатах пошуку.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Показує конкурентоспроможність контенту.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Conversion from Organic Traffic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користувачів, які виконали цільову дію після переходу з пошуку.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якість органічного трафіку і конверсію сайту.</w:t>
            </w:r>
          </w:p>
        </w:tc>
      </w:tr>
      <w:tr w:rsidR="007D6F35" w:rsidRPr="007D6F35" w:rsidTr="007D6F35">
        <w:tc>
          <w:tcPr>
            <w:tcW w:w="0" w:type="auto"/>
            <w:vMerge w:val="restart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Інтегровані показники ефективності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ROMI (Return on Marketing Investment)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Відношення прибутку від маркетингової діяльності до витрат на неї.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загальну рентабельність маркетингових інвестицій.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CAC (Customer Acquisition Cost)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Середня вартість залучення одного клієнта.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оптимізувати маркетингові бюджети.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CLV (Customer Lifetime Value)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дохід від одного клієнта за весь період співпраці.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Дає змогу оцінити довгострокову ефективність відносин із клієнтами.</w:t>
            </w:r>
          </w:p>
        </w:tc>
      </w:tr>
      <w:tr w:rsidR="007D6F35" w:rsidRPr="007D6F35" w:rsidTr="007D6F35"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NPS (Net Promoter Score)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Індекс готовності клієнтів рекомендувати бренд іншим.</w:t>
            </w:r>
          </w:p>
        </w:tc>
        <w:tc>
          <w:tcPr>
            <w:tcW w:w="0" w:type="auto"/>
            <w:hideMark/>
          </w:tcPr>
          <w:p w:rsidR="007D6F35" w:rsidRPr="007D6F35" w:rsidRDefault="007D6F35" w:rsidP="007D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3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Характеризує рівень лояльності та емоційної прихильності клієнтів.</w:t>
            </w:r>
          </w:p>
        </w:tc>
      </w:tr>
    </w:tbl>
    <w:p w:rsidR="007D6F35" w:rsidRDefault="007D6F35" w:rsidP="007D6F35">
      <w:pPr>
        <w:widowControl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D6F35" w:rsidRPr="007D6F35" w:rsidRDefault="004441E6" w:rsidP="007D6F35">
      <w:pPr>
        <w:pStyle w:val="a3"/>
        <w:widowControl w:val="0"/>
        <w:spacing w:before="0" w:beforeAutospacing="0" w:after="0" w:afterAutospacing="0" w:line="288" w:lineRule="auto"/>
        <w:ind w:firstLine="709"/>
        <w:jc w:val="both"/>
        <w:rPr>
          <w:sz w:val="28"/>
          <w:szCs w:val="28"/>
          <w:lang w:val="uk-UA"/>
        </w:rPr>
      </w:pPr>
      <w:r w:rsidRPr="007D6F35">
        <w:rPr>
          <w:sz w:val="28"/>
          <w:szCs w:val="28"/>
        </w:rPr>
        <w:t xml:space="preserve">Комплекс маркетингових комунікацій у фінансовій сфері перетворюється на динамічну систему, де поєднуються традиційні засоби й сучасні цифрові інструменти </w:t>
      </w:r>
      <w:r w:rsidR="007D6F35" w:rsidRPr="007D6F35">
        <w:rPr>
          <w:sz w:val="28"/>
          <w:szCs w:val="28"/>
        </w:rPr>
        <w:t>‒</w:t>
      </w:r>
      <w:r w:rsidRPr="007D6F35">
        <w:rPr>
          <w:sz w:val="28"/>
          <w:szCs w:val="28"/>
        </w:rPr>
        <w:t xml:space="preserve"> від buzz-маркетингу й трендсеттінгу до нейромаркетингу та аналітики онлайн-поведінки.</w:t>
      </w:r>
    </w:p>
    <w:p w:rsidR="004441E6" w:rsidRPr="007D6F35" w:rsidRDefault="004441E6" w:rsidP="007D6F35">
      <w:pPr>
        <w:pStyle w:val="a3"/>
        <w:widowControl w:val="0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7D6F35">
        <w:rPr>
          <w:sz w:val="28"/>
          <w:szCs w:val="28"/>
        </w:rPr>
        <w:t xml:space="preserve">Ефективність комунікацій залежить від уміння фінансової установи </w:t>
      </w:r>
      <w:r w:rsidRPr="007D6F35">
        <w:rPr>
          <w:sz w:val="28"/>
          <w:szCs w:val="28"/>
        </w:rPr>
        <w:lastRenderedPageBreak/>
        <w:t xml:space="preserve">забезпечити </w:t>
      </w:r>
      <w:r w:rsidRPr="007D6F35">
        <w:rPr>
          <w:rStyle w:val="a4"/>
          <w:sz w:val="28"/>
          <w:szCs w:val="28"/>
        </w:rPr>
        <w:t>єдність повідомлень, точність таргетингу, емоційний вплив та аналітичну вимірюваність результатів</w:t>
      </w:r>
      <w:r w:rsidRPr="007D6F35">
        <w:rPr>
          <w:sz w:val="28"/>
          <w:szCs w:val="28"/>
        </w:rPr>
        <w:t>.</w:t>
      </w:r>
    </w:p>
    <w:p w:rsidR="004441E6" w:rsidRPr="007D6F35" w:rsidRDefault="004441E6" w:rsidP="007D6F35">
      <w:pPr>
        <w:pStyle w:val="a3"/>
        <w:widowControl w:val="0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7D6F35">
        <w:rPr>
          <w:sz w:val="28"/>
          <w:szCs w:val="28"/>
        </w:rPr>
        <w:t xml:space="preserve">Поєднання моделей </w:t>
      </w:r>
      <w:r w:rsidRPr="007D6F35">
        <w:rPr>
          <w:rStyle w:val="a4"/>
          <w:sz w:val="28"/>
          <w:szCs w:val="28"/>
        </w:rPr>
        <w:t>AIDA, Agostini, AISDALSLove, ZMOT</w:t>
      </w:r>
      <w:r w:rsidRPr="007D6F35">
        <w:rPr>
          <w:sz w:val="28"/>
          <w:szCs w:val="28"/>
        </w:rPr>
        <w:t xml:space="preserve"> із цифровими показниками (CTR, CLV, ROMI, NPS) створює комплексну систему оцінювання результатів, у якій маркетинг перестає бути витратами </w:t>
      </w:r>
      <w:r w:rsidR="007D6F35" w:rsidRPr="007D6F35">
        <w:rPr>
          <w:sz w:val="28"/>
          <w:szCs w:val="28"/>
        </w:rPr>
        <w:t>‒</w:t>
      </w:r>
      <w:r w:rsidRPr="007D6F35">
        <w:rPr>
          <w:sz w:val="28"/>
          <w:szCs w:val="28"/>
        </w:rPr>
        <w:t xml:space="preserve"> і стає інвестицією у довгострокову лояльність клієнта.</w:t>
      </w:r>
    </w:p>
    <w:p w:rsidR="004441E6" w:rsidRPr="004441E6" w:rsidRDefault="004441E6" w:rsidP="007D6F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441E6" w:rsidRPr="004441E6" w:rsidSect="00FA58C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D47"/>
    <w:multiLevelType w:val="multilevel"/>
    <w:tmpl w:val="938C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14D8A"/>
    <w:multiLevelType w:val="multilevel"/>
    <w:tmpl w:val="F7E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D40E3"/>
    <w:multiLevelType w:val="multilevel"/>
    <w:tmpl w:val="288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36A90"/>
    <w:multiLevelType w:val="multilevel"/>
    <w:tmpl w:val="C1AC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F0E33"/>
    <w:multiLevelType w:val="multilevel"/>
    <w:tmpl w:val="F702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42074"/>
    <w:multiLevelType w:val="multilevel"/>
    <w:tmpl w:val="64DC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73748D"/>
    <w:multiLevelType w:val="multilevel"/>
    <w:tmpl w:val="0B52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E0EAD"/>
    <w:multiLevelType w:val="multilevel"/>
    <w:tmpl w:val="53D2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A21196"/>
    <w:multiLevelType w:val="multilevel"/>
    <w:tmpl w:val="C20C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55331"/>
    <w:multiLevelType w:val="multilevel"/>
    <w:tmpl w:val="A7DC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5369E7"/>
    <w:multiLevelType w:val="hybridMultilevel"/>
    <w:tmpl w:val="343C3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BDF4E05"/>
    <w:multiLevelType w:val="multilevel"/>
    <w:tmpl w:val="C7DC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4A0926"/>
    <w:multiLevelType w:val="hybridMultilevel"/>
    <w:tmpl w:val="72F0D3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4441E6"/>
    <w:rsid w:val="004441E6"/>
    <w:rsid w:val="007D6F35"/>
    <w:rsid w:val="00FA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4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441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441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41E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441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41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441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Emphasis"/>
    <w:basedOn w:val="a0"/>
    <w:uiPriority w:val="20"/>
    <w:qFormat/>
    <w:rsid w:val="004441E6"/>
    <w:rPr>
      <w:i/>
      <w:iCs/>
    </w:rPr>
  </w:style>
  <w:style w:type="table" w:styleId="a6">
    <w:name w:val="Table Grid"/>
    <w:basedOn w:val="a1"/>
    <w:uiPriority w:val="59"/>
    <w:rsid w:val="00FA5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A5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1899</Words>
  <Characters>13771</Characters>
  <Application>Microsoft Office Word</Application>
  <DocSecurity>0</DocSecurity>
  <Lines>327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2025-10-17T06:53:00Z</dcterms:created>
  <dcterms:modified xsi:type="dcterms:W3CDTF">2025-10-17T07:25:00Z</dcterms:modified>
</cp:coreProperties>
</file>