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A3E" w:rsidRDefault="00A04A3E" w:rsidP="00A04A3E">
      <w:pPr>
        <w:jc w:val="center"/>
        <w:rPr>
          <w:rFonts w:eastAsia="Calibri" w:cs="Times New Roman"/>
          <w:spacing w:val="-2"/>
          <w:szCs w:val="28"/>
          <w:lang w:val="uk-UA"/>
        </w:rPr>
      </w:pPr>
      <w:r w:rsidRPr="00A04A3E">
        <w:rPr>
          <w:rFonts w:eastAsia="Calibri" w:cs="Times New Roman"/>
          <w:spacing w:val="-2"/>
          <w:szCs w:val="28"/>
          <w:lang w:val="uk-UA"/>
        </w:rPr>
        <w:t>Лекція 4</w:t>
      </w:r>
    </w:p>
    <w:p w:rsidR="00A04A3E" w:rsidRPr="00A04A3E" w:rsidRDefault="00A04A3E" w:rsidP="00A04A3E">
      <w:pPr>
        <w:jc w:val="center"/>
        <w:rPr>
          <w:rFonts w:eastAsia="Calibri" w:cs="Times New Roman"/>
          <w:spacing w:val="-2"/>
          <w:szCs w:val="28"/>
          <w:lang w:val="uk-UA"/>
        </w:rPr>
      </w:pPr>
    </w:p>
    <w:p w:rsidR="001435A5" w:rsidRDefault="00A04A3E" w:rsidP="00A04A3E">
      <w:pPr>
        <w:jc w:val="center"/>
        <w:rPr>
          <w:rFonts w:eastAsia="Calibri" w:cs="Times New Roman"/>
          <w:b/>
          <w:szCs w:val="28"/>
          <w:lang w:val="uk-UA"/>
        </w:rPr>
      </w:pPr>
      <w:r w:rsidRPr="00A04A3E">
        <w:rPr>
          <w:rFonts w:eastAsia="Calibri" w:cs="Times New Roman"/>
          <w:b/>
          <w:spacing w:val="-2"/>
          <w:szCs w:val="28"/>
        </w:rPr>
        <w:t>КЛАСИФІКАЦІЯ</w:t>
      </w:r>
      <w:r w:rsidRPr="00A04A3E">
        <w:rPr>
          <w:rFonts w:eastAsia="Calibri" w:cs="Times New Roman"/>
          <w:b/>
          <w:spacing w:val="-2"/>
          <w:szCs w:val="28"/>
          <w:lang w:val="uk-UA"/>
        </w:rPr>
        <w:t xml:space="preserve"> </w:t>
      </w:r>
      <w:r w:rsidRPr="00A04A3E">
        <w:rPr>
          <w:rFonts w:eastAsia="Calibri" w:cs="Times New Roman"/>
          <w:b/>
          <w:spacing w:val="-6"/>
          <w:szCs w:val="28"/>
        </w:rPr>
        <w:t xml:space="preserve">ТА </w:t>
      </w:r>
      <w:r w:rsidRPr="00A04A3E">
        <w:rPr>
          <w:rFonts w:eastAsia="Calibri" w:cs="Times New Roman"/>
          <w:b/>
          <w:szCs w:val="28"/>
        </w:rPr>
        <w:t>ВЗАЄМОЗВ’ЯЗОК ФУНКЦІЙ УПРАВЛІННЯ</w:t>
      </w:r>
    </w:p>
    <w:p w:rsidR="00A04A3E" w:rsidRDefault="00A04A3E" w:rsidP="00A04A3E">
      <w:pPr>
        <w:jc w:val="center"/>
        <w:rPr>
          <w:rFonts w:eastAsia="Calibri" w:cs="Times New Roman"/>
          <w:b/>
          <w:szCs w:val="28"/>
          <w:lang w:val="uk-UA"/>
        </w:rPr>
      </w:pPr>
    </w:p>
    <w:p w:rsidR="00A04A3E" w:rsidRDefault="00A04A3E" w:rsidP="00A04A3E">
      <w:pPr>
        <w:widowControl w:val="0"/>
        <w:tabs>
          <w:tab w:val="left" w:pos="851"/>
          <w:tab w:val="left" w:pos="1134"/>
          <w:tab w:val="left" w:pos="7380"/>
        </w:tabs>
        <w:autoSpaceDE w:val="0"/>
        <w:autoSpaceDN w:val="0"/>
        <w:ind w:firstLine="709"/>
        <w:jc w:val="both"/>
        <w:rPr>
          <w:rFonts w:eastAsia="Times New Roman" w:cs="Times New Roman"/>
          <w:szCs w:val="28"/>
          <w:lang w:val="uk-UA"/>
        </w:rPr>
      </w:pPr>
      <w:r w:rsidRPr="00820AF3">
        <w:rPr>
          <w:rFonts w:eastAsia="Times New Roman" w:cs="Times New Roman"/>
          <w:b/>
          <w:szCs w:val="28"/>
          <w:lang w:val="uk-UA"/>
        </w:rPr>
        <w:t>Мета</w:t>
      </w:r>
      <w:r w:rsidRPr="00820AF3">
        <w:rPr>
          <w:rFonts w:eastAsia="Times New Roman" w:cs="Times New Roman"/>
          <w:szCs w:val="28"/>
          <w:lang w:val="uk-UA"/>
        </w:rPr>
        <w:t xml:space="preserve"> </w:t>
      </w:r>
      <w:r w:rsidRPr="00820AF3">
        <w:rPr>
          <w:rFonts w:eastAsia="Times New Roman" w:cs="Times New Roman"/>
          <w:b/>
          <w:szCs w:val="28"/>
          <w:lang w:val="uk-UA"/>
        </w:rPr>
        <w:t>:</w:t>
      </w:r>
      <w:r w:rsidRPr="00820AF3">
        <w:rPr>
          <w:rFonts w:eastAsia="Times New Roman" w:cs="Times New Roman"/>
          <w:szCs w:val="28"/>
          <w:lang w:val="uk-UA"/>
        </w:rPr>
        <w:t xml:space="preserve"> Ознайомлення студентів </w:t>
      </w:r>
      <w:r>
        <w:rPr>
          <w:rFonts w:eastAsia="Times New Roman" w:cs="Times New Roman"/>
          <w:szCs w:val="28"/>
          <w:lang w:val="uk-UA"/>
        </w:rPr>
        <w:t xml:space="preserve">з класифікацією та поняттям функцій управління </w:t>
      </w:r>
      <w:r w:rsidRPr="00A04A3E">
        <w:rPr>
          <w:lang w:val="uk-UA"/>
        </w:rPr>
        <w:t>у галузі фізичної культури і спорту</w:t>
      </w:r>
    </w:p>
    <w:p w:rsidR="00A04A3E" w:rsidRDefault="00A04A3E" w:rsidP="00A04A3E">
      <w:pPr>
        <w:widowControl w:val="0"/>
        <w:tabs>
          <w:tab w:val="left" w:pos="851"/>
          <w:tab w:val="left" w:pos="1134"/>
          <w:tab w:val="left" w:pos="7380"/>
        </w:tabs>
        <w:autoSpaceDE w:val="0"/>
        <w:autoSpaceDN w:val="0"/>
        <w:ind w:firstLine="709"/>
        <w:jc w:val="both"/>
        <w:rPr>
          <w:rFonts w:eastAsia="Times New Roman" w:cs="Times New Roman"/>
          <w:szCs w:val="28"/>
          <w:lang w:val="uk-UA"/>
        </w:rPr>
      </w:pPr>
    </w:p>
    <w:p w:rsidR="00A04A3E" w:rsidRPr="00820AF3" w:rsidRDefault="00A04A3E" w:rsidP="00A04A3E">
      <w:pPr>
        <w:widowControl w:val="0"/>
        <w:tabs>
          <w:tab w:val="left" w:pos="851"/>
          <w:tab w:val="left" w:pos="1134"/>
        </w:tabs>
        <w:autoSpaceDE w:val="0"/>
        <w:autoSpaceDN w:val="0"/>
        <w:ind w:firstLine="709"/>
        <w:jc w:val="both"/>
        <w:rPr>
          <w:rFonts w:eastAsia="Times New Roman" w:cs="Times New Roman"/>
          <w:b/>
          <w:bCs/>
          <w:szCs w:val="28"/>
          <w:lang w:val="uk-UA"/>
        </w:rPr>
      </w:pPr>
      <w:r w:rsidRPr="00820AF3">
        <w:rPr>
          <w:rFonts w:eastAsia="Times New Roman" w:cs="Times New Roman"/>
          <w:b/>
          <w:bCs/>
          <w:szCs w:val="28"/>
          <w:lang w:val="uk-UA"/>
        </w:rPr>
        <w:t>План</w:t>
      </w:r>
    </w:p>
    <w:p w:rsidR="00A04A3E" w:rsidRPr="00820AF3" w:rsidRDefault="00A04A3E" w:rsidP="00A04A3E">
      <w:pPr>
        <w:widowControl w:val="0"/>
        <w:numPr>
          <w:ilvl w:val="0"/>
          <w:numId w:val="1"/>
        </w:numPr>
        <w:tabs>
          <w:tab w:val="left" w:pos="851"/>
          <w:tab w:val="left" w:pos="1134"/>
        </w:tabs>
        <w:autoSpaceDE w:val="0"/>
        <w:autoSpaceDN w:val="0"/>
        <w:ind w:left="0" w:firstLine="709"/>
        <w:jc w:val="both"/>
        <w:rPr>
          <w:rFonts w:eastAsia="Times New Roman" w:cs="Times New Roman"/>
          <w:szCs w:val="28"/>
          <w:lang w:val="uk-UA"/>
        </w:rPr>
      </w:pPr>
      <w:proofErr w:type="spellStart"/>
      <w:r>
        <w:t>Поняття</w:t>
      </w:r>
      <w:proofErr w:type="spellEnd"/>
      <w:r>
        <w:t xml:space="preserve"> </w:t>
      </w:r>
      <w:proofErr w:type="spellStart"/>
      <w:r>
        <w:t>функцій</w:t>
      </w:r>
      <w:proofErr w:type="spellEnd"/>
      <w:r>
        <w:t xml:space="preserve"> </w:t>
      </w:r>
      <w:proofErr w:type="spellStart"/>
      <w:r>
        <w:t>управління</w:t>
      </w:r>
      <w:proofErr w:type="spellEnd"/>
      <w:r w:rsidRPr="00820AF3">
        <w:rPr>
          <w:rFonts w:eastAsia="Times New Roman" w:cs="Times New Roman"/>
          <w:szCs w:val="28"/>
          <w:lang w:val="uk-UA"/>
        </w:rPr>
        <w:t>.</w:t>
      </w:r>
    </w:p>
    <w:p w:rsidR="00A04A3E" w:rsidRPr="00820AF3" w:rsidRDefault="00A04A3E" w:rsidP="00A04A3E">
      <w:pPr>
        <w:widowControl w:val="0"/>
        <w:numPr>
          <w:ilvl w:val="0"/>
          <w:numId w:val="1"/>
        </w:numPr>
        <w:tabs>
          <w:tab w:val="left" w:pos="851"/>
          <w:tab w:val="left" w:pos="1134"/>
        </w:tabs>
        <w:autoSpaceDE w:val="0"/>
        <w:autoSpaceDN w:val="0"/>
        <w:ind w:left="0" w:firstLine="709"/>
        <w:jc w:val="both"/>
        <w:rPr>
          <w:rFonts w:eastAsia="Times New Roman" w:cs="Times New Roman"/>
          <w:szCs w:val="28"/>
          <w:lang w:val="uk-UA"/>
        </w:rPr>
      </w:pPr>
      <w:proofErr w:type="spellStart"/>
      <w:r>
        <w:t>Класифікація</w:t>
      </w:r>
      <w:proofErr w:type="spellEnd"/>
      <w:r>
        <w:t xml:space="preserve"> </w:t>
      </w:r>
      <w:proofErr w:type="spellStart"/>
      <w:r>
        <w:t>функцій</w:t>
      </w:r>
      <w:proofErr w:type="spellEnd"/>
      <w:r>
        <w:t xml:space="preserve"> </w:t>
      </w:r>
      <w:proofErr w:type="spellStart"/>
      <w:r>
        <w:t>управління</w:t>
      </w:r>
      <w:proofErr w:type="spellEnd"/>
      <w:r w:rsidRPr="00820AF3">
        <w:rPr>
          <w:rFonts w:eastAsia="Times New Roman" w:cs="Times New Roman"/>
          <w:szCs w:val="28"/>
          <w:lang w:val="uk-UA"/>
        </w:rPr>
        <w:t>.</w:t>
      </w:r>
    </w:p>
    <w:p w:rsidR="00A04A3E" w:rsidRPr="00A04A3E" w:rsidRDefault="00A04A3E" w:rsidP="00A04A3E">
      <w:pPr>
        <w:widowControl w:val="0"/>
        <w:numPr>
          <w:ilvl w:val="0"/>
          <w:numId w:val="1"/>
        </w:numPr>
        <w:tabs>
          <w:tab w:val="left" w:pos="851"/>
          <w:tab w:val="left" w:pos="1134"/>
        </w:tabs>
        <w:autoSpaceDE w:val="0"/>
        <w:autoSpaceDN w:val="0"/>
        <w:ind w:left="0" w:firstLine="709"/>
        <w:jc w:val="both"/>
        <w:rPr>
          <w:rFonts w:eastAsia="Times New Roman" w:cs="Times New Roman"/>
          <w:szCs w:val="28"/>
          <w:lang w:val="uk-UA"/>
        </w:rPr>
      </w:pPr>
      <w:r w:rsidRPr="00A04A3E">
        <w:rPr>
          <w:lang w:val="uk-UA"/>
        </w:rPr>
        <w:t>Специфічні функції управління у галузі фізичної культури і спорту</w:t>
      </w:r>
      <w:r>
        <w:rPr>
          <w:lang w:val="uk-UA"/>
        </w:rPr>
        <w:t>.</w:t>
      </w:r>
    </w:p>
    <w:p w:rsidR="00A04A3E" w:rsidRPr="00820AF3" w:rsidRDefault="00A04A3E" w:rsidP="00A04A3E">
      <w:pPr>
        <w:widowControl w:val="0"/>
        <w:numPr>
          <w:ilvl w:val="0"/>
          <w:numId w:val="1"/>
        </w:numPr>
        <w:tabs>
          <w:tab w:val="left" w:pos="851"/>
          <w:tab w:val="left" w:pos="1134"/>
        </w:tabs>
        <w:autoSpaceDE w:val="0"/>
        <w:autoSpaceDN w:val="0"/>
        <w:ind w:left="0" w:firstLine="709"/>
        <w:jc w:val="both"/>
        <w:rPr>
          <w:rFonts w:eastAsia="Times New Roman" w:cs="Times New Roman"/>
          <w:szCs w:val="28"/>
          <w:lang w:val="uk-UA"/>
        </w:rPr>
      </w:pPr>
      <w:r w:rsidRPr="00820AF3">
        <w:rPr>
          <w:rFonts w:eastAsia="Times New Roman" w:cs="Times New Roman"/>
          <w:szCs w:val="28"/>
          <w:lang w:val="uk-UA"/>
        </w:rPr>
        <w:t xml:space="preserve"> </w:t>
      </w:r>
      <w:proofErr w:type="spellStart"/>
      <w:r>
        <w:t>Взаємозв’язок</w:t>
      </w:r>
      <w:proofErr w:type="spellEnd"/>
      <w:r>
        <w:t xml:space="preserve"> </w:t>
      </w:r>
      <w:proofErr w:type="spellStart"/>
      <w:r>
        <w:t>функцій</w:t>
      </w:r>
      <w:proofErr w:type="spellEnd"/>
      <w:r>
        <w:t xml:space="preserve"> </w:t>
      </w:r>
      <w:proofErr w:type="spellStart"/>
      <w:r>
        <w:t>управління</w:t>
      </w:r>
      <w:proofErr w:type="spellEnd"/>
      <w:r w:rsidRPr="00820AF3">
        <w:rPr>
          <w:rFonts w:eastAsia="Times New Roman" w:cs="Times New Roman"/>
          <w:szCs w:val="28"/>
          <w:lang w:val="uk-UA"/>
        </w:rPr>
        <w:t>.</w:t>
      </w:r>
    </w:p>
    <w:p w:rsidR="00A04A3E" w:rsidRPr="00820AF3" w:rsidRDefault="00A04A3E" w:rsidP="00A04A3E">
      <w:pPr>
        <w:widowControl w:val="0"/>
        <w:tabs>
          <w:tab w:val="left" w:pos="851"/>
          <w:tab w:val="left" w:pos="1134"/>
        </w:tabs>
        <w:autoSpaceDE w:val="0"/>
        <w:autoSpaceDN w:val="0"/>
        <w:ind w:firstLine="709"/>
        <w:jc w:val="both"/>
        <w:rPr>
          <w:rFonts w:eastAsia="Times New Roman" w:cs="Times New Roman"/>
          <w:b/>
          <w:szCs w:val="28"/>
          <w:lang w:val="uk-UA"/>
        </w:rPr>
      </w:pPr>
    </w:p>
    <w:p w:rsidR="00A04A3E" w:rsidRPr="00820AF3" w:rsidRDefault="00A04A3E" w:rsidP="00A04A3E">
      <w:pPr>
        <w:widowControl w:val="0"/>
        <w:tabs>
          <w:tab w:val="left" w:pos="1134"/>
        </w:tabs>
        <w:autoSpaceDE w:val="0"/>
        <w:autoSpaceDN w:val="0"/>
        <w:ind w:firstLine="709"/>
        <w:jc w:val="both"/>
        <w:outlineLvl w:val="1"/>
        <w:rPr>
          <w:rFonts w:eastAsia="Times New Roman" w:cs="Times New Roman"/>
          <w:b/>
          <w:bCs/>
          <w:szCs w:val="28"/>
          <w:lang w:val="uk-UA"/>
        </w:rPr>
      </w:pPr>
      <w:r w:rsidRPr="00820AF3">
        <w:rPr>
          <w:rFonts w:eastAsia="Times New Roman" w:cs="Times New Roman"/>
          <w:b/>
          <w:bCs/>
          <w:szCs w:val="28"/>
          <w:lang w:val="uk-UA"/>
        </w:rPr>
        <w:t>Завдання</w:t>
      </w:r>
      <w:r w:rsidRPr="00820AF3">
        <w:rPr>
          <w:rFonts w:eastAsia="Times New Roman" w:cs="Times New Roman"/>
          <w:b/>
          <w:bCs/>
          <w:spacing w:val="-2"/>
          <w:szCs w:val="28"/>
          <w:lang w:val="uk-UA"/>
        </w:rPr>
        <w:t>:</w:t>
      </w:r>
    </w:p>
    <w:p w:rsidR="00A04A3E" w:rsidRPr="00820AF3" w:rsidRDefault="00A04A3E" w:rsidP="00A04A3E">
      <w:pPr>
        <w:widowControl w:val="0"/>
        <w:numPr>
          <w:ilvl w:val="0"/>
          <w:numId w:val="2"/>
        </w:numPr>
        <w:tabs>
          <w:tab w:val="left" w:pos="352"/>
          <w:tab w:val="left" w:pos="1134"/>
          <w:tab w:val="left" w:pos="2057"/>
          <w:tab w:val="left" w:pos="3420"/>
          <w:tab w:val="left" w:pos="3836"/>
          <w:tab w:val="left" w:pos="4980"/>
          <w:tab w:val="left" w:pos="6416"/>
          <w:tab w:val="left" w:pos="7887"/>
          <w:tab w:val="left" w:pos="8192"/>
          <w:tab w:val="left" w:pos="9233"/>
        </w:tabs>
        <w:autoSpaceDE w:val="0"/>
        <w:autoSpaceDN w:val="0"/>
        <w:ind w:left="0" w:firstLine="709"/>
        <w:jc w:val="both"/>
        <w:rPr>
          <w:rFonts w:eastAsia="Times New Roman" w:cs="Times New Roman"/>
          <w:lang w:val="uk-UA"/>
        </w:rPr>
      </w:pPr>
      <w:r w:rsidRPr="00820AF3">
        <w:rPr>
          <w:rFonts w:eastAsia="Times New Roman" w:cs="Times New Roman"/>
          <w:spacing w:val="-2"/>
          <w:lang w:val="uk-UA"/>
        </w:rPr>
        <w:t>Ознайомити</w:t>
      </w:r>
      <w:r>
        <w:rPr>
          <w:rFonts w:eastAsia="Times New Roman" w:cs="Times New Roman"/>
          <w:spacing w:val="-2"/>
          <w:lang w:val="uk-UA"/>
        </w:rPr>
        <w:t xml:space="preserve"> </w:t>
      </w:r>
      <w:r w:rsidRPr="00820AF3">
        <w:rPr>
          <w:rFonts w:eastAsia="Times New Roman" w:cs="Times New Roman"/>
          <w:spacing w:val="-2"/>
          <w:lang w:val="uk-UA"/>
        </w:rPr>
        <w:t>студентів</w:t>
      </w:r>
      <w:r>
        <w:rPr>
          <w:rFonts w:eastAsia="Times New Roman" w:cs="Times New Roman"/>
          <w:spacing w:val="-2"/>
          <w:lang w:val="uk-UA"/>
        </w:rPr>
        <w:t xml:space="preserve"> </w:t>
      </w:r>
      <w:r>
        <w:rPr>
          <w:rFonts w:eastAsia="Times New Roman" w:cs="Times New Roman"/>
          <w:spacing w:val="-2"/>
          <w:lang w:val="uk-UA"/>
        </w:rPr>
        <w:t>з поняттям «функція управління».</w:t>
      </w:r>
    </w:p>
    <w:p w:rsidR="00A04A3E" w:rsidRPr="00A04A3E" w:rsidRDefault="00A04A3E" w:rsidP="00A04A3E">
      <w:pPr>
        <w:widowControl w:val="0"/>
        <w:numPr>
          <w:ilvl w:val="0"/>
          <w:numId w:val="2"/>
        </w:numPr>
        <w:tabs>
          <w:tab w:val="left" w:pos="352"/>
          <w:tab w:val="left" w:pos="1134"/>
          <w:tab w:val="left" w:pos="3332"/>
        </w:tabs>
        <w:autoSpaceDE w:val="0"/>
        <w:autoSpaceDN w:val="0"/>
        <w:ind w:left="0" w:firstLine="709"/>
        <w:jc w:val="both"/>
        <w:rPr>
          <w:rFonts w:eastAsia="Times New Roman" w:cs="Times New Roman"/>
          <w:lang w:val="uk-UA"/>
        </w:rPr>
      </w:pPr>
      <w:r w:rsidRPr="00A04A3E">
        <w:rPr>
          <w:rFonts w:eastAsia="Times New Roman" w:cs="Times New Roman"/>
          <w:lang w:val="uk-UA"/>
        </w:rPr>
        <w:t>Ознайомити</w:t>
      </w:r>
      <w:r w:rsidRPr="00A04A3E">
        <w:rPr>
          <w:rFonts w:eastAsia="Times New Roman" w:cs="Times New Roman"/>
          <w:spacing w:val="40"/>
          <w:lang w:val="uk-UA"/>
        </w:rPr>
        <w:t xml:space="preserve"> </w:t>
      </w:r>
      <w:r w:rsidRPr="00A04A3E">
        <w:rPr>
          <w:rFonts w:eastAsia="Times New Roman" w:cs="Times New Roman"/>
          <w:lang w:val="uk-UA"/>
        </w:rPr>
        <w:t>студентів з</w:t>
      </w:r>
      <w:r w:rsidRPr="00A04A3E">
        <w:rPr>
          <w:rFonts w:eastAsia="Times New Roman" w:cs="Times New Roman"/>
          <w:spacing w:val="40"/>
          <w:lang w:val="uk-UA"/>
        </w:rPr>
        <w:t xml:space="preserve"> </w:t>
      </w:r>
      <w:r>
        <w:rPr>
          <w:rFonts w:eastAsia="Times New Roman" w:cs="Times New Roman"/>
          <w:spacing w:val="40"/>
          <w:lang w:val="uk-UA"/>
        </w:rPr>
        <w:t>к</w:t>
      </w:r>
      <w:r w:rsidRPr="00A04A3E">
        <w:rPr>
          <w:lang w:val="uk-UA"/>
        </w:rPr>
        <w:t>ласифікаці</w:t>
      </w:r>
      <w:r>
        <w:rPr>
          <w:lang w:val="uk-UA"/>
        </w:rPr>
        <w:t>єю</w:t>
      </w:r>
      <w:r w:rsidRPr="00A04A3E">
        <w:rPr>
          <w:lang w:val="uk-UA"/>
        </w:rPr>
        <w:t xml:space="preserve"> функцій управління</w:t>
      </w:r>
      <w:r>
        <w:rPr>
          <w:lang w:val="uk-UA"/>
        </w:rPr>
        <w:t>.</w:t>
      </w:r>
    </w:p>
    <w:p w:rsidR="00A04A3E" w:rsidRPr="00A04A3E" w:rsidRDefault="00A04A3E" w:rsidP="00A04A3E">
      <w:pPr>
        <w:widowControl w:val="0"/>
        <w:numPr>
          <w:ilvl w:val="0"/>
          <w:numId w:val="2"/>
        </w:numPr>
        <w:tabs>
          <w:tab w:val="left" w:pos="352"/>
          <w:tab w:val="left" w:pos="1134"/>
          <w:tab w:val="left" w:pos="3332"/>
        </w:tabs>
        <w:autoSpaceDE w:val="0"/>
        <w:autoSpaceDN w:val="0"/>
        <w:ind w:left="0" w:firstLine="709"/>
        <w:jc w:val="both"/>
        <w:rPr>
          <w:rFonts w:eastAsia="Times New Roman" w:cs="Times New Roman"/>
          <w:lang w:val="uk-UA"/>
        </w:rPr>
      </w:pPr>
      <w:r>
        <w:rPr>
          <w:lang w:val="uk-UA"/>
        </w:rPr>
        <w:t>Визначити с</w:t>
      </w:r>
      <w:r w:rsidRPr="00A04A3E">
        <w:rPr>
          <w:lang w:val="uk-UA"/>
        </w:rPr>
        <w:t>пецифічні функції управління у галузі фізичної культури і спорту</w:t>
      </w:r>
      <w:r>
        <w:rPr>
          <w:lang w:val="uk-UA"/>
        </w:rPr>
        <w:t xml:space="preserve"> та їх в</w:t>
      </w:r>
      <w:r w:rsidRPr="00A04A3E">
        <w:rPr>
          <w:lang w:val="uk-UA"/>
        </w:rPr>
        <w:t>заємозв’язок</w:t>
      </w:r>
      <w:r>
        <w:rPr>
          <w:lang w:val="uk-UA"/>
        </w:rPr>
        <w:t>.</w:t>
      </w:r>
    </w:p>
    <w:p w:rsidR="00A04A3E" w:rsidRDefault="00A04A3E" w:rsidP="00A04A3E">
      <w:pPr>
        <w:widowControl w:val="0"/>
        <w:tabs>
          <w:tab w:val="left" w:pos="352"/>
          <w:tab w:val="left" w:pos="1134"/>
          <w:tab w:val="left" w:pos="3332"/>
        </w:tabs>
        <w:autoSpaceDE w:val="0"/>
        <w:autoSpaceDN w:val="0"/>
        <w:ind w:left="709" w:firstLine="0"/>
        <w:rPr>
          <w:lang w:val="uk-UA"/>
        </w:rPr>
      </w:pPr>
    </w:p>
    <w:p w:rsid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Функції управління – це спеціалізовані види робіт (діяльності), спрямовані на розв’язання специфічних, різноманітних та складних проблем взаємодії між окремими структурними підрозділами організації, які потребують здійснення значного комплексу конкретних заходів. Зміст та набір функцій, які здійснюються в процесі управлінської діяльності, залежать від типу організації (бізнесова, адміністративна, суспільна, освітня тощо), розмірів організації, сфери її діяльності (виробництво, надання послуг), рівня в управлінській ієрархії, функцій всередині організації (виробництво, маркетинг, кадри, фінанси). Цикл управління щодо конкретних умов діяльності кожного підприємства визначається управлінськими діями керівника: визначення цілей діяльності, розроблення стратегії й тактики досягнення цілей, встановлення конкретних завдань, визначення й вибір ефективних методів управління, організація та контроль за головними напрямками діяльності і розвитку організації, аналіз та оцінка ефективності рішень, що приймаються, результатів їх виконання; підбір і розстановка керівників підрозділів, аналіз проблем, розроблення підходів до їх вирішення і вибору альтернатив, управління комунікаціями та мотивацією, оцінка ступеня досягнення цілей тощо.</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Функції управління у сфері фізичної культури і спорту – це напрями управлінської діяльності, які дозволяють здійснити управлінський вплив.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Основні функції управлінської діяльності: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 організація, діяльність по створенню нових та (або) якісному вдосконаленню раніше створених і функціонуючих систем будь-якого типу у відповідності з мінливими внутрішніми та зовнішніми умовами;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 планування, діяльність по створенню умов для цілеспрямованого, динамічного та пропорційного розвитку об’єкта менеджменту шляхом розробки різних планів;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 мотивація, діяльність по створенню системи стимулів, які активізують </w:t>
      </w:r>
      <w:r w:rsidRPr="00A04A3E">
        <w:rPr>
          <w:szCs w:val="28"/>
          <w:lang w:val="uk-UA"/>
        </w:rPr>
        <w:lastRenderedPageBreak/>
        <w:t xml:space="preserve">персонал організації ефективно працювати відповідно до розроблених планів;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 контроль, діяльність, яка включає спостереження за плином процесів в об’єктах менеджменту, порівняння розмірів параметрів, які контролюються, із </w:t>
      </w:r>
      <w:proofErr w:type="spellStart"/>
      <w:r w:rsidRPr="00A04A3E">
        <w:rPr>
          <w:szCs w:val="28"/>
          <w:lang w:val="uk-UA"/>
        </w:rPr>
        <w:t>заданною</w:t>
      </w:r>
      <w:proofErr w:type="spellEnd"/>
      <w:r w:rsidRPr="00A04A3E">
        <w:rPr>
          <w:szCs w:val="28"/>
          <w:lang w:val="uk-UA"/>
        </w:rPr>
        <w:t xml:space="preserve"> програмою, виявлення відхилень від програми, їх місця, часу, причини та характеру;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 координація (фінансування, підготовка кадрів), діяльність по забезпеченню неперервності процесу менеджменту, досягнення узгодженості в роботі організацій, підрозділів і окремих виконавців за допомогою встановлення раціональних зв’язків між ними.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Таким чином, основні функції менеджменту тісно пов’язані між собою і складають єдиний процес, який характеризує механізм управлінського впливу. Наприклад, конкретні функції управління фізичною культурою та спортом (як галуззю) можуть включати: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 фізичне виховання молоді, яка навчається;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 організація фізкультурно-спортивної роботи з населенням;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 підготовка висококваліфікованих спортсменів за видами спорту, розвиток професійного спорту;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 підготовка спортивного резерву; </w:t>
      </w:r>
    </w:p>
    <w:p w:rsidR="00A04A3E" w:rsidRP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xml:space="preserve">- проведення спортивних змагань та масових заходів; </w:t>
      </w:r>
    </w:p>
    <w:p w:rsidR="00A04A3E" w:rsidRDefault="00A04A3E" w:rsidP="00A04A3E">
      <w:pPr>
        <w:widowControl w:val="0"/>
        <w:tabs>
          <w:tab w:val="left" w:pos="352"/>
          <w:tab w:val="left" w:pos="1134"/>
          <w:tab w:val="left" w:pos="3332"/>
        </w:tabs>
        <w:autoSpaceDE w:val="0"/>
        <w:autoSpaceDN w:val="0"/>
        <w:ind w:firstLine="709"/>
        <w:jc w:val="both"/>
        <w:rPr>
          <w:szCs w:val="28"/>
          <w:lang w:val="uk-UA"/>
        </w:rPr>
      </w:pPr>
      <w:r w:rsidRPr="00A04A3E">
        <w:rPr>
          <w:szCs w:val="28"/>
          <w:lang w:val="uk-UA"/>
        </w:rPr>
        <w:t>- наукове та програмно-методичне забезпечення фізичного виховання та розвитку спорту тощо.</w:t>
      </w:r>
    </w:p>
    <w:p w:rsidR="00BA2665" w:rsidRPr="00BA2665" w:rsidRDefault="00BA2665" w:rsidP="00BA2665">
      <w:pPr>
        <w:widowControl w:val="0"/>
        <w:tabs>
          <w:tab w:val="left" w:pos="352"/>
          <w:tab w:val="left" w:pos="1134"/>
          <w:tab w:val="left" w:pos="3332"/>
        </w:tabs>
        <w:ind w:firstLine="709"/>
        <w:jc w:val="both"/>
        <w:rPr>
          <w:szCs w:val="28"/>
          <w:lang w:val="uk-UA"/>
        </w:rPr>
      </w:pPr>
      <w:r w:rsidRPr="00BA2665">
        <w:rPr>
          <w:i/>
          <w:iCs/>
          <w:szCs w:val="28"/>
          <w:lang w:val="uk-UA"/>
        </w:rPr>
        <w:t xml:space="preserve">Принципи менеджменту в фізичній культурі та спорті </w:t>
      </w:r>
      <w:r w:rsidRPr="00BA2665">
        <w:rPr>
          <w:szCs w:val="28"/>
          <w:lang w:val="uk-UA"/>
        </w:rPr>
        <w:t xml:space="preserve">являють собою основні правила, положення та норми поведінки, якими керуються органи управління та окремі керівники в процесі здійснення управлінської діяльності. </w:t>
      </w:r>
    </w:p>
    <w:p w:rsidR="00BA2665" w:rsidRPr="00BA2665" w:rsidRDefault="00BA2665" w:rsidP="00BA2665">
      <w:pPr>
        <w:widowControl w:val="0"/>
        <w:tabs>
          <w:tab w:val="left" w:pos="352"/>
          <w:tab w:val="left" w:pos="1134"/>
          <w:tab w:val="left" w:pos="3332"/>
        </w:tabs>
        <w:autoSpaceDE w:val="0"/>
        <w:autoSpaceDN w:val="0"/>
        <w:ind w:firstLine="709"/>
        <w:jc w:val="both"/>
        <w:rPr>
          <w:szCs w:val="28"/>
          <w:lang w:val="uk-UA"/>
        </w:rPr>
      </w:pPr>
      <w:r w:rsidRPr="00BA2665">
        <w:rPr>
          <w:i/>
          <w:iCs/>
          <w:szCs w:val="28"/>
          <w:lang w:val="uk-UA"/>
        </w:rPr>
        <w:t xml:space="preserve">Принцип єдиноначальності. </w:t>
      </w:r>
      <w:r w:rsidRPr="00BA2665">
        <w:rPr>
          <w:szCs w:val="28"/>
          <w:lang w:val="uk-UA"/>
        </w:rPr>
        <w:t xml:space="preserve">Чим повніший взаємозв’язок підлеглого з керівником, тим менша ймовірність отримання ним суперечливих вказівок і вища персональна відповідальність за наслідки роботи. </w:t>
      </w:r>
    </w:p>
    <w:p w:rsidR="00BA2665" w:rsidRPr="00BA2665" w:rsidRDefault="00BA2665" w:rsidP="00BA2665">
      <w:pPr>
        <w:widowControl w:val="0"/>
        <w:tabs>
          <w:tab w:val="left" w:pos="352"/>
          <w:tab w:val="left" w:pos="1134"/>
          <w:tab w:val="left" w:pos="3332"/>
        </w:tabs>
        <w:autoSpaceDE w:val="0"/>
        <w:autoSpaceDN w:val="0"/>
        <w:ind w:firstLine="709"/>
        <w:jc w:val="both"/>
        <w:rPr>
          <w:szCs w:val="28"/>
          <w:lang w:val="uk-UA"/>
        </w:rPr>
      </w:pPr>
      <w:r w:rsidRPr="00BA2665">
        <w:rPr>
          <w:i/>
          <w:iCs/>
          <w:szCs w:val="28"/>
          <w:lang w:val="uk-UA"/>
        </w:rPr>
        <w:t xml:space="preserve">Принцип безумовної відповідальності. </w:t>
      </w:r>
      <w:r w:rsidRPr="00BA2665">
        <w:rPr>
          <w:szCs w:val="28"/>
          <w:lang w:val="uk-UA"/>
        </w:rPr>
        <w:t xml:space="preserve">Відповідальність є обов'язком і не може бути делегованою, тобто жодний керівник не може шляхом делегування звільнитися від відповідальності за діяльність підлеглих. Підлеглі, отримавши доручення і необхідні для його виконання повноваження, несуть повну відповідальність перед керівниками за свою діяльність; керівники несуть усю відповідальність за організаційну діяльність підлеглих. </w:t>
      </w:r>
    </w:p>
    <w:p w:rsidR="00BA2665" w:rsidRPr="00BA2665" w:rsidRDefault="00BA2665" w:rsidP="00BA2665">
      <w:pPr>
        <w:widowControl w:val="0"/>
        <w:tabs>
          <w:tab w:val="left" w:pos="352"/>
          <w:tab w:val="left" w:pos="1134"/>
          <w:tab w:val="left" w:pos="3332"/>
        </w:tabs>
        <w:autoSpaceDE w:val="0"/>
        <w:autoSpaceDN w:val="0"/>
        <w:ind w:firstLine="709"/>
        <w:jc w:val="both"/>
        <w:rPr>
          <w:szCs w:val="28"/>
          <w:lang w:val="uk-UA"/>
        </w:rPr>
      </w:pPr>
      <w:r w:rsidRPr="00BA2665">
        <w:rPr>
          <w:i/>
          <w:iCs/>
          <w:szCs w:val="28"/>
          <w:lang w:val="uk-UA"/>
        </w:rPr>
        <w:t xml:space="preserve">Принцип паритету повноважень і відповідальності. </w:t>
      </w:r>
      <w:r w:rsidRPr="00BA2665">
        <w:rPr>
          <w:szCs w:val="28"/>
          <w:lang w:val="uk-UA"/>
        </w:rPr>
        <w:t xml:space="preserve">Повноваження – це право на виконання дорученої роботи, а відповідальність – це обов’язок її виконати. Тому відповідальність за конкретні дії не може перевищувати передбачений обсяг делегованих повноважень, але і не повинна бути меншою за нього. </w:t>
      </w:r>
    </w:p>
    <w:p w:rsidR="00BA2665" w:rsidRPr="00BA2665" w:rsidRDefault="00BA2665" w:rsidP="00BA2665">
      <w:pPr>
        <w:widowControl w:val="0"/>
        <w:tabs>
          <w:tab w:val="left" w:pos="352"/>
          <w:tab w:val="left" w:pos="1134"/>
          <w:tab w:val="left" w:pos="3332"/>
        </w:tabs>
        <w:autoSpaceDE w:val="0"/>
        <w:autoSpaceDN w:val="0"/>
        <w:ind w:firstLine="709"/>
        <w:jc w:val="both"/>
        <w:rPr>
          <w:szCs w:val="28"/>
          <w:lang w:val="uk-UA"/>
        </w:rPr>
      </w:pPr>
      <w:r w:rsidRPr="00BA2665">
        <w:rPr>
          <w:i/>
          <w:iCs/>
          <w:szCs w:val="28"/>
          <w:lang w:val="uk-UA"/>
        </w:rPr>
        <w:t xml:space="preserve">Принцип делегування повноважень. </w:t>
      </w:r>
      <w:r w:rsidRPr="00BA2665">
        <w:rPr>
          <w:szCs w:val="28"/>
          <w:lang w:val="uk-UA"/>
        </w:rPr>
        <w:t xml:space="preserve">Повноваження, делеговані окремим керівникам, повинні бути достатніми для того, щоб забезпечити можливість отримання очікуваних результатів. </w:t>
      </w:r>
    </w:p>
    <w:p w:rsidR="00BA2665" w:rsidRPr="00BA2665" w:rsidRDefault="00BA2665" w:rsidP="00BA2665">
      <w:pPr>
        <w:widowControl w:val="0"/>
        <w:tabs>
          <w:tab w:val="left" w:pos="352"/>
          <w:tab w:val="left" w:pos="1134"/>
          <w:tab w:val="left" w:pos="3332"/>
        </w:tabs>
        <w:autoSpaceDE w:val="0"/>
        <w:autoSpaceDN w:val="0"/>
        <w:ind w:firstLine="709"/>
        <w:jc w:val="both"/>
        <w:rPr>
          <w:szCs w:val="28"/>
          <w:lang w:val="uk-UA"/>
        </w:rPr>
      </w:pPr>
      <w:r w:rsidRPr="00BA2665">
        <w:rPr>
          <w:i/>
          <w:iCs/>
          <w:szCs w:val="28"/>
          <w:lang w:val="uk-UA"/>
        </w:rPr>
        <w:t xml:space="preserve">Принцип діапазону управління. </w:t>
      </w:r>
      <w:r w:rsidRPr="00BA2665">
        <w:rPr>
          <w:szCs w:val="28"/>
          <w:lang w:val="uk-UA"/>
        </w:rPr>
        <w:t xml:space="preserve">Для кожної управлінської посади існує гранична кількість співробітників, якими може ефективно керувати одна людина; ця цифра може змінюватися залежно від ситуацій та їх впливу на кількість часу, необхідного для ефективного менеджменту. </w:t>
      </w:r>
    </w:p>
    <w:p w:rsidR="00BA2665" w:rsidRPr="00BA2665" w:rsidRDefault="00BA2665" w:rsidP="00BA2665">
      <w:pPr>
        <w:widowControl w:val="0"/>
        <w:tabs>
          <w:tab w:val="left" w:pos="352"/>
          <w:tab w:val="left" w:pos="1134"/>
          <w:tab w:val="left" w:pos="3332"/>
        </w:tabs>
        <w:autoSpaceDE w:val="0"/>
        <w:autoSpaceDN w:val="0"/>
        <w:ind w:firstLine="709"/>
        <w:jc w:val="both"/>
        <w:rPr>
          <w:szCs w:val="28"/>
          <w:lang w:val="uk-UA"/>
        </w:rPr>
      </w:pPr>
      <w:r w:rsidRPr="00BA2665">
        <w:rPr>
          <w:i/>
          <w:iCs/>
          <w:szCs w:val="28"/>
          <w:lang w:val="uk-UA"/>
        </w:rPr>
        <w:t xml:space="preserve">Принцип прямого керівництва. </w:t>
      </w:r>
      <w:r w:rsidRPr="00BA2665">
        <w:rPr>
          <w:szCs w:val="28"/>
          <w:lang w:val="uk-UA"/>
        </w:rPr>
        <w:t xml:space="preserve">Чим менш опосередковані особисті контакти </w:t>
      </w:r>
      <w:r w:rsidRPr="00BA2665">
        <w:rPr>
          <w:szCs w:val="28"/>
          <w:lang w:val="uk-UA"/>
        </w:rPr>
        <w:lastRenderedPageBreak/>
        <w:t xml:space="preserve">керівника з підлеглими, тим ефективнішим є керівництво. За безпосереднього контакту керівник може краще навчати, отримувати пропозиції і вникати в сутність проблем. </w:t>
      </w:r>
    </w:p>
    <w:p w:rsidR="00BA2665" w:rsidRPr="00BA2665" w:rsidRDefault="00BA2665" w:rsidP="00BA2665">
      <w:pPr>
        <w:widowControl w:val="0"/>
        <w:tabs>
          <w:tab w:val="left" w:pos="352"/>
          <w:tab w:val="left" w:pos="1134"/>
          <w:tab w:val="left" w:pos="3332"/>
        </w:tabs>
        <w:autoSpaceDE w:val="0"/>
        <w:autoSpaceDN w:val="0"/>
        <w:ind w:firstLine="709"/>
        <w:jc w:val="both"/>
        <w:rPr>
          <w:szCs w:val="28"/>
          <w:lang w:val="uk-UA"/>
        </w:rPr>
      </w:pPr>
      <w:r w:rsidRPr="00BA2665">
        <w:rPr>
          <w:i/>
          <w:iCs/>
          <w:szCs w:val="28"/>
          <w:lang w:val="uk-UA"/>
        </w:rPr>
        <w:t xml:space="preserve">Принцип відповідності завдань. </w:t>
      </w:r>
      <w:r w:rsidRPr="00BA2665">
        <w:rPr>
          <w:szCs w:val="28"/>
          <w:lang w:val="uk-UA"/>
        </w:rPr>
        <w:t xml:space="preserve">Завдання окремих осіб і структурних підрозділів повинні взаємно доповнювати одне одного, формуючи систему цілей організації. </w:t>
      </w:r>
    </w:p>
    <w:p w:rsidR="00BA2665" w:rsidRPr="00BA2665" w:rsidRDefault="00BA2665" w:rsidP="00BA2665">
      <w:pPr>
        <w:widowControl w:val="0"/>
        <w:tabs>
          <w:tab w:val="left" w:pos="352"/>
          <w:tab w:val="left" w:pos="1134"/>
          <w:tab w:val="left" w:pos="3332"/>
        </w:tabs>
        <w:autoSpaceDE w:val="0"/>
        <w:autoSpaceDN w:val="0"/>
        <w:ind w:firstLine="709"/>
        <w:jc w:val="both"/>
        <w:rPr>
          <w:szCs w:val="28"/>
          <w:lang w:val="uk-UA"/>
        </w:rPr>
      </w:pPr>
      <w:r w:rsidRPr="00BA2665">
        <w:rPr>
          <w:i/>
          <w:iCs/>
          <w:szCs w:val="28"/>
          <w:lang w:val="uk-UA"/>
        </w:rPr>
        <w:t xml:space="preserve">Принцип науковості. </w:t>
      </w:r>
      <w:r w:rsidRPr="00BA2665">
        <w:rPr>
          <w:szCs w:val="28"/>
          <w:lang w:val="uk-UA"/>
        </w:rPr>
        <w:t>Полягає в необхідності побудови всієї системи менеджменту на новітніх наукових даних, які характеризують закономірності та об’єктивні тенденції розвитку фізичної культури та спорту; використання індивідуального підходу до кожного об’єкта впливу; здійснення критичної оцінки ефективності рішень, які приймаються; використання сучасних засобів і методів обробки управлінської інформації.</w:t>
      </w:r>
      <w:bookmarkStart w:id="0" w:name="_GoBack"/>
      <w:bookmarkEnd w:id="0"/>
    </w:p>
    <w:sectPr w:rsidR="00BA2665" w:rsidRPr="00BA2665" w:rsidSect="00A04A3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50953"/>
    <w:multiLevelType w:val="hybridMultilevel"/>
    <w:tmpl w:val="AA10BC0E"/>
    <w:lvl w:ilvl="0" w:tplc="1AE89C08">
      <w:start w:val="1"/>
      <w:numFmt w:val="decimal"/>
      <w:lvlText w:val="%1."/>
      <w:lvlJc w:val="left"/>
      <w:pPr>
        <w:ind w:left="142" w:hanging="213"/>
      </w:pPr>
      <w:rPr>
        <w:rFonts w:ascii="Times New Roman" w:eastAsia="Times New Roman" w:hAnsi="Times New Roman" w:cs="Times New Roman" w:hint="default"/>
        <w:b w:val="0"/>
        <w:bCs w:val="0"/>
        <w:i w:val="0"/>
        <w:iCs w:val="0"/>
        <w:spacing w:val="-1"/>
        <w:w w:val="98"/>
        <w:sz w:val="26"/>
        <w:szCs w:val="26"/>
        <w:lang w:val="uk-UA" w:eastAsia="en-US" w:bidi="ar-SA"/>
      </w:rPr>
    </w:lvl>
    <w:lvl w:ilvl="1" w:tplc="72905DAC">
      <w:numFmt w:val="bullet"/>
      <w:lvlText w:val="•"/>
      <w:lvlJc w:val="left"/>
      <w:pPr>
        <w:ind w:left="1146" w:hanging="213"/>
      </w:pPr>
      <w:rPr>
        <w:rFonts w:hint="default"/>
        <w:lang w:val="uk-UA" w:eastAsia="en-US" w:bidi="ar-SA"/>
      </w:rPr>
    </w:lvl>
    <w:lvl w:ilvl="2" w:tplc="09EC1004">
      <w:numFmt w:val="bullet"/>
      <w:lvlText w:val="•"/>
      <w:lvlJc w:val="left"/>
      <w:pPr>
        <w:ind w:left="2152" w:hanging="213"/>
      </w:pPr>
      <w:rPr>
        <w:rFonts w:hint="default"/>
        <w:lang w:val="uk-UA" w:eastAsia="en-US" w:bidi="ar-SA"/>
      </w:rPr>
    </w:lvl>
    <w:lvl w:ilvl="3" w:tplc="E00608E0">
      <w:numFmt w:val="bullet"/>
      <w:lvlText w:val="•"/>
      <w:lvlJc w:val="left"/>
      <w:pPr>
        <w:ind w:left="3158" w:hanging="213"/>
      </w:pPr>
      <w:rPr>
        <w:rFonts w:hint="default"/>
        <w:lang w:val="uk-UA" w:eastAsia="en-US" w:bidi="ar-SA"/>
      </w:rPr>
    </w:lvl>
    <w:lvl w:ilvl="4" w:tplc="B24A7696">
      <w:numFmt w:val="bullet"/>
      <w:lvlText w:val="•"/>
      <w:lvlJc w:val="left"/>
      <w:pPr>
        <w:ind w:left="4164" w:hanging="213"/>
      </w:pPr>
      <w:rPr>
        <w:rFonts w:hint="default"/>
        <w:lang w:val="uk-UA" w:eastAsia="en-US" w:bidi="ar-SA"/>
      </w:rPr>
    </w:lvl>
    <w:lvl w:ilvl="5" w:tplc="F8C406E8">
      <w:numFmt w:val="bullet"/>
      <w:lvlText w:val="•"/>
      <w:lvlJc w:val="left"/>
      <w:pPr>
        <w:ind w:left="5170" w:hanging="213"/>
      </w:pPr>
      <w:rPr>
        <w:rFonts w:hint="default"/>
        <w:lang w:val="uk-UA" w:eastAsia="en-US" w:bidi="ar-SA"/>
      </w:rPr>
    </w:lvl>
    <w:lvl w:ilvl="6" w:tplc="2DD22802">
      <w:numFmt w:val="bullet"/>
      <w:lvlText w:val="•"/>
      <w:lvlJc w:val="left"/>
      <w:pPr>
        <w:ind w:left="6176" w:hanging="213"/>
      </w:pPr>
      <w:rPr>
        <w:rFonts w:hint="default"/>
        <w:lang w:val="uk-UA" w:eastAsia="en-US" w:bidi="ar-SA"/>
      </w:rPr>
    </w:lvl>
    <w:lvl w:ilvl="7" w:tplc="5E2AE73C">
      <w:numFmt w:val="bullet"/>
      <w:lvlText w:val="•"/>
      <w:lvlJc w:val="left"/>
      <w:pPr>
        <w:ind w:left="7182" w:hanging="213"/>
      </w:pPr>
      <w:rPr>
        <w:rFonts w:hint="default"/>
        <w:lang w:val="uk-UA" w:eastAsia="en-US" w:bidi="ar-SA"/>
      </w:rPr>
    </w:lvl>
    <w:lvl w:ilvl="8" w:tplc="7D8E1650">
      <w:numFmt w:val="bullet"/>
      <w:lvlText w:val="•"/>
      <w:lvlJc w:val="left"/>
      <w:pPr>
        <w:ind w:left="8188" w:hanging="213"/>
      </w:pPr>
      <w:rPr>
        <w:rFonts w:hint="default"/>
        <w:lang w:val="uk-UA" w:eastAsia="en-US" w:bidi="ar-SA"/>
      </w:rPr>
    </w:lvl>
  </w:abstractNum>
  <w:abstractNum w:abstractNumId="1">
    <w:nsid w:val="67446D2F"/>
    <w:multiLevelType w:val="hybridMultilevel"/>
    <w:tmpl w:val="01D0BF64"/>
    <w:lvl w:ilvl="0" w:tplc="FBE2CC8E">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0C02272C">
      <w:numFmt w:val="bullet"/>
      <w:lvlText w:val="•"/>
      <w:lvlJc w:val="left"/>
      <w:pPr>
        <w:ind w:left="1398" w:hanging="281"/>
      </w:pPr>
      <w:rPr>
        <w:rFonts w:hint="default"/>
        <w:lang w:val="uk-UA" w:eastAsia="en-US" w:bidi="ar-SA"/>
      </w:rPr>
    </w:lvl>
    <w:lvl w:ilvl="2" w:tplc="457E4012">
      <w:numFmt w:val="bullet"/>
      <w:lvlText w:val="•"/>
      <w:lvlJc w:val="left"/>
      <w:pPr>
        <w:ind w:left="2376" w:hanging="281"/>
      </w:pPr>
      <w:rPr>
        <w:rFonts w:hint="default"/>
        <w:lang w:val="uk-UA" w:eastAsia="en-US" w:bidi="ar-SA"/>
      </w:rPr>
    </w:lvl>
    <w:lvl w:ilvl="3" w:tplc="7D8CEE2A">
      <w:numFmt w:val="bullet"/>
      <w:lvlText w:val="•"/>
      <w:lvlJc w:val="left"/>
      <w:pPr>
        <w:ind w:left="3354" w:hanging="281"/>
      </w:pPr>
      <w:rPr>
        <w:rFonts w:hint="default"/>
        <w:lang w:val="uk-UA" w:eastAsia="en-US" w:bidi="ar-SA"/>
      </w:rPr>
    </w:lvl>
    <w:lvl w:ilvl="4" w:tplc="723839E0">
      <w:numFmt w:val="bullet"/>
      <w:lvlText w:val="•"/>
      <w:lvlJc w:val="left"/>
      <w:pPr>
        <w:ind w:left="4332" w:hanging="281"/>
      </w:pPr>
      <w:rPr>
        <w:rFonts w:hint="default"/>
        <w:lang w:val="uk-UA" w:eastAsia="en-US" w:bidi="ar-SA"/>
      </w:rPr>
    </w:lvl>
    <w:lvl w:ilvl="5" w:tplc="D55E35E4">
      <w:numFmt w:val="bullet"/>
      <w:lvlText w:val="•"/>
      <w:lvlJc w:val="left"/>
      <w:pPr>
        <w:ind w:left="5310" w:hanging="281"/>
      </w:pPr>
      <w:rPr>
        <w:rFonts w:hint="default"/>
        <w:lang w:val="uk-UA" w:eastAsia="en-US" w:bidi="ar-SA"/>
      </w:rPr>
    </w:lvl>
    <w:lvl w:ilvl="6" w:tplc="F1A84938">
      <w:numFmt w:val="bullet"/>
      <w:lvlText w:val="•"/>
      <w:lvlJc w:val="left"/>
      <w:pPr>
        <w:ind w:left="6288" w:hanging="281"/>
      </w:pPr>
      <w:rPr>
        <w:rFonts w:hint="default"/>
        <w:lang w:val="uk-UA" w:eastAsia="en-US" w:bidi="ar-SA"/>
      </w:rPr>
    </w:lvl>
    <w:lvl w:ilvl="7" w:tplc="4216CD5A">
      <w:numFmt w:val="bullet"/>
      <w:lvlText w:val="•"/>
      <w:lvlJc w:val="left"/>
      <w:pPr>
        <w:ind w:left="7266" w:hanging="281"/>
      </w:pPr>
      <w:rPr>
        <w:rFonts w:hint="default"/>
        <w:lang w:val="uk-UA" w:eastAsia="en-US" w:bidi="ar-SA"/>
      </w:rPr>
    </w:lvl>
    <w:lvl w:ilvl="8" w:tplc="76562FA2">
      <w:numFmt w:val="bullet"/>
      <w:lvlText w:val="•"/>
      <w:lvlJc w:val="left"/>
      <w:pPr>
        <w:ind w:left="8244" w:hanging="281"/>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BC"/>
    <w:rsid w:val="00030221"/>
    <w:rsid w:val="001435A5"/>
    <w:rsid w:val="005C6C69"/>
    <w:rsid w:val="006B2868"/>
    <w:rsid w:val="008649A8"/>
    <w:rsid w:val="00A04A3E"/>
    <w:rsid w:val="00BA2665"/>
    <w:rsid w:val="00C20EBB"/>
    <w:rsid w:val="00C65099"/>
    <w:rsid w:val="00CA11BC"/>
    <w:rsid w:val="00E92B72"/>
    <w:rsid w:val="00F76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4A3E"/>
    <w:pPr>
      <w:autoSpaceDE w:val="0"/>
      <w:autoSpaceDN w:val="0"/>
      <w:adjustRightInd w:val="0"/>
      <w:ind w:firstLine="0"/>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4A3E"/>
    <w:pPr>
      <w:autoSpaceDE w:val="0"/>
      <w:autoSpaceDN w:val="0"/>
      <w:adjustRightInd w:val="0"/>
      <w:ind w:firstLine="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890</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2025-10-19T17:54:00Z</dcterms:created>
  <dcterms:modified xsi:type="dcterms:W3CDTF">2025-10-19T18:08:00Z</dcterms:modified>
</cp:coreProperties>
</file>