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B26B3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МЕТОДИЧНІ МАТЕРІАЛИ ДЛЯ ЗАБЕЗПЕЧЕННЯ СЕМІНАРСЬКИХ ТА ПРАКТИЧНИХ ЗАНЯТЬ З КУРСУ «УПРАВЛІННЯ ЯКІСТЮ СОЦІАЛЬНИХ ПОСЛУГ» </w:t>
      </w:r>
    </w:p>
    <w:p w14:paraId="1A85B3E8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Заняття 1. Тема: Становлення системи управління якістю </w:t>
      </w:r>
    </w:p>
    <w:p w14:paraId="1D4C5D7A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>План</w:t>
      </w:r>
    </w:p>
    <w:p w14:paraId="55F2F942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 1. Ретроспектива міжнародної діяльності в області якості </w:t>
      </w:r>
    </w:p>
    <w:p w14:paraId="7AC0636F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2. Передумови появи стандартів ISO 9000 та історія їх створення </w:t>
      </w:r>
    </w:p>
    <w:p w14:paraId="21E7A3DC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3. Концепція, структура та області застосування стандартів серії ISO 9000 </w:t>
      </w:r>
    </w:p>
    <w:p w14:paraId="066719E3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4.Принципи менеджменту якості </w:t>
      </w:r>
    </w:p>
    <w:p w14:paraId="365EE3DA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DA871A9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FC12CFE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Зайняття № 2 Тема: Тотальне управління якістю (TQM) </w:t>
      </w:r>
    </w:p>
    <w:p w14:paraId="4F9B486E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План </w:t>
      </w:r>
    </w:p>
    <w:p w14:paraId="2EF4B715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1. Історія розвитку тотального управління якістю. </w:t>
      </w:r>
    </w:p>
    <w:p w14:paraId="602CD49A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2. Методи та засоби тотального управління якістю. </w:t>
      </w:r>
    </w:p>
    <w:p w14:paraId="18388E5C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3. Принципи оцінки систем якості та їх критерії. </w:t>
      </w:r>
    </w:p>
    <w:p w14:paraId="1D50A6BE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4. Досвід впровадження системи тотального управління якістю. </w:t>
      </w:r>
    </w:p>
    <w:p w14:paraId="255F7BB7" w14:textId="77777777" w:rsidR="000D0B7A" w:rsidRDefault="000D0B7A" w:rsidP="000D0B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DB3A32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 Заняття 3. Тема: Державні стандарти надання соціальних послуг</w:t>
      </w:r>
    </w:p>
    <w:p w14:paraId="2909F85F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План </w:t>
      </w:r>
    </w:p>
    <w:p w14:paraId="14C813E4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1. Державний стандарт соціального супроводу сімей̆(осіб), які перебувають у складних життєвих обставинах </w:t>
      </w:r>
    </w:p>
    <w:p w14:paraId="23849AC5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2. Державний стандарт соціальної̈послуги кризового та екстреного втручання </w:t>
      </w:r>
    </w:p>
    <w:p w14:paraId="6F2839F4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3. Державний стандарт соціальної̈послуги посередництва (медіації̈) </w:t>
      </w:r>
    </w:p>
    <w:p w14:paraId="580737E7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4. Державний стандарт соціальної̈послуги соціальної̈інтеграції̈випускників інтернатних закладів (установ) </w:t>
      </w:r>
    </w:p>
    <w:p w14:paraId="03DB312F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5. Державний стандарт соціальної̈ послуги представництва інтересів </w:t>
      </w:r>
    </w:p>
    <w:p w14:paraId="485B36CF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6. Державний стандарт соціальної̈послуги профілактики </w:t>
      </w:r>
    </w:p>
    <w:p w14:paraId="6DFB35A5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D998257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C79076B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Зайняття № 4 Тема: Сутність маркетингу соціальних послуг </w:t>
      </w:r>
    </w:p>
    <w:p w14:paraId="10EFDC6A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План </w:t>
      </w:r>
    </w:p>
    <w:p w14:paraId="3B387247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1. Складові поняття маркетинг соціальних послуг </w:t>
      </w:r>
    </w:p>
    <w:p w14:paraId="2595079B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2. Сутність соціальних послуг як маркетингових продуктів </w:t>
      </w:r>
    </w:p>
    <w:p w14:paraId="1319C911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3. Характеристика ринку соціальних послуг </w:t>
      </w:r>
    </w:p>
    <w:p w14:paraId="3376C34A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4. Принципи, функції і концепції маркетингу соціальних послуг </w:t>
      </w:r>
    </w:p>
    <w:p w14:paraId="10A2F90F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C064122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10D7150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Заняття № 5. Тема: Система управління якістю надання освітніх послуг у вищій освіті </w:t>
      </w:r>
    </w:p>
    <w:p w14:paraId="4ED4CA8B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План </w:t>
      </w:r>
    </w:p>
    <w:p w14:paraId="29840EBF" w14:textId="2541EDDF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1. Вимоги державних стандартів та міжнародні рекомендації щодо надання освітніх послуг </w:t>
      </w:r>
    </w:p>
    <w:p w14:paraId="16915FBC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2. Акредитація вищих навчальних закладів та сертифікація системи управління якістю надання освітніх послуг </w:t>
      </w:r>
    </w:p>
    <w:p w14:paraId="7921780B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3. Процеси в системі надання освітніх послуг </w:t>
      </w:r>
    </w:p>
    <w:p w14:paraId="73A24B04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4. Критерії і методи забезпечення результативності процесів </w:t>
      </w:r>
    </w:p>
    <w:p w14:paraId="013CFD60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5. Структура пакету документів системи управління якістю надання навчальних послуг </w:t>
      </w:r>
    </w:p>
    <w:p w14:paraId="3C7F0A42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6. Настанова з якості надання освітніх послуг </w:t>
      </w:r>
    </w:p>
    <w:p w14:paraId="0F0CFFA0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4D96AEC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9C03574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Заняття № 6. Тема: Інновації в системі управління якістю </w:t>
      </w:r>
    </w:p>
    <w:p w14:paraId="4EAC5BD1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План </w:t>
      </w:r>
    </w:p>
    <w:p w14:paraId="7350B4E8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Студенти мають знайти в журналі ISOfocus статті, присвячені наданню якісних послуг. Статті необхідно розподілити між собою, прочитати, перекласти та переказати на семінарському зайнятті. Крім того, необхідно </w:t>
      </w:r>
      <w:r w:rsidRPr="000D0B7A">
        <w:rPr>
          <w:rFonts w:ascii="Times New Roman" w:hAnsi="Times New Roman" w:cs="Times New Roman"/>
          <w:sz w:val="28"/>
          <w:szCs w:val="28"/>
        </w:rPr>
        <w:lastRenderedPageBreak/>
        <w:t xml:space="preserve">написати та здати у письмовій формі відгук на статтю, яка б оцінювала основні моменти у розвитку управління якості у обраній сфері. </w:t>
      </w:r>
    </w:p>
    <w:p w14:paraId="7A4C5766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0A78073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Заняття № 7. Тема: Управління якістю як різновид консалтингу у соціальній сфері </w:t>
      </w:r>
    </w:p>
    <w:p w14:paraId="7B6CC676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План </w:t>
      </w:r>
    </w:p>
    <w:p w14:paraId="72269FE8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1. Історія становлення консалтингу. </w:t>
      </w:r>
    </w:p>
    <w:p w14:paraId="50C3CC13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>2. Становлення та розвиток українського ринку консалтингових послуг.</w:t>
      </w:r>
    </w:p>
    <w:p w14:paraId="5533A9CB" w14:textId="07B89F4C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3. Визначення консалтингових послуг як товару. </w:t>
      </w:r>
    </w:p>
    <w:p w14:paraId="6E97AC97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4. Сегментація ринку консалтингових послуг України. </w:t>
      </w:r>
    </w:p>
    <w:p w14:paraId="68889C2A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>5. Канали залучення замовлень від колишніх клієнтів та нових клієнтів.</w:t>
      </w:r>
    </w:p>
    <w:p w14:paraId="1B5EB8D8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6. Цінова політика на ринку консалтингових послуг. </w:t>
      </w:r>
    </w:p>
    <w:p w14:paraId="5DC2C0CB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7. Типові помилки в маркетингу консалтингових послуг. </w:t>
      </w:r>
    </w:p>
    <w:p w14:paraId="0C96D399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F0D9FF3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BF90005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Заняття № 8. Тема: Закордонний досвід управління соціальним обслуговуванням </w:t>
      </w:r>
    </w:p>
    <w:p w14:paraId="249D3689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План </w:t>
      </w:r>
    </w:p>
    <w:p w14:paraId="003DABCB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1. Соціальні послуги як невід’ємна частина суспільного устрою зарубіжних країн. </w:t>
      </w:r>
    </w:p>
    <w:p w14:paraId="2E3D3449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2. Досвід задоволення соціальних потреб в громадах. </w:t>
      </w:r>
    </w:p>
    <w:p w14:paraId="423007FC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3. Світові моделі надання соціальних послуг. </w:t>
      </w:r>
    </w:p>
    <w:p w14:paraId="25B2EF61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4. Механізм надання соціальних послуг в країнах Євросоюзу. </w:t>
      </w:r>
    </w:p>
    <w:p w14:paraId="0857FDF1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B646460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B4AE644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Зайняття № 9 Тема: Сучасні тенденції розвитку соціального обслуговування </w:t>
      </w:r>
    </w:p>
    <w:p w14:paraId="1E5A238C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План </w:t>
      </w:r>
    </w:p>
    <w:p w14:paraId="73F743B6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1. Децентралізація й деінституціоналізація, створення нових закладів </w:t>
      </w:r>
    </w:p>
    <w:p w14:paraId="0AA7D0CF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2. Орієнтація на громаду, соціальне планування на рівні громади </w:t>
      </w:r>
    </w:p>
    <w:p w14:paraId="69C7A539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lastRenderedPageBreak/>
        <w:t xml:space="preserve">3. Розвиток волонтерського руху </w:t>
      </w:r>
    </w:p>
    <w:p w14:paraId="3191F102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4. Орієнтація на потреби клієнта та їх права на вибір послуг </w:t>
      </w:r>
    </w:p>
    <w:p w14:paraId="6E2785E6" w14:textId="666B2B99" w:rsidR="000D0B7A" w:rsidRP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5. Гарантії якості соціальних послуг </w:t>
      </w:r>
    </w:p>
    <w:p w14:paraId="6C9B089A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63C1B60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Зайняття № 10 Тема: Ключові ідеї реформування системи надання соціальних послуг в Україні </w:t>
      </w:r>
    </w:p>
    <w:p w14:paraId="4D7EEA54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План </w:t>
      </w:r>
    </w:p>
    <w:p w14:paraId="5A0F8DDC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6. Концепція реформування системи соціальних послуг в Україні </w:t>
      </w:r>
    </w:p>
    <w:p w14:paraId="2F56E7A8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7. Наближення до потреб клієнтів та громад </w:t>
      </w:r>
    </w:p>
    <w:p w14:paraId="460E1332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8. Ліцензування й стандартизація соціальних послуг </w:t>
      </w:r>
    </w:p>
    <w:p w14:paraId="0B499BDF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9. Соціальне замовлення, підтримка у наданні соціальних послуг </w:t>
      </w:r>
    </w:p>
    <w:p w14:paraId="2D20BF7D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6E771F5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6B4DFBB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>Зайняття № 11 Тема: Впровадження соціального замовлення в Україні</w:t>
      </w:r>
    </w:p>
    <w:p w14:paraId="5265956B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План </w:t>
      </w:r>
    </w:p>
    <w:p w14:paraId="1BE3988C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1. Переваги соціального замовлення. </w:t>
      </w:r>
    </w:p>
    <w:p w14:paraId="4E056108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2. Правове обґрунтування застосування соціального замовлення </w:t>
      </w:r>
    </w:p>
    <w:p w14:paraId="1DFC0068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3. Пріоритетні області соціальної сфери для впровадження соціального замовлення </w:t>
      </w:r>
    </w:p>
    <w:p w14:paraId="4167D41C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4. Технологічні аспекти використання механізму соціального замовлення на місцевому рівні </w:t>
      </w:r>
    </w:p>
    <w:p w14:paraId="25ED9651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C98D8E7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Зайняття № 12 Тема: Бюджет участі як засіб для підвищення якості соціальних послуг </w:t>
      </w:r>
    </w:p>
    <w:p w14:paraId="3E010F51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План </w:t>
      </w:r>
    </w:p>
    <w:p w14:paraId="5016B895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1. Засади партиципаторного бюджетування. </w:t>
      </w:r>
    </w:p>
    <w:p w14:paraId="202A8333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2. Історія виникнення партиципаторного бюджету. </w:t>
      </w:r>
    </w:p>
    <w:p w14:paraId="57D24873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3. Переваги бюджету участі. </w:t>
      </w:r>
    </w:p>
    <w:p w14:paraId="5686F2AD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4. Положення про бюджет участі. </w:t>
      </w:r>
    </w:p>
    <w:p w14:paraId="57142F0F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5. Платформа розвитку міст. </w:t>
      </w:r>
    </w:p>
    <w:p w14:paraId="7E1EBBD6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75A093E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Зайняття № 13 Тема: Інструменти громадської участі як засоби контролю якості надання соціальних послуг </w:t>
      </w:r>
    </w:p>
    <w:p w14:paraId="15C4AD8E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План </w:t>
      </w:r>
    </w:p>
    <w:p w14:paraId="63F5CBA2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>1. Звернення громадян, загальні збори та місцеві референдуми.</w:t>
      </w:r>
    </w:p>
    <w:p w14:paraId="63A3CAEF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 2. Органи самоорганізації населення. </w:t>
      </w:r>
    </w:p>
    <w:p w14:paraId="16A2BB34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3. Місцеві ініціативи, громадські слухання та громадські ради. </w:t>
      </w:r>
    </w:p>
    <w:p w14:paraId="6C847044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>4. Залучення громадських організацій до вирішення проблем громади.</w:t>
      </w:r>
    </w:p>
    <w:p w14:paraId="6A0CA834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 5. Громадська експертиза діяльності органів виконавчої влади. </w:t>
      </w:r>
    </w:p>
    <w:p w14:paraId="7ADABB58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6. Організація доступу до публічної інформації. </w:t>
      </w:r>
    </w:p>
    <w:p w14:paraId="4F011288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5B3A691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Зайняття № 14 Тема: Проведення громадського контролю як напрям управління якістю в соціальній сфері </w:t>
      </w:r>
    </w:p>
    <w:p w14:paraId="39F9A507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План </w:t>
      </w:r>
    </w:p>
    <w:p w14:paraId="6E421AB8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1. Визначення громадського контролю </w:t>
      </w:r>
    </w:p>
    <w:p w14:paraId="41FBC306" w14:textId="66396CC3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2. Об’єкти та суб’єкти громадянського контролю </w:t>
      </w:r>
    </w:p>
    <w:p w14:paraId="757CC8E7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3. Завдання громадського контролю </w:t>
      </w:r>
    </w:p>
    <w:p w14:paraId="582CE816" w14:textId="77777777" w:rsidR="000D0B7A" w:rsidRDefault="000D0B7A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B7A">
        <w:rPr>
          <w:rFonts w:ascii="Times New Roman" w:hAnsi="Times New Roman" w:cs="Times New Roman"/>
          <w:sz w:val="28"/>
          <w:szCs w:val="28"/>
        </w:rPr>
        <w:t xml:space="preserve">4. Етапи проведення громадянського контролю </w:t>
      </w:r>
    </w:p>
    <w:p w14:paraId="7F062DFE" w14:textId="4DD06CB5" w:rsidR="004B7DEC" w:rsidRPr="000D0B7A" w:rsidRDefault="004B7DEC" w:rsidP="000D0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4B7DEC" w:rsidRPr="000D0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B7A"/>
    <w:rsid w:val="000D0B7A"/>
    <w:rsid w:val="004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25E3C"/>
  <w15:chartTrackingRefBased/>
  <w15:docId w15:val="{5DA009C0-4BF8-4E51-B12D-85080F4F8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0B7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D0B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785</Words>
  <Characters>4478</Characters>
  <Application>Microsoft Office Word</Application>
  <DocSecurity>0</DocSecurity>
  <Lines>37</Lines>
  <Paragraphs>10</Paragraphs>
  <ScaleCrop>false</ScaleCrop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2025-10-21T13:26:00Z</dcterms:created>
  <dcterms:modified xsi:type="dcterms:W3CDTF">2025-10-21T13:34:00Z</dcterms:modified>
</cp:coreProperties>
</file>